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8710" w14:textId="77777777" w:rsidR="00AE2306" w:rsidRDefault="00AE2306" w:rsidP="00B70E9D">
      <w:pPr>
        <w:jc w:val="center"/>
        <w:rPr>
          <w:b/>
          <w:bCs/>
        </w:rPr>
      </w:pPr>
      <w:r w:rsidRPr="00AE2306">
        <w:rPr>
          <w:b/>
          <w:bCs/>
        </w:rPr>
        <w:t>ANEXO III – MODELO DE PROPOSTA COMERCIAL</w:t>
      </w:r>
    </w:p>
    <w:p w14:paraId="1787F5D7" w14:textId="77777777" w:rsidR="00A61503" w:rsidRPr="00A61503" w:rsidRDefault="00A61503" w:rsidP="00A61503">
      <w:pPr>
        <w:jc w:val="both"/>
      </w:pPr>
      <w:r w:rsidRPr="00A61503">
        <w:rPr>
          <w:i/>
          <w:iCs/>
        </w:rPr>
        <w:t>A proposta comercial deve ser apresentada separadamente da técnica e conter, no mínimo, os blocos abaixo.</w:t>
      </w:r>
    </w:p>
    <w:p w14:paraId="55EF08AE" w14:textId="77777777" w:rsidR="00A61503" w:rsidRPr="00A61503" w:rsidRDefault="00A61503" w:rsidP="00A61503">
      <w:pPr>
        <w:jc w:val="both"/>
      </w:pPr>
      <w:r w:rsidRPr="00A61503">
        <w:rPr>
          <w:b/>
          <w:bCs/>
        </w:rPr>
        <w:t>1. Resumo de Valores</w:t>
      </w:r>
    </w:p>
    <w:p w14:paraId="4E2CD14E" w14:textId="77777777" w:rsidR="00A61503" w:rsidRPr="00A61503" w:rsidRDefault="00A61503" w:rsidP="00A61503">
      <w:pPr>
        <w:numPr>
          <w:ilvl w:val="0"/>
          <w:numId w:val="12"/>
        </w:numPr>
        <w:jc w:val="both"/>
      </w:pPr>
      <w:r w:rsidRPr="00A61503">
        <w:rPr>
          <w:b/>
          <w:bCs/>
        </w:rPr>
        <w:t>Implantação (Setup - Parcela Única):</w:t>
      </w:r>
      <w:r w:rsidRPr="00A61503">
        <w:t xml:space="preserve"> R$ ___________ (Detalhar marcos de pagamento).</w:t>
      </w:r>
    </w:p>
    <w:p w14:paraId="28666BDD" w14:textId="77777777" w:rsidR="00A61503" w:rsidRPr="00A61503" w:rsidRDefault="00A61503" w:rsidP="00A61503">
      <w:pPr>
        <w:numPr>
          <w:ilvl w:val="0"/>
          <w:numId w:val="12"/>
        </w:numPr>
        <w:jc w:val="both"/>
      </w:pPr>
      <w:r w:rsidRPr="00A61503">
        <w:rPr>
          <w:b/>
          <w:bCs/>
        </w:rPr>
        <w:t>Sustentação Mensal (Recorrente):</w:t>
      </w:r>
      <w:r w:rsidRPr="00A61503">
        <w:t xml:space="preserve"> R$ ___________.</w:t>
      </w:r>
    </w:p>
    <w:p w14:paraId="7C44BE8B" w14:textId="77777777" w:rsidR="00A61503" w:rsidRPr="00A61503" w:rsidRDefault="00A61503" w:rsidP="00A61503">
      <w:pPr>
        <w:numPr>
          <w:ilvl w:val="0"/>
          <w:numId w:val="12"/>
        </w:numPr>
        <w:jc w:val="both"/>
      </w:pPr>
      <w:r w:rsidRPr="00A61503">
        <w:rPr>
          <w:b/>
          <w:bCs/>
        </w:rPr>
        <w:t>Valor Total Estimado (12 meses):</w:t>
      </w:r>
      <w:r w:rsidRPr="00A61503">
        <w:t xml:space="preserve"> R$ ___________.</w:t>
      </w:r>
    </w:p>
    <w:p w14:paraId="744EE2B6" w14:textId="77777777" w:rsidR="00A61503" w:rsidRPr="00A61503" w:rsidRDefault="00A61503" w:rsidP="00A61503">
      <w:pPr>
        <w:numPr>
          <w:ilvl w:val="0"/>
          <w:numId w:val="12"/>
        </w:numPr>
        <w:jc w:val="both"/>
      </w:pPr>
      <w:r w:rsidRPr="00A61503">
        <w:rPr>
          <w:b/>
          <w:bCs/>
        </w:rPr>
        <w:t>Valor Total Estimado (24 meses):</w:t>
      </w:r>
      <w:r w:rsidRPr="00A61503">
        <w:t xml:space="preserve"> R$ ___________.</w:t>
      </w:r>
    </w:p>
    <w:p w14:paraId="115C6904" w14:textId="77777777" w:rsidR="00A61503" w:rsidRPr="00A61503" w:rsidRDefault="00A61503" w:rsidP="00A61503">
      <w:pPr>
        <w:jc w:val="both"/>
      </w:pPr>
      <w:r w:rsidRPr="00A61503">
        <w:rPr>
          <w:b/>
          <w:bCs/>
        </w:rPr>
        <w:t>2. Composição de Preços e Escopo</w:t>
      </w:r>
    </w:p>
    <w:p w14:paraId="21356C89" w14:textId="77777777" w:rsidR="00A61503" w:rsidRPr="00A61503" w:rsidRDefault="00A61503" w:rsidP="00A61503">
      <w:pPr>
        <w:numPr>
          <w:ilvl w:val="0"/>
          <w:numId w:val="13"/>
        </w:numPr>
        <w:jc w:val="both"/>
      </w:pPr>
      <w:r w:rsidRPr="00A61503">
        <w:rPr>
          <w:b/>
          <w:bCs/>
        </w:rPr>
        <w:t>Implantação:</w:t>
      </w:r>
      <w:r w:rsidRPr="00A61503">
        <w:t xml:space="preserve"> Descrever o que está incluso (instalação, parametrização, integrações aos legados, homologação, treinamento).</w:t>
      </w:r>
    </w:p>
    <w:p w14:paraId="19919272" w14:textId="77777777" w:rsidR="00A61503" w:rsidRPr="00A61503" w:rsidRDefault="00A61503" w:rsidP="00A61503">
      <w:pPr>
        <w:numPr>
          <w:ilvl w:val="0"/>
          <w:numId w:val="13"/>
        </w:numPr>
        <w:jc w:val="both"/>
      </w:pPr>
      <w:r w:rsidRPr="00A61503">
        <w:rPr>
          <w:b/>
          <w:bCs/>
        </w:rPr>
        <w:t>Sustentação e SLA (Obrigatório):</w:t>
      </w:r>
      <w:r w:rsidRPr="00A61503">
        <w:t xml:space="preserve"> O serviço deverá contemplar atendimento em regime </w:t>
      </w:r>
      <w:r w:rsidRPr="00A61503">
        <w:rPr>
          <w:b/>
          <w:bCs/>
        </w:rPr>
        <w:t>24x7</w:t>
      </w:r>
      <w:r w:rsidRPr="00A61503">
        <w:t xml:space="preserve">. Os valores propostos deverão prever e acatar as seguintes metas mínimas de disponibilidade: </w:t>
      </w:r>
      <w:r w:rsidRPr="00A61503">
        <w:rPr>
          <w:b/>
          <w:bCs/>
        </w:rPr>
        <w:t>Diária (84%)</w:t>
      </w:r>
      <w:r w:rsidRPr="00A61503">
        <w:t xml:space="preserve">, </w:t>
      </w:r>
      <w:r w:rsidRPr="00A61503">
        <w:rPr>
          <w:b/>
          <w:bCs/>
        </w:rPr>
        <w:t>Mensal (99%)</w:t>
      </w:r>
      <w:r w:rsidRPr="00A61503">
        <w:t xml:space="preserve"> </w:t>
      </w:r>
      <w:proofErr w:type="gramStart"/>
      <w:r w:rsidRPr="00A61503">
        <w:t xml:space="preserve">e </w:t>
      </w:r>
      <w:r w:rsidRPr="00A61503">
        <w:rPr>
          <w:b/>
          <w:bCs/>
        </w:rPr>
        <w:t>Anual</w:t>
      </w:r>
      <w:proofErr w:type="gramEnd"/>
      <w:r w:rsidRPr="00A61503">
        <w:rPr>
          <w:b/>
          <w:bCs/>
        </w:rPr>
        <w:t xml:space="preserve"> (99,8%)</w:t>
      </w:r>
      <w:r w:rsidRPr="00A61503">
        <w:t>.</w:t>
      </w:r>
    </w:p>
    <w:p w14:paraId="00ABEE9E" w14:textId="77777777" w:rsidR="00A61503" w:rsidRPr="00A61503" w:rsidRDefault="00A61503" w:rsidP="00A61503">
      <w:pPr>
        <w:numPr>
          <w:ilvl w:val="0"/>
          <w:numId w:val="13"/>
        </w:numPr>
        <w:jc w:val="both"/>
      </w:pPr>
      <w:r w:rsidRPr="00A61503">
        <w:rPr>
          <w:b/>
          <w:bCs/>
        </w:rPr>
        <w:t>Matriz de Tempo de Resposta:</w:t>
      </w:r>
      <w:r w:rsidRPr="00A61503">
        <w:t xml:space="preserve"> A sustentação deve contemplar tempos de primeiro atendimento de </w:t>
      </w:r>
      <w:r w:rsidRPr="00A61503">
        <w:rPr>
          <w:b/>
          <w:bCs/>
        </w:rPr>
        <w:t>10 min (Alta)</w:t>
      </w:r>
      <w:r w:rsidRPr="00A61503">
        <w:t xml:space="preserve">, </w:t>
      </w:r>
      <w:r w:rsidRPr="00A61503">
        <w:rPr>
          <w:b/>
          <w:bCs/>
        </w:rPr>
        <w:t>4 h (Média)</w:t>
      </w:r>
      <w:r w:rsidRPr="00A61503">
        <w:t xml:space="preserve"> e </w:t>
      </w:r>
      <w:r w:rsidRPr="00A61503">
        <w:rPr>
          <w:b/>
          <w:bCs/>
        </w:rPr>
        <w:t>1 dia útil (Baixa)</w:t>
      </w:r>
      <w:r w:rsidRPr="00A61503">
        <w:t>.</w:t>
      </w:r>
    </w:p>
    <w:p w14:paraId="5EEDD6A6" w14:textId="77777777" w:rsidR="00A61503" w:rsidRPr="00A61503" w:rsidRDefault="00A61503" w:rsidP="00A61503">
      <w:pPr>
        <w:numPr>
          <w:ilvl w:val="0"/>
          <w:numId w:val="13"/>
        </w:numPr>
        <w:jc w:val="both"/>
      </w:pPr>
      <w:r w:rsidRPr="00A61503">
        <w:rPr>
          <w:b/>
          <w:bCs/>
        </w:rPr>
        <w:t>Estratégia de Saída:</w:t>
      </w:r>
      <w:r w:rsidRPr="00A61503">
        <w:t xml:space="preserve"> Valor pré-fixado para opção de aquisição completa da solução (código-fonte) ao fim do contrato.</w:t>
      </w:r>
    </w:p>
    <w:p w14:paraId="6550816F" w14:textId="77777777" w:rsidR="00A61503" w:rsidRPr="00A61503" w:rsidRDefault="00A61503" w:rsidP="00A61503">
      <w:pPr>
        <w:jc w:val="both"/>
      </w:pPr>
      <w:r w:rsidRPr="00A61503">
        <w:rPr>
          <w:b/>
          <w:bCs/>
        </w:rPr>
        <w:t>3. Premissas e Condições</w:t>
      </w:r>
    </w:p>
    <w:p w14:paraId="5C82708A" w14:textId="77777777" w:rsidR="00A61503" w:rsidRPr="00A61503" w:rsidRDefault="00A61503" w:rsidP="00A61503">
      <w:pPr>
        <w:numPr>
          <w:ilvl w:val="0"/>
          <w:numId w:val="14"/>
        </w:numPr>
        <w:jc w:val="both"/>
      </w:pPr>
      <w:r w:rsidRPr="00A61503">
        <w:t>Tributos e encargos considerados (ou se os valores são líquidos).</w:t>
      </w:r>
    </w:p>
    <w:p w14:paraId="13244995" w14:textId="77777777" w:rsidR="00A61503" w:rsidRPr="00A61503" w:rsidRDefault="00A61503" w:rsidP="00A61503">
      <w:pPr>
        <w:numPr>
          <w:ilvl w:val="0"/>
          <w:numId w:val="14"/>
        </w:numPr>
        <w:jc w:val="both"/>
      </w:pPr>
      <w:r w:rsidRPr="00A61503">
        <w:t>Validade da proposta (data limite).</w:t>
      </w:r>
    </w:p>
    <w:p w14:paraId="72279EBC" w14:textId="77777777" w:rsidR="00A61503" w:rsidRPr="00A61503" w:rsidRDefault="00A61503" w:rsidP="00A61503">
      <w:pPr>
        <w:numPr>
          <w:ilvl w:val="0"/>
          <w:numId w:val="14"/>
        </w:numPr>
        <w:jc w:val="both"/>
      </w:pPr>
      <w:r w:rsidRPr="00A61503">
        <w:t>Itens não inclusos (</w:t>
      </w:r>
      <w:r w:rsidRPr="00A61503">
        <w:rPr>
          <w:i/>
          <w:iCs/>
        </w:rPr>
        <w:t xml:space="preserve">Out </w:t>
      </w:r>
      <w:proofErr w:type="spellStart"/>
      <w:r w:rsidRPr="00A61503">
        <w:rPr>
          <w:i/>
          <w:iCs/>
        </w:rPr>
        <w:t>of</w:t>
      </w:r>
      <w:proofErr w:type="spellEnd"/>
      <w:r w:rsidRPr="00A61503">
        <w:rPr>
          <w:i/>
          <w:iCs/>
        </w:rPr>
        <w:t xml:space="preserve"> Scope</w:t>
      </w:r>
      <w:r w:rsidRPr="00A61503">
        <w:t>).</w:t>
      </w:r>
    </w:p>
    <w:p w14:paraId="1B39A740" w14:textId="77777777" w:rsidR="00A61503" w:rsidRPr="00A61503" w:rsidRDefault="00A61503" w:rsidP="00A61503">
      <w:pPr>
        <w:jc w:val="both"/>
      </w:pPr>
    </w:p>
    <w:sectPr w:rsidR="00A61503" w:rsidRPr="00A61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A3"/>
    <w:multiLevelType w:val="multilevel"/>
    <w:tmpl w:val="4E02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4584"/>
    <w:multiLevelType w:val="multilevel"/>
    <w:tmpl w:val="4F44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73554"/>
    <w:multiLevelType w:val="multilevel"/>
    <w:tmpl w:val="299C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E7319"/>
    <w:multiLevelType w:val="multilevel"/>
    <w:tmpl w:val="91A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44729"/>
    <w:multiLevelType w:val="multilevel"/>
    <w:tmpl w:val="609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465C0"/>
    <w:multiLevelType w:val="multilevel"/>
    <w:tmpl w:val="8BE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10234"/>
    <w:multiLevelType w:val="multilevel"/>
    <w:tmpl w:val="431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36346"/>
    <w:multiLevelType w:val="multilevel"/>
    <w:tmpl w:val="8BFE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900EF"/>
    <w:multiLevelType w:val="multilevel"/>
    <w:tmpl w:val="E584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E62F6"/>
    <w:multiLevelType w:val="multilevel"/>
    <w:tmpl w:val="947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0149B"/>
    <w:multiLevelType w:val="multilevel"/>
    <w:tmpl w:val="4FA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E74A7"/>
    <w:multiLevelType w:val="multilevel"/>
    <w:tmpl w:val="18F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37A48"/>
    <w:multiLevelType w:val="multilevel"/>
    <w:tmpl w:val="CCE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75A26"/>
    <w:multiLevelType w:val="multilevel"/>
    <w:tmpl w:val="563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319074">
    <w:abstractNumId w:val="9"/>
  </w:num>
  <w:num w:numId="2" w16cid:durableId="1283657685">
    <w:abstractNumId w:val="10"/>
  </w:num>
  <w:num w:numId="3" w16cid:durableId="1117484026">
    <w:abstractNumId w:val="3"/>
  </w:num>
  <w:num w:numId="4" w16cid:durableId="1512447442">
    <w:abstractNumId w:val="0"/>
  </w:num>
  <w:num w:numId="5" w16cid:durableId="1762531542">
    <w:abstractNumId w:val="6"/>
  </w:num>
  <w:num w:numId="6" w16cid:durableId="1974603570">
    <w:abstractNumId w:val="13"/>
  </w:num>
  <w:num w:numId="7" w16cid:durableId="214194884">
    <w:abstractNumId w:val="5"/>
  </w:num>
  <w:num w:numId="8" w16cid:durableId="222327811">
    <w:abstractNumId w:val="8"/>
  </w:num>
  <w:num w:numId="9" w16cid:durableId="61802911">
    <w:abstractNumId w:val="11"/>
  </w:num>
  <w:num w:numId="10" w16cid:durableId="1554192979">
    <w:abstractNumId w:val="7"/>
  </w:num>
  <w:num w:numId="11" w16cid:durableId="1990479668">
    <w:abstractNumId w:val="1"/>
  </w:num>
  <w:num w:numId="12" w16cid:durableId="1704675472">
    <w:abstractNumId w:val="12"/>
  </w:num>
  <w:num w:numId="13" w16cid:durableId="978071959">
    <w:abstractNumId w:val="2"/>
  </w:num>
  <w:num w:numId="14" w16cid:durableId="1701124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06"/>
    <w:rsid w:val="000E2415"/>
    <w:rsid w:val="00420FD3"/>
    <w:rsid w:val="00434E0D"/>
    <w:rsid w:val="00696089"/>
    <w:rsid w:val="00767D81"/>
    <w:rsid w:val="00A61503"/>
    <w:rsid w:val="00AE2306"/>
    <w:rsid w:val="00B4439A"/>
    <w:rsid w:val="00B70E9D"/>
    <w:rsid w:val="00C03885"/>
    <w:rsid w:val="00D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EC6E"/>
  <w15:chartTrackingRefBased/>
  <w15:docId w15:val="{D000C00B-A1A6-4A37-ACBA-5597EDA4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306"/>
    <w:rPr>
      <w:b/>
      <w:bCs/>
      <w:smallCaps/>
      <w:color w:val="0F4761" w:themeColor="accent1" w:themeShade="BF"/>
      <w:spacing w:val="5"/>
    </w:rPr>
  </w:style>
  <w:style w:type="table" w:styleId="TabeladeGrade1Clara-nfase4">
    <w:name w:val="Grid Table 1 Light Accent 4"/>
    <w:basedOn w:val="Tabelanormal"/>
    <w:uiPriority w:val="46"/>
    <w:rsid w:val="00767D81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1042</Characters>
  <Application>Microsoft Office Word</Application>
  <DocSecurity>0</DocSecurity>
  <Lines>26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 Tobias</dc:creator>
  <cp:keywords/>
  <dc:description/>
  <cp:lastModifiedBy>Amadeu Tobias</cp:lastModifiedBy>
  <cp:revision>2</cp:revision>
  <dcterms:created xsi:type="dcterms:W3CDTF">2026-03-27T18:36:00Z</dcterms:created>
  <dcterms:modified xsi:type="dcterms:W3CDTF">2026-03-27T18:36:00Z</dcterms:modified>
</cp:coreProperties>
</file>