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60" w:rsidRPr="000B2060" w:rsidRDefault="000B2060" w:rsidP="000B2060">
      <w:pPr>
        <w:autoSpaceDE w:val="0"/>
        <w:autoSpaceDN w:val="0"/>
        <w:adjustRightInd w:val="0"/>
        <w:jc w:val="left"/>
        <w:rPr>
          <w:rFonts w:cs="Arial"/>
          <w:i/>
          <w:sz w:val="20"/>
          <w:szCs w:val="20"/>
        </w:rPr>
      </w:pPr>
    </w:p>
    <w:p w:rsidR="002815A8" w:rsidRPr="002815A8" w:rsidRDefault="00C33513" w:rsidP="002815A8">
      <w:pPr>
        <w:autoSpaceDE w:val="0"/>
        <w:autoSpaceDN w:val="0"/>
        <w:adjustRightInd w:val="0"/>
        <w:jc w:val="center"/>
        <w:rPr>
          <w:rFonts w:cs="Arial"/>
          <w:b/>
          <w:sz w:val="28"/>
          <w:szCs w:val="28"/>
        </w:rPr>
      </w:pPr>
      <w:r w:rsidRPr="002815A8">
        <w:rPr>
          <w:rFonts w:cs="Arial"/>
          <w:b/>
          <w:sz w:val="28"/>
          <w:szCs w:val="28"/>
        </w:rPr>
        <w:t>PROPOSTA DE PROJETO</w:t>
      </w:r>
      <w:r>
        <w:rPr>
          <w:rFonts w:cs="Arial"/>
          <w:b/>
          <w:sz w:val="28"/>
          <w:szCs w:val="28"/>
        </w:rPr>
        <w:t xml:space="preserve"> – INOVAÇÃO</w:t>
      </w:r>
    </w:p>
    <w:p w:rsidR="00364740" w:rsidRPr="00694B04" w:rsidRDefault="00C33513" w:rsidP="008C219E">
      <w:pPr>
        <w:jc w:val="center"/>
        <w:rPr>
          <w:b/>
          <w:sz w:val="28"/>
          <w:szCs w:val="28"/>
        </w:rPr>
      </w:pPr>
      <w:r w:rsidRPr="00694B04">
        <w:rPr>
          <w:b/>
          <w:sz w:val="28"/>
          <w:szCs w:val="28"/>
        </w:rPr>
        <w:t>PARTE I</w:t>
      </w:r>
      <w:r>
        <w:rPr>
          <w:b/>
          <w:sz w:val="28"/>
          <w:szCs w:val="28"/>
        </w:rPr>
        <w:t>I</w:t>
      </w:r>
      <w:r w:rsidRPr="00694B04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PREMISSAS DAS PROJEÇÕES</w:t>
      </w:r>
    </w:p>
    <w:p w:rsidR="004876B7" w:rsidRDefault="004876B7" w:rsidP="00A73312">
      <w:pPr>
        <w:tabs>
          <w:tab w:val="left" w:pos="1134"/>
        </w:tabs>
        <w:spacing w:before="0"/>
        <w:rPr>
          <w:rFonts w:cs="Arial"/>
        </w:rPr>
      </w:pPr>
    </w:p>
    <w:p w:rsidR="00DF1CCE" w:rsidRDefault="00DF1CCE" w:rsidP="00775D73">
      <w:pPr>
        <w:pStyle w:val="PargrafodaLista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IDENTIFICAÇÃO DA EMPRESA</w:t>
      </w:r>
    </w:p>
    <w:p w:rsidR="00DF1CCE" w:rsidRPr="00DF1CCE" w:rsidRDefault="00DF1CCE" w:rsidP="00DF1CCE">
      <w:pPr>
        <w:rPr>
          <w:rFonts w:cs="Arial"/>
        </w:rPr>
      </w:pPr>
    </w:p>
    <w:tbl>
      <w:tblPr>
        <w:tblW w:w="47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1"/>
        <w:gridCol w:w="1728"/>
        <w:gridCol w:w="2682"/>
        <w:gridCol w:w="2138"/>
      </w:tblGrid>
      <w:tr w:rsidR="00DF1CCE" w:rsidRPr="00D42BAC" w:rsidTr="008C00F2">
        <w:trPr>
          <w:trHeight w:hRule="exact" w:val="397"/>
        </w:trPr>
        <w:tc>
          <w:tcPr>
            <w:tcW w:w="3969" w:type="dxa"/>
            <w:gridSpan w:val="2"/>
            <w:tcBorders>
              <w:top w:val="nil"/>
              <w:left w:val="nil"/>
            </w:tcBorders>
            <w:vAlign w:val="center"/>
          </w:tcPr>
          <w:p w:rsidR="00DF1CCE" w:rsidRPr="00D42BAC" w:rsidRDefault="00DF1CCE" w:rsidP="008C00F2">
            <w:pPr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2682" w:type="dxa"/>
            <w:shd w:val="clear" w:color="auto" w:fill="F2F2F2"/>
            <w:vAlign w:val="center"/>
          </w:tcPr>
          <w:p w:rsidR="00DF1CCE" w:rsidRPr="00D42BAC" w:rsidRDefault="00DF1CCE" w:rsidP="008C00F2">
            <w:pPr>
              <w:spacing w:before="0" w:after="0"/>
              <w:jc w:val="center"/>
              <w:rPr>
                <w:rFonts w:cs="Arial"/>
              </w:rPr>
            </w:pPr>
            <w:r w:rsidRPr="00D42BAC">
              <w:rPr>
                <w:rFonts w:cs="Arial"/>
                <w:b/>
              </w:rPr>
              <w:t>Data de elaboração</w:t>
            </w:r>
          </w:p>
        </w:tc>
        <w:tc>
          <w:tcPr>
            <w:tcW w:w="2138" w:type="dxa"/>
            <w:vAlign w:val="center"/>
          </w:tcPr>
          <w:p w:rsidR="00DF1CCE" w:rsidRPr="00D42BAC" w:rsidRDefault="00DF1CCE" w:rsidP="008C00F2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DF1CCE" w:rsidRPr="00D42BAC" w:rsidTr="008C00F2">
        <w:trPr>
          <w:trHeight w:hRule="exact" w:val="610"/>
        </w:trPr>
        <w:tc>
          <w:tcPr>
            <w:tcW w:w="2241" w:type="dxa"/>
            <w:shd w:val="clear" w:color="auto" w:fill="F2F2F2"/>
            <w:vAlign w:val="center"/>
          </w:tcPr>
          <w:p w:rsidR="00DF1CCE" w:rsidRPr="00D42BAC" w:rsidRDefault="00DF1CCE" w:rsidP="008C00F2">
            <w:pPr>
              <w:spacing w:before="0" w:after="0"/>
              <w:jc w:val="left"/>
              <w:rPr>
                <w:rFonts w:cs="Arial"/>
                <w:b/>
              </w:rPr>
            </w:pPr>
            <w:r w:rsidRPr="00D42BAC">
              <w:rPr>
                <w:rFonts w:cs="Arial"/>
                <w:b/>
              </w:rPr>
              <w:t>Empresa</w:t>
            </w:r>
          </w:p>
        </w:tc>
        <w:tc>
          <w:tcPr>
            <w:tcW w:w="6548" w:type="dxa"/>
            <w:gridSpan w:val="3"/>
            <w:vAlign w:val="center"/>
          </w:tcPr>
          <w:p w:rsidR="00DF1CCE" w:rsidRPr="00D42BAC" w:rsidRDefault="00DF1CCE" w:rsidP="008C00F2">
            <w:pPr>
              <w:spacing w:before="0" w:after="0"/>
              <w:rPr>
                <w:rFonts w:cs="Arial"/>
              </w:rPr>
            </w:pPr>
            <w:r w:rsidRPr="00D42BAC">
              <w:rPr>
                <w:rFonts w:cs="Arial"/>
              </w:rPr>
              <w:t>(Razão Social completa)</w:t>
            </w:r>
          </w:p>
        </w:tc>
      </w:tr>
    </w:tbl>
    <w:p w:rsidR="00775D73" w:rsidRDefault="00775D73" w:rsidP="00C1717B">
      <w:pPr>
        <w:spacing w:before="0" w:after="0"/>
        <w:rPr>
          <w:rFonts w:cs="Arial"/>
        </w:rPr>
      </w:pPr>
    </w:p>
    <w:p w:rsidR="008501FA" w:rsidRPr="00860599" w:rsidRDefault="00D443B1" w:rsidP="00077475">
      <w:pPr>
        <w:pStyle w:val="PargrafodaLista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PREMISSAS</w:t>
      </w:r>
      <w:r w:rsidR="009C534F">
        <w:rPr>
          <w:rFonts w:ascii="Arial" w:hAnsi="Arial" w:cs="Arial"/>
          <w:b/>
        </w:rPr>
        <w:t xml:space="preserve"> DAS PROJEÇÕES</w:t>
      </w:r>
    </w:p>
    <w:p w:rsidR="00775D73" w:rsidRPr="00D443B1" w:rsidRDefault="00775D73" w:rsidP="00DA5F17">
      <w:pPr>
        <w:spacing w:before="0" w:after="0"/>
        <w:rPr>
          <w:rFonts w:cs="Arial"/>
        </w:rPr>
      </w:pPr>
    </w:p>
    <w:p w:rsidR="007D6FB5" w:rsidRPr="00751542" w:rsidRDefault="007D6FB5" w:rsidP="007D6FB5">
      <w:pPr>
        <w:rPr>
          <w:rFonts w:cs="Arial"/>
        </w:rPr>
      </w:pPr>
      <w:r w:rsidRPr="00751542">
        <w:rPr>
          <w:rFonts w:cs="Arial"/>
          <w:b/>
        </w:rPr>
        <w:t>Detalhar as premissas de acordo com o que foi informado na</w:t>
      </w:r>
      <w:r>
        <w:rPr>
          <w:rFonts w:cs="Arial"/>
          <w:b/>
        </w:rPr>
        <w:t>s</w:t>
      </w:r>
      <w:r w:rsidRPr="00751542">
        <w:rPr>
          <w:rFonts w:cs="Arial"/>
          <w:b/>
        </w:rPr>
        <w:t xml:space="preserve"> </w:t>
      </w:r>
      <w:r>
        <w:rPr>
          <w:rFonts w:cs="Arial"/>
          <w:b/>
        </w:rPr>
        <w:t>planilhas:</w:t>
      </w:r>
    </w:p>
    <w:p w:rsidR="007D6FB5" w:rsidRPr="004C25FD" w:rsidRDefault="007D6FB5" w:rsidP="007D6FB5">
      <w:pPr>
        <w:rPr>
          <w:rFonts w:cs="Arial"/>
        </w:rPr>
      </w:pPr>
    </w:p>
    <w:p w:rsidR="007D6FB5" w:rsidRDefault="007D6FB5" w:rsidP="007D6FB5">
      <w:pPr>
        <w:rPr>
          <w:rFonts w:cs="Arial"/>
          <w:b/>
          <w:u w:val="single"/>
        </w:rPr>
      </w:pPr>
      <w:r w:rsidRPr="00F807D3">
        <w:rPr>
          <w:rFonts w:cs="Arial"/>
          <w:b/>
          <w:u w:val="single"/>
        </w:rPr>
        <w:t>Receitas</w:t>
      </w:r>
    </w:p>
    <w:p w:rsidR="007D6FB5" w:rsidRPr="00CD7216" w:rsidRDefault="007D6FB5" w:rsidP="007D6FB5">
      <w:pPr>
        <w:rPr>
          <w:rFonts w:cs="Arial"/>
        </w:rPr>
      </w:pPr>
      <w:bookmarkStart w:id="0" w:name="_GoBack"/>
      <w:r>
        <w:rPr>
          <w:rFonts w:cs="Arial"/>
        </w:rPr>
        <w:t xml:space="preserve">Explicar as </w:t>
      </w:r>
      <w:r w:rsidRPr="00CD7216">
        <w:rPr>
          <w:rFonts w:cs="Arial"/>
        </w:rPr>
        <w:t>Premissas para a formação e composição das receitas</w:t>
      </w:r>
      <w:r>
        <w:rPr>
          <w:rFonts w:cs="Arial"/>
        </w:rPr>
        <w:t xml:space="preserve"> e</w:t>
      </w:r>
      <w:r w:rsidR="00E01872">
        <w:rPr>
          <w:rFonts w:cs="Arial"/>
        </w:rPr>
        <w:t xml:space="preserve"> os critérios para a evolução das</w:t>
      </w:r>
      <w:r w:rsidRPr="00CD7216">
        <w:rPr>
          <w:rFonts w:cs="Arial"/>
        </w:rPr>
        <w:t xml:space="preserve"> receitas projetadas, ano a ano. </w:t>
      </w:r>
      <w:r w:rsidRPr="009F5E07">
        <w:rPr>
          <w:rFonts w:cs="Arial"/>
        </w:rPr>
        <w:t xml:space="preserve">Utilizar a Planilha de Projeções </w:t>
      </w:r>
      <w:r>
        <w:rPr>
          <w:rFonts w:cs="Arial"/>
        </w:rPr>
        <w:t xml:space="preserve">(aba “Memória de Cálculo”) </w:t>
      </w:r>
      <w:r w:rsidRPr="009F5E07">
        <w:rPr>
          <w:rFonts w:cs="Arial"/>
        </w:rPr>
        <w:t xml:space="preserve">para demonstrar </w:t>
      </w:r>
      <w:r>
        <w:rPr>
          <w:rFonts w:cs="Arial"/>
        </w:rPr>
        <w:t>o</w:t>
      </w:r>
      <w:r w:rsidRPr="009F5E07">
        <w:rPr>
          <w:rFonts w:cs="Arial"/>
        </w:rPr>
        <w:t xml:space="preserve"> cálculo da receita</w:t>
      </w:r>
      <w:r>
        <w:rPr>
          <w:rFonts w:cs="Arial"/>
        </w:rPr>
        <w:t xml:space="preserve"> projetada</w:t>
      </w:r>
      <w:r w:rsidRPr="009F5E07">
        <w:rPr>
          <w:rFonts w:cs="Arial"/>
        </w:rPr>
        <w:t>.</w:t>
      </w:r>
      <w:r>
        <w:rPr>
          <w:rFonts w:cs="Arial"/>
        </w:rPr>
        <w:t xml:space="preserve"> </w:t>
      </w:r>
    </w:p>
    <w:bookmarkEnd w:id="0"/>
    <w:p w:rsidR="007D6FB5" w:rsidRPr="00CD7216" w:rsidRDefault="007D6FB5" w:rsidP="007D6FB5">
      <w:pPr>
        <w:rPr>
          <w:rFonts w:cs="Arial"/>
          <w:u w:val="single"/>
        </w:rPr>
      </w:pPr>
    </w:p>
    <w:p w:rsidR="007D6FB5" w:rsidRDefault="007D6FB5" w:rsidP="007D6FB5">
      <w:pPr>
        <w:rPr>
          <w:rFonts w:cs="Arial"/>
          <w:b/>
          <w:u w:val="single"/>
        </w:rPr>
      </w:pPr>
      <w:r w:rsidRPr="00DF0BD1">
        <w:rPr>
          <w:rFonts w:cs="Arial"/>
          <w:b/>
          <w:u w:val="single"/>
        </w:rPr>
        <w:t>Cu</w:t>
      </w:r>
      <w:r>
        <w:rPr>
          <w:rFonts w:cs="Arial"/>
          <w:b/>
          <w:u w:val="single"/>
        </w:rPr>
        <w:t xml:space="preserve">stos dos Produtos, Mercadorias e </w:t>
      </w:r>
      <w:proofErr w:type="gramStart"/>
      <w:r w:rsidRPr="00DF0BD1">
        <w:rPr>
          <w:rFonts w:cs="Arial"/>
          <w:b/>
          <w:u w:val="single"/>
        </w:rPr>
        <w:t>Serviços</w:t>
      </w:r>
      <w:proofErr w:type="gramEnd"/>
    </w:p>
    <w:p w:rsidR="007D6FB5" w:rsidRPr="00CD7216" w:rsidRDefault="007D6FB5" w:rsidP="007D6FB5">
      <w:pPr>
        <w:rPr>
          <w:rFonts w:cs="Arial"/>
        </w:rPr>
      </w:pPr>
      <w:r>
        <w:rPr>
          <w:rFonts w:cs="Arial"/>
        </w:rPr>
        <w:t xml:space="preserve">Explicar as </w:t>
      </w:r>
      <w:r w:rsidRPr="00CD7216">
        <w:rPr>
          <w:rFonts w:cs="Arial"/>
        </w:rPr>
        <w:t>Premissas para a formação e composição dos custos: detalhar as premissas</w:t>
      </w:r>
      <w:r>
        <w:rPr>
          <w:rFonts w:cs="Arial"/>
        </w:rPr>
        <w:t xml:space="preserve"> e</w:t>
      </w:r>
      <w:r w:rsidRPr="00CD7216">
        <w:rPr>
          <w:rFonts w:cs="Arial"/>
        </w:rPr>
        <w:t xml:space="preserve"> os critérios </w:t>
      </w:r>
      <w:r>
        <w:rPr>
          <w:rFonts w:cs="Arial"/>
        </w:rPr>
        <w:t xml:space="preserve">para </w:t>
      </w:r>
      <w:r w:rsidRPr="00CD7216">
        <w:rPr>
          <w:rFonts w:cs="Arial"/>
        </w:rPr>
        <w:t xml:space="preserve">os custos projetados. </w:t>
      </w:r>
      <w:r>
        <w:rPr>
          <w:rFonts w:cs="Arial"/>
        </w:rPr>
        <w:t xml:space="preserve">Demonstrar na planilha de Projeções (aba “Detalhamento Custos e Despesas”) </w:t>
      </w:r>
      <w:r w:rsidRPr="00CD7216">
        <w:rPr>
          <w:rFonts w:cs="Arial"/>
        </w:rPr>
        <w:t xml:space="preserve">a abertura e </w:t>
      </w:r>
      <w:r>
        <w:rPr>
          <w:rFonts w:cs="Arial"/>
        </w:rPr>
        <w:t xml:space="preserve">a </w:t>
      </w:r>
      <w:r w:rsidRPr="00CD7216">
        <w:rPr>
          <w:rFonts w:cs="Arial"/>
        </w:rPr>
        <w:t xml:space="preserve">descrição dos custos, por exemplo: Compra de Mercadoria, Custo de produção etc. </w:t>
      </w:r>
    </w:p>
    <w:p w:rsidR="007D6FB5" w:rsidRPr="00CD7216" w:rsidRDefault="007D6FB5" w:rsidP="007D6FB5">
      <w:pPr>
        <w:rPr>
          <w:rFonts w:cs="Arial"/>
          <w:u w:val="single"/>
        </w:rPr>
      </w:pPr>
    </w:p>
    <w:p w:rsidR="007D6FB5" w:rsidRPr="00DF0BD1" w:rsidRDefault="007D6FB5" w:rsidP="007D6FB5">
      <w:pPr>
        <w:rPr>
          <w:rFonts w:cs="Arial"/>
          <w:b/>
          <w:u w:val="single"/>
        </w:rPr>
      </w:pPr>
      <w:r w:rsidRPr="00DF0BD1">
        <w:rPr>
          <w:rFonts w:cs="Arial"/>
          <w:b/>
          <w:u w:val="single"/>
        </w:rPr>
        <w:t>Despesas Gerais</w:t>
      </w:r>
      <w:r>
        <w:rPr>
          <w:rFonts w:cs="Arial"/>
          <w:b/>
          <w:u w:val="single"/>
        </w:rPr>
        <w:t>,</w:t>
      </w:r>
      <w:r w:rsidRPr="00DF0BD1">
        <w:rPr>
          <w:rFonts w:cs="Arial"/>
          <w:b/>
          <w:u w:val="single"/>
        </w:rPr>
        <w:t xml:space="preserve"> Administrativas</w:t>
      </w:r>
      <w:r>
        <w:rPr>
          <w:rFonts w:cs="Arial"/>
          <w:b/>
          <w:u w:val="single"/>
        </w:rPr>
        <w:t xml:space="preserve"> e </w:t>
      </w:r>
      <w:proofErr w:type="gramStart"/>
      <w:r>
        <w:rPr>
          <w:rFonts w:cs="Arial"/>
          <w:b/>
          <w:u w:val="single"/>
        </w:rPr>
        <w:t>Comerciais</w:t>
      </w:r>
      <w:proofErr w:type="gramEnd"/>
    </w:p>
    <w:p w:rsidR="007D6FB5" w:rsidRDefault="007D6FB5" w:rsidP="007D6FB5">
      <w:pPr>
        <w:rPr>
          <w:rFonts w:cs="Arial"/>
        </w:rPr>
      </w:pPr>
      <w:r>
        <w:rPr>
          <w:rFonts w:cs="Arial"/>
        </w:rPr>
        <w:t xml:space="preserve">Explicar as </w:t>
      </w:r>
      <w:r w:rsidRPr="00CD7216">
        <w:rPr>
          <w:rFonts w:cs="Arial"/>
        </w:rPr>
        <w:t>Premissas para a formação e composição das despesas: detalhar as premissas</w:t>
      </w:r>
      <w:r>
        <w:rPr>
          <w:rFonts w:cs="Arial"/>
        </w:rPr>
        <w:t xml:space="preserve"> e</w:t>
      </w:r>
      <w:r w:rsidRPr="00CD7216">
        <w:rPr>
          <w:rFonts w:cs="Arial"/>
        </w:rPr>
        <w:t xml:space="preserve"> os critérios </w:t>
      </w:r>
      <w:r>
        <w:rPr>
          <w:rFonts w:cs="Arial"/>
        </w:rPr>
        <w:t>para</w:t>
      </w:r>
      <w:r w:rsidRPr="00CD7216">
        <w:rPr>
          <w:rFonts w:cs="Arial"/>
        </w:rPr>
        <w:t xml:space="preserve"> as despesas projetad</w:t>
      </w:r>
      <w:r>
        <w:rPr>
          <w:rFonts w:cs="Arial"/>
        </w:rPr>
        <w:t>a</w:t>
      </w:r>
      <w:r w:rsidRPr="00CD7216">
        <w:rPr>
          <w:rFonts w:cs="Arial"/>
        </w:rPr>
        <w:t xml:space="preserve">s. </w:t>
      </w:r>
      <w:r>
        <w:rPr>
          <w:rFonts w:cs="Arial"/>
        </w:rPr>
        <w:t>Demonstrar na planilha de Projeções (aba “Detalhamento Custos e Despesas”),</w:t>
      </w:r>
      <w:r w:rsidRPr="00CD7216">
        <w:rPr>
          <w:rFonts w:cs="Arial"/>
        </w:rPr>
        <w:t xml:space="preserve"> a abertura e </w:t>
      </w:r>
      <w:r>
        <w:rPr>
          <w:rFonts w:cs="Arial"/>
        </w:rPr>
        <w:t xml:space="preserve">a </w:t>
      </w:r>
      <w:r w:rsidRPr="00CD7216">
        <w:rPr>
          <w:rFonts w:cs="Arial"/>
        </w:rPr>
        <w:t>descrição das despesas, por exemplo: Salários, água, luz, telefone</w:t>
      </w:r>
      <w:r>
        <w:rPr>
          <w:rFonts w:cs="Arial"/>
        </w:rPr>
        <w:t>, comissões, bonificações, aluguéis,</w:t>
      </w:r>
      <w:r w:rsidRPr="00CD7216">
        <w:rPr>
          <w:rFonts w:cs="Arial"/>
        </w:rPr>
        <w:t xml:space="preserve"> etc. </w:t>
      </w:r>
    </w:p>
    <w:p w:rsidR="007D6FB5" w:rsidRDefault="007D6FB5" w:rsidP="007D6FB5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Apresentar planilha resumida para os cálculos de salários e encargos sociais, agrupados por funções, além das respectivas provisões;</w:t>
      </w:r>
    </w:p>
    <w:p w:rsidR="007D6FB5" w:rsidRPr="00CD7216" w:rsidRDefault="007D6FB5" w:rsidP="007D6FB5">
      <w:pPr>
        <w:rPr>
          <w:rFonts w:cs="Arial"/>
        </w:rPr>
      </w:pPr>
      <w:r>
        <w:rPr>
          <w:rFonts w:cs="Arial"/>
        </w:rPr>
        <w:br w:type="page"/>
      </w:r>
    </w:p>
    <w:p w:rsidR="007D6FB5" w:rsidRPr="00751542" w:rsidRDefault="007D6FB5" w:rsidP="007D6FB5">
      <w:pPr>
        <w:rPr>
          <w:rFonts w:cs="Arial"/>
          <w:b/>
          <w:u w:val="single"/>
        </w:rPr>
      </w:pPr>
      <w:r w:rsidRPr="00751542">
        <w:rPr>
          <w:rFonts w:cs="Arial"/>
          <w:b/>
          <w:u w:val="single"/>
        </w:rPr>
        <w:lastRenderedPageBreak/>
        <w:t>Regime de tributação que a empresa está enquadrada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0"/>
        <w:gridCol w:w="3071"/>
      </w:tblGrid>
      <w:tr w:rsidR="007D6FB5" w:rsidTr="007D6FB5">
        <w:trPr>
          <w:jc w:val="center"/>
        </w:trPr>
        <w:tc>
          <w:tcPr>
            <w:tcW w:w="3070" w:type="dxa"/>
            <w:vAlign w:val="center"/>
          </w:tcPr>
          <w:p w:rsidR="007D6FB5" w:rsidRPr="007D6FB5" w:rsidRDefault="007D6FB5" w:rsidP="007D6FB5">
            <w:pPr>
              <w:jc w:val="center"/>
              <w:rPr>
                <w:rFonts w:cs="Arial"/>
              </w:rPr>
            </w:pPr>
            <w:r w:rsidRPr="007D6FB5">
              <w:rPr>
                <w:rFonts w:cs="Arial"/>
              </w:rPr>
              <w:t xml:space="preserve">Simples Nacional </w:t>
            </w:r>
            <w:proofErr w:type="gramStart"/>
            <w:r w:rsidRPr="007D6FB5">
              <w:rPr>
                <w:rFonts w:cs="Arial"/>
              </w:rPr>
              <w:t xml:space="preserve">(   </w:t>
            </w:r>
            <w:proofErr w:type="gramEnd"/>
            <w:r w:rsidRPr="007D6FB5">
              <w:rPr>
                <w:rFonts w:cs="Arial"/>
              </w:rPr>
              <w:t>)</w:t>
            </w:r>
          </w:p>
        </w:tc>
        <w:tc>
          <w:tcPr>
            <w:tcW w:w="3070" w:type="dxa"/>
            <w:vAlign w:val="center"/>
          </w:tcPr>
          <w:p w:rsidR="007D6FB5" w:rsidRPr="007D6FB5" w:rsidRDefault="007D6FB5" w:rsidP="007D6FB5">
            <w:pPr>
              <w:jc w:val="center"/>
              <w:rPr>
                <w:rFonts w:cs="Arial"/>
              </w:rPr>
            </w:pPr>
            <w:r w:rsidRPr="007D6FB5">
              <w:rPr>
                <w:rFonts w:cs="Arial"/>
              </w:rPr>
              <w:t xml:space="preserve">Lucro Presumido </w:t>
            </w:r>
            <w:proofErr w:type="gramStart"/>
            <w:r w:rsidRPr="007D6FB5">
              <w:rPr>
                <w:rFonts w:cs="Arial"/>
              </w:rPr>
              <w:t xml:space="preserve">(   </w:t>
            </w:r>
            <w:proofErr w:type="gramEnd"/>
            <w:r w:rsidRPr="007D6FB5">
              <w:rPr>
                <w:rFonts w:cs="Arial"/>
              </w:rPr>
              <w:t>)</w:t>
            </w:r>
          </w:p>
        </w:tc>
        <w:tc>
          <w:tcPr>
            <w:tcW w:w="3071" w:type="dxa"/>
            <w:vAlign w:val="center"/>
          </w:tcPr>
          <w:p w:rsidR="007D6FB5" w:rsidRPr="007D6FB5" w:rsidRDefault="007D6FB5" w:rsidP="007D6FB5">
            <w:pPr>
              <w:jc w:val="center"/>
              <w:rPr>
                <w:rFonts w:cs="Arial"/>
              </w:rPr>
            </w:pPr>
            <w:r w:rsidRPr="007D6FB5">
              <w:rPr>
                <w:rFonts w:cs="Arial"/>
              </w:rPr>
              <w:t xml:space="preserve">Lucro Real </w:t>
            </w:r>
            <w:proofErr w:type="gramStart"/>
            <w:r w:rsidRPr="007D6FB5">
              <w:rPr>
                <w:rFonts w:cs="Arial"/>
              </w:rPr>
              <w:t xml:space="preserve">(   </w:t>
            </w:r>
            <w:proofErr w:type="gramEnd"/>
            <w:r w:rsidRPr="007D6FB5">
              <w:rPr>
                <w:rFonts w:cs="Arial"/>
              </w:rPr>
              <w:t>)</w:t>
            </w:r>
          </w:p>
        </w:tc>
      </w:tr>
    </w:tbl>
    <w:p w:rsidR="007D6FB5" w:rsidRDefault="007D6FB5" w:rsidP="007D6FB5">
      <w:pPr>
        <w:pStyle w:val="PargrafodaLista"/>
        <w:rPr>
          <w:rFonts w:ascii="Arial" w:hAnsi="Arial" w:cs="Arial"/>
        </w:rPr>
      </w:pPr>
    </w:p>
    <w:p w:rsidR="007D6FB5" w:rsidRDefault="007D6FB5" w:rsidP="007D6FB5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 optante pelo Simples Nacional, i</w:t>
      </w:r>
      <w:r w:rsidRPr="00C9495C">
        <w:rPr>
          <w:rFonts w:ascii="Arial" w:hAnsi="Arial" w:cs="Arial"/>
        </w:rPr>
        <w:t xml:space="preserve">nformar </w:t>
      </w:r>
      <w:r>
        <w:rPr>
          <w:rFonts w:ascii="Arial" w:hAnsi="Arial" w:cs="Arial"/>
        </w:rPr>
        <w:t>qual será a tributação adotada caso a receita supere o limite d</w:t>
      </w:r>
      <w:r w:rsidRPr="00C9495C">
        <w:rPr>
          <w:rFonts w:ascii="Arial" w:hAnsi="Arial" w:cs="Arial"/>
        </w:rPr>
        <w:t>e enquadramento</w:t>
      </w:r>
      <w:r>
        <w:rPr>
          <w:rFonts w:ascii="Arial" w:hAnsi="Arial" w:cs="Arial"/>
        </w:rPr>
        <w:t xml:space="preserve"> do Simples Nacional: </w:t>
      </w:r>
    </w:p>
    <w:p w:rsidR="007D6FB5" w:rsidRDefault="007D6FB5" w:rsidP="007D6FB5">
      <w:pPr>
        <w:pStyle w:val="PargrafodaList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Lucro Presumido </w:t>
      </w: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>) ou Lucro Real (   )</w:t>
      </w:r>
    </w:p>
    <w:p w:rsidR="007D6FB5" w:rsidRDefault="007D6FB5" w:rsidP="007D6FB5">
      <w:pPr>
        <w:spacing w:before="0" w:after="0"/>
        <w:jc w:val="left"/>
        <w:rPr>
          <w:rFonts w:cs="Arial"/>
          <w:color w:val="auto"/>
          <w:szCs w:val="24"/>
          <w:lang w:eastAsia="pt-BR"/>
        </w:rPr>
      </w:pPr>
    </w:p>
    <w:p w:rsidR="007D6FB5" w:rsidRPr="00C9495C" w:rsidRDefault="007D6FB5" w:rsidP="007D6FB5">
      <w:pPr>
        <w:pStyle w:val="PargrafodaLista"/>
        <w:ind w:left="0"/>
        <w:jc w:val="both"/>
        <w:rPr>
          <w:rFonts w:ascii="Arial" w:hAnsi="Arial" w:cs="Arial"/>
        </w:rPr>
      </w:pPr>
    </w:p>
    <w:p w:rsidR="007D6FB5" w:rsidRDefault="007D6FB5" w:rsidP="007D6FB5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Alíquotas: informar as alíquotas (</w:t>
      </w:r>
      <w:r w:rsidRPr="00175A7A">
        <w:rPr>
          <w:rFonts w:ascii="Arial" w:hAnsi="Arial" w:cs="Arial"/>
          <w:b/>
        </w:rPr>
        <w:t>exceto para as empresas enquadradas no Simples</w:t>
      </w:r>
      <w:r>
        <w:rPr>
          <w:rFonts w:ascii="Arial" w:hAnsi="Arial" w:cs="Arial"/>
        </w:rPr>
        <w:t>)</w:t>
      </w:r>
    </w:p>
    <w:p w:rsidR="007D6FB5" w:rsidRDefault="007D6FB5" w:rsidP="007D6FB5">
      <w:pPr>
        <w:spacing w:before="0" w:after="0"/>
        <w:outlineLvl w:val="0"/>
        <w:rPr>
          <w:rFonts w:cs="Arial"/>
        </w:rPr>
      </w:pPr>
      <w:r>
        <w:rPr>
          <w:rFonts w:cs="Arial"/>
        </w:rPr>
        <w:t>IPI:</w:t>
      </w:r>
    </w:p>
    <w:p w:rsidR="007D6FB5" w:rsidRDefault="007D6FB5" w:rsidP="007D6FB5">
      <w:pPr>
        <w:spacing w:before="0" w:after="0"/>
        <w:outlineLvl w:val="0"/>
        <w:rPr>
          <w:rFonts w:cs="Arial"/>
        </w:rPr>
      </w:pPr>
      <w:r>
        <w:rPr>
          <w:rFonts w:cs="Arial"/>
        </w:rPr>
        <w:t>ISS:</w:t>
      </w:r>
    </w:p>
    <w:p w:rsidR="007D6FB5" w:rsidRDefault="007D6FB5" w:rsidP="007D6FB5">
      <w:pPr>
        <w:spacing w:before="0" w:after="0"/>
        <w:outlineLvl w:val="0"/>
        <w:rPr>
          <w:rFonts w:cs="Arial"/>
        </w:rPr>
      </w:pPr>
      <w:r>
        <w:rPr>
          <w:rFonts w:cs="Arial"/>
        </w:rPr>
        <w:t>PIS/COFINS:</w:t>
      </w:r>
    </w:p>
    <w:p w:rsidR="007D6FB5" w:rsidRDefault="007D6FB5" w:rsidP="007D6FB5">
      <w:pPr>
        <w:spacing w:before="0" w:after="0"/>
        <w:outlineLvl w:val="0"/>
        <w:rPr>
          <w:rFonts w:cs="Arial"/>
        </w:rPr>
      </w:pPr>
      <w:r>
        <w:rPr>
          <w:rFonts w:cs="Arial"/>
        </w:rPr>
        <w:t>ICMS:</w:t>
      </w:r>
    </w:p>
    <w:p w:rsidR="007D6FB5" w:rsidRDefault="007D6FB5" w:rsidP="007D6FB5">
      <w:pPr>
        <w:spacing w:before="0" w:after="0"/>
        <w:outlineLvl w:val="0"/>
        <w:rPr>
          <w:rFonts w:cs="Arial"/>
        </w:rPr>
      </w:pPr>
      <w:r>
        <w:rPr>
          <w:rFonts w:cs="Arial"/>
        </w:rPr>
        <w:t>IR: (informar a base de cálculo e as alíquotas)</w:t>
      </w:r>
    </w:p>
    <w:p w:rsidR="007D6FB5" w:rsidRDefault="007D6FB5" w:rsidP="007D6FB5">
      <w:pPr>
        <w:spacing w:before="0" w:after="0"/>
        <w:outlineLvl w:val="0"/>
        <w:rPr>
          <w:rFonts w:cs="Arial"/>
        </w:rPr>
      </w:pPr>
      <w:r>
        <w:rPr>
          <w:rFonts w:cs="Arial"/>
        </w:rPr>
        <w:t>CSLL: (informar a base de cálculo e as alíquotas)</w:t>
      </w:r>
    </w:p>
    <w:p w:rsidR="007D6FB5" w:rsidRPr="00586801" w:rsidRDefault="007D6FB5" w:rsidP="007D6FB5">
      <w:pPr>
        <w:spacing w:before="0" w:after="0"/>
        <w:outlineLvl w:val="0"/>
        <w:rPr>
          <w:rFonts w:cs="Arial"/>
          <w:b/>
        </w:rPr>
      </w:pPr>
      <w:r w:rsidRPr="00586801">
        <w:rPr>
          <w:rFonts w:cs="Arial"/>
          <w:b/>
        </w:rPr>
        <w:t>Observação: Informar detalhes no caso de haver algum tipo de incentivo fiscal.</w:t>
      </w:r>
    </w:p>
    <w:p w:rsidR="007D6FB5" w:rsidRDefault="007D6FB5" w:rsidP="007D6FB5">
      <w:pPr>
        <w:tabs>
          <w:tab w:val="left" w:pos="1410"/>
        </w:tabs>
        <w:spacing w:before="0" w:after="0"/>
        <w:jc w:val="left"/>
        <w:rPr>
          <w:rFonts w:cs="Arial"/>
        </w:rPr>
      </w:pPr>
    </w:p>
    <w:p w:rsidR="007D6FB5" w:rsidRPr="00751542" w:rsidRDefault="007D6FB5" w:rsidP="007D6FB5">
      <w:pPr>
        <w:rPr>
          <w:rFonts w:cs="Arial"/>
          <w:b/>
          <w:u w:val="single"/>
        </w:rPr>
      </w:pPr>
      <w:r w:rsidRPr="00751542">
        <w:rPr>
          <w:rFonts w:cs="Arial"/>
          <w:b/>
          <w:u w:val="single"/>
        </w:rPr>
        <w:t>Prazos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8"/>
        <w:gridCol w:w="1003"/>
        <w:gridCol w:w="13"/>
        <w:gridCol w:w="3342"/>
        <w:gridCol w:w="1305"/>
      </w:tblGrid>
      <w:tr w:rsidR="007D6FB5" w:rsidRPr="00F13F7A" w:rsidTr="004113C4">
        <w:trPr>
          <w:trHeight w:val="567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B5" w:rsidRPr="00AB65F2" w:rsidRDefault="007D6FB5" w:rsidP="004113C4">
            <w:pPr>
              <w:pStyle w:val="Amoun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B65F2">
              <w:rPr>
                <w:rFonts w:ascii="Arial" w:hAnsi="Arial" w:cs="Arial"/>
                <w:color w:val="auto"/>
                <w:sz w:val="24"/>
                <w:szCs w:val="24"/>
              </w:rPr>
              <w:t>Vendas à vista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B5" w:rsidRPr="00AB65F2" w:rsidRDefault="007D6FB5" w:rsidP="004113C4">
            <w:pPr>
              <w:pStyle w:val="Amoun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B65F2">
              <w:rPr>
                <w:rFonts w:ascii="Arial" w:hAnsi="Arial" w:cs="Arial"/>
                <w:color w:val="auto"/>
                <w:sz w:val="24"/>
                <w:szCs w:val="24"/>
              </w:rPr>
              <w:t>%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B5" w:rsidRPr="00AB65F2" w:rsidRDefault="007D6FB5" w:rsidP="004113C4">
            <w:pPr>
              <w:pStyle w:val="Amoun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B65F2">
              <w:rPr>
                <w:rFonts w:ascii="Arial" w:hAnsi="Arial" w:cs="Arial"/>
                <w:color w:val="auto"/>
                <w:sz w:val="24"/>
                <w:szCs w:val="24"/>
              </w:rPr>
              <w:t>Vendas a prazo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B5" w:rsidRPr="00AB65F2" w:rsidRDefault="007D6FB5" w:rsidP="004113C4">
            <w:pPr>
              <w:pStyle w:val="Amoun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B65F2">
              <w:rPr>
                <w:rFonts w:ascii="Arial" w:hAnsi="Arial" w:cs="Arial"/>
                <w:color w:val="auto"/>
                <w:sz w:val="24"/>
                <w:szCs w:val="24"/>
              </w:rPr>
              <w:t>%</w:t>
            </w:r>
          </w:p>
        </w:tc>
      </w:tr>
      <w:tr w:rsidR="007D6FB5" w:rsidRPr="00F13F7A" w:rsidTr="004113C4">
        <w:trPr>
          <w:trHeight w:val="567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B5" w:rsidRPr="00AB65F2" w:rsidRDefault="007D6FB5" w:rsidP="004113C4">
            <w:pPr>
              <w:pStyle w:val="Amoun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B65F2">
              <w:rPr>
                <w:rFonts w:ascii="Arial" w:hAnsi="Arial" w:cs="Arial"/>
                <w:color w:val="auto"/>
                <w:sz w:val="24"/>
                <w:szCs w:val="24"/>
              </w:rPr>
              <w:t>Compras à vista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B5" w:rsidRPr="00AB65F2" w:rsidRDefault="007D6FB5" w:rsidP="004113C4">
            <w:pPr>
              <w:pStyle w:val="Amoun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B65F2">
              <w:rPr>
                <w:rFonts w:ascii="Arial" w:hAnsi="Arial" w:cs="Arial"/>
                <w:color w:val="auto"/>
                <w:sz w:val="24"/>
                <w:szCs w:val="24"/>
              </w:rPr>
              <w:t>%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B5" w:rsidRPr="00AB65F2" w:rsidRDefault="007D6FB5" w:rsidP="004113C4">
            <w:pPr>
              <w:pStyle w:val="Amoun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B65F2">
              <w:rPr>
                <w:rFonts w:ascii="Arial" w:hAnsi="Arial" w:cs="Arial"/>
                <w:color w:val="auto"/>
                <w:sz w:val="24"/>
                <w:szCs w:val="24"/>
              </w:rPr>
              <w:t>Compras a prazo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B5" w:rsidRPr="00AB65F2" w:rsidRDefault="007D6FB5" w:rsidP="004113C4">
            <w:pPr>
              <w:pStyle w:val="Amoun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B65F2">
              <w:rPr>
                <w:rFonts w:ascii="Arial" w:hAnsi="Arial" w:cs="Arial"/>
                <w:color w:val="auto"/>
                <w:sz w:val="24"/>
                <w:szCs w:val="24"/>
              </w:rPr>
              <w:t>%</w:t>
            </w:r>
          </w:p>
        </w:tc>
      </w:tr>
      <w:tr w:rsidR="007D6FB5" w:rsidRPr="00F13F7A" w:rsidTr="004113C4">
        <w:trPr>
          <w:trHeight w:val="567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B5" w:rsidRPr="00AB65F2" w:rsidRDefault="007D6FB5" w:rsidP="004113C4">
            <w:pPr>
              <w:pStyle w:val="Amoun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B65F2">
              <w:rPr>
                <w:rFonts w:ascii="Arial" w:hAnsi="Arial" w:cs="Arial"/>
                <w:color w:val="auto"/>
                <w:sz w:val="24"/>
                <w:szCs w:val="24"/>
              </w:rPr>
              <w:t>Prazo médio do recebimento das vendas (dias)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B5" w:rsidRPr="00AB65F2" w:rsidRDefault="007D6FB5" w:rsidP="004113C4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B5" w:rsidRPr="00AB65F2" w:rsidRDefault="007D6FB5" w:rsidP="004113C4">
            <w:pPr>
              <w:pStyle w:val="Amoun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B65F2">
              <w:rPr>
                <w:rFonts w:ascii="Arial" w:hAnsi="Arial" w:cs="Arial"/>
                <w:color w:val="auto"/>
                <w:sz w:val="24"/>
                <w:szCs w:val="24"/>
              </w:rPr>
              <w:t>Prazo médio do pagamento a fornecedores (dias)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B5" w:rsidRPr="00AB65F2" w:rsidRDefault="007D6FB5" w:rsidP="004113C4">
            <w:pPr>
              <w:pStyle w:val="Amount"/>
              <w:jc w:val="center"/>
              <w:rPr>
                <w:rFonts w:ascii="Arial" w:hAnsi="Arial" w:cs="Arial"/>
                <w:color w:val="auto"/>
                <w:szCs w:val="18"/>
              </w:rPr>
            </w:pPr>
          </w:p>
        </w:tc>
      </w:tr>
      <w:tr w:rsidR="007D6FB5" w:rsidRPr="00F13F7A" w:rsidTr="004113C4">
        <w:trPr>
          <w:trHeight w:val="567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B5" w:rsidRPr="00AB65F2" w:rsidRDefault="007D6FB5" w:rsidP="004113C4">
            <w:pPr>
              <w:pStyle w:val="Amoun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B65F2">
              <w:rPr>
                <w:rFonts w:ascii="Arial" w:hAnsi="Arial" w:cs="Arial"/>
                <w:color w:val="auto"/>
                <w:sz w:val="24"/>
                <w:szCs w:val="24"/>
              </w:rPr>
              <w:t>Prazo médio de estocagem (dias)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B5" w:rsidRPr="00AB65F2" w:rsidRDefault="007D6FB5" w:rsidP="004113C4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B5" w:rsidRPr="00AB65F2" w:rsidRDefault="007D6FB5" w:rsidP="004113C4">
            <w:pPr>
              <w:pStyle w:val="Amoun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B65F2">
              <w:rPr>
                <w:rFonts w:ascii="Arial" w:hAnsi="Arial" w:cs="Arial"/>
                <w:color w:val="auto"/>
                <w:sz w:val="24"/>
                <w:szCs w:val="24"/>
              </w:rPr>
              <w:t>Prazo médio de pagamento de impostos (dias)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B5" w:rsidRPr="00AB65F2" w:rsidRDefault="007D6FB5" w:rsidP="004113C4">
            <w:pPr>
              <w:pStyle w:val="Amount"/>
              <w:jc w:val="center"/>
              <w:rPr>
                <w:rFonts w:ascii="Arial" w:hAnsi="Arial" w:cs="Arial"/>
                <w:color w:val="auto"/>
                <w:szCs w:val="18"/>
              </w:rPr>
            </w:pPr>
          </w:p>
        </w:tc>
      </w:tr>
    </w:tbl>
    <w:p w:rsidR="007D6FB5" w:rsidRPr="00D443B1" w:rsidRDefault="007D6FB5" w:rsidP="007D6FB5">
      <w:pPr>
        <w:spacing w:before="0" w:after="0"/>
        <w:rPr>
          <w:rFonts w:cs="Arial"/>
        </w:rPr>
      </w:pPr>
    </w:p>
    <w:p w:rsidR="007D6FB5" w:rsidRDefault="007D6FB5" w:rsidP="007D6FB5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 w:rsidRPr="00507B1A">
        <w:rPr>
          <w:rFonts w:ascii="Arial" w:hAnsi="Arial" w:cs="Arial"/>
        </w:rPr>
        <w:t>Forma de recebimento das vendas a prazo: informar percentual de distribuição entre as modalidades de recebimento (duplicatas, cartão de crédito, cheques); informar as despesas assumidas com taxas e tarifas de cartão de crédito consideradas nas projeções; informar nível de antecipação de recebíveis (% das vendas a prazo) e taxas de juros para esse tipo de operação, que devem ser consideradas nas projeções;</w:t>
      </w:r>
    </w:p>
    <w:p w:rsidR="007D6FB5" w:rsidRDefault="007D6FB5" w:rsidP="007D6FB5">
      <w:pPr>
        <w:pStyle w:val="PargrafodaLista"/>
        <w:jc w:val="both"/>
        <w:rPr>
          <w:rFonts w:ascii="Arial" w:hAnsi="Arial" w:cs="Arial"/>
        </w:rPr>
      </w:pPr>
    </w:p>
    <w:p w:rsidR="007D6FB5" w:rsidRPr="00D1407A" w:rsidRDefault="007D6FB5" w:rsidP="007D6FB5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 w:rsidRPr="00D1407A">
        <w:rPr>
          <w:rFonts w:ascii="Arial" w:hAnsi="Arial" w:cs="Arial"/>
        </w:rPr>
        <w:t>Informar se haverá novos investimentos no decorrer do projeto, caso positivo, apresentar os valores (ano a ano) e sua destinação;</w:t>
      </w:r>
    </w:p>
    <w:p w:rsidR="007D6FB5" w:rsidRPr="00D1407A" w:rsidRDefault="007D6FB5" w:rsidP="007D6FB5">
      <w:pPr>
        <w:pStyle w:val="PargrafodaLista"/>
        <w:jc w:val="both"/>
        <w:rPr>
          <w:rFonts w:ascii="Arial" w:hAnsi="Arial" w:cs="Arial"/>
        </w:rPr>
      </w:pPr>
    </w:p>
    <w:p w:rsidR="007D6FB5" w:rsidRDefault="007D6FB5" w:rsidP="007D6FB5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 w:rsidRPr="00B33961">
        <w:rPr>
          <w:rFonts w:ascii="Arial" w:hAnsi="Arial" w:cs="Arial"/>
        </w:rPr>
        <w:t>Informar a política para a distribuição dos dividendos</w:t>
      </w:r>
      <w:r>
        <w:rPr>
          <w:rFonts w:ascii="Arial" w:hAnsi="Arial" w:cs="Arial"/>
        </w:rPr>
        <w:t xml:space="preserve"> aos sócios, ano a ano.</w:t>
      </w:r>
    </w:p>
    <w:p w:rsidR="008501FA" w:rsidRPr="00D443B1" w:rsidRDefault="007D6FB5" w:rsidP="00CF1196">
      <w:pPr>
        <w:spacing w:before="0" w:after="0"/>
        <w:jc w:val="left"/>
        <w:rPr>
          <w:rFonts w:cs="Arial"/>
        </w:rPr>
      </w:pPr>
      <w:r>
        <w:rPr>
          <w:rFonts w:cs="Arial"/>
        </w:rPr>
        <w:br w:type="page"/>
      </w:r>
    </w:p>
    <w:p w:rsidR="00B71DA2" w:rsidRPr="00860599" w:rsidRDefault="00B71DA2" w:rsidP="00CF1196">
      <w:pPr>
        <w:pStyle w:val="PargrafodaLista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DEMONSTRATIVOS CONTÁBEIS E PLANILHAS</w:t>
      </w:r>
    </w:p>
    <w:p w:rsidR="008501FA" w:rsidRPr="00D443B1" w:rsidRDefault="008501FA" w:rsidP="00DA5F17">
      <w:pPr>
        <w:spacing w:before="0" w:after="0"/>
        <w:rPr>
          <w:rFonts w:cs="Arial"/>
        </w:rPr>
      </w:pPr>
    </w:p>
    <w:p w:rsidR="00CC6DB8" w:rsidRDefault="00CC6DB8" w:rsidP="00CC6DB8">
      <w:pPr>
        <w:spacing w:before="0" w:after="0"/>
        <w:rPr>
          <w:rFonts w:cs="Arial"/>
          <w:szCs w:val="24"/>
        </w:rPr>
      </w:pPr>
      <w:r>
        <w:rPr>
          <w:rFonts w:cs="Arial"/>
          <w:szCs w:val="24"/>
        </w:rPr>
        <w:t xml:space="preserve">Listagem dos documentos e arquivos eletrônicos que devem ser enviados para </w:t>
      </w:r>
      <w:proofErr w:type="gramStart"/>
      <w:r>
        <w:rPr>
          <w:rFonts w:cs="Arial"/>
          <w:szCs w:val="24"/>
        </w:rPr>
        <w:t>a Desenvolve</w:t>
      </w:r>
      <w:proofErr w:type="gramEnd"/>
      <w:r>
        <w:rPr>
          <w:rFonts w:cs="Arial"/>
          <w:szCs w:val="24"/>
        </w:rPr>
        <w:t xml:space="preserve"> SP (exemplo):</w:t>
      </w:r>
    </w:p>
    <w:p w:rsidR="00CC6DB8" w:rsidRDefault="00CC6DB8" w:rsidP="00CC6DB8">
      <w:pPr>
        <w:spacing w:before="0" w:after="0"/>
        <w:ind w:left="708"/>
        <w:rPr>
          <w:rFonts w:cs="Arial"/>
          <w:szCs w:val="24"/>
        </w:rPr>
      </w:pPr>
      <w:r>
        <w:rPr>
          <w:rFonts w:cs="Arial"/>
          <w:szCs w:val="24"/>
        </w:rPr>
        <w:t>- Roteiros</w:t>
      </w:r>
    </w:p>
    <w:p w:rsidR="00CC6DB8" w:rsidRDefault="00CC6DB8" w:rsidP="00CC6DB8">
      <w:pPr>
        <w:spacing w:before="0" w:after="0"/>
        <w:ind w:left="708"/>
        <w:rPr>
          <w:rFonts w:cs="Arial"/>
          <w:szCs w:val="24"/>
        </w:rPr>
      </w:pPr>
      <w:r>
        <w:rPr>
          <w:rFonts w:cs="Arial"/>
          <w:szCs w:val="24"/>
        </w:rPr>
        <w:t>- Plano de Negócios (se houver)</w:t>
      </w:r>
    </w:p>
    <w:p w:rsidR="00CC6DB8" w:rsidRDefault="00CC6DB8" w:rsidP="00CC6DB8">
      <w:pPr>
        <w:spacing w:before="0" w:after="0"/>
        <w:ind w:left="708"/>
        <w:rPr>
          <w:rFonts w:cs="Arial"/>
          <w:szCs w:val="24"/>
        </w:rPr>
      </w:pPr>
      <w:r>
        <w:rPr>
          <w:rFonts w:cs="Arial"/>
          <w:szCs w:val="24"/>
        </w:rPr>
        <w:t>- Apresentações (se houver)</w:t>
      </w:r>
    </w:p>
    <w:p w:rsidR="00CC6DB8" w:rsidRDefault="00CC6DB8" w:rsidP="00CC6DB8">
      <w:pPr>
        <w:spacing w:before="0" w:after="0"/>
        <w:ind w:left="708"/>
        <w:rPr>
          <w:rFonts w:cs="Arial"/>
          <w:szCs w:val="24"/>
        </w:rPr>
      </w:pPr>
      <w:r>
        <w:rPr>
          <w:rFonts w:cs="Arial"/>
          <w:szCs w:val="24"/>
        </w:rPr>
        <w:t>- Planilhas de Projeções</w:t>
      </w:r>
    </w:p>
    <w:p w:rsidR="00CC6DB8" w:rsidRDefault="00CC6DB8" w:rsidP="00CC6DB8">
      <w:pPr>
        <w:spacing w:before="0" w:after="0"/>
        <w:ind w:left="708"/>
        <w:rPr>
          <w:rFonts w:cs="Arial"/>
          <w:szCs w:val="24"/>
        </w:rPr>
      </w:pPr>
      <w:r>
        <w:rPr>
          <w:rFonts w:cs="Arial"/>
          <w:szCs w:val="24"/>
        </w:rPr>
        <w:t>- Planilhas auxiliares de premissas e memórias de cálculo</w:t>
      </w:r>
    </w:p>
    <w:p w:rsidR="00CC6DB8" w:rsidRDefault="00CC6DB8" w:rsidP="00CC6DB8">
      <w:pPr>
        <w:spacing w:before="0" w:after="0"/>
        <w:ind w:left="708"/>
        <w:rPr>
          <w:rFonts w:cs="Arial"/>
          <w:szCs w:val="24"/>
        </w:rPr>
      </w:pPr>
      <w:r>
        <w:rPr>
          <w:rFonts w:cs="Arial"/>
          <w:szCs w:val="24"/>
          <w:u w:val="single"/>
        </w:rPr>
        <w:t xml:space="preserve">- </w:t>
      </w:r>
      <w:r w:rsidRPr="00182228">
        <w:rPr>
          <w:rFonts w:cs="Arial"/>
          <w:szCs w:val="24"/>
          <w:u w:val="single"/>
        </w:rPr>
        <w:t xml:space="preserve">Os demonstrativos contábeis dos períodos em histórico, </w:t>
      </w:r>
      <w:r>
        <w:rPr>
          <w:rFonts w:cs="Arial"/>
          <w:szCs w:val="24"/>
          <w:u w:val="single"/>
        </w:rPr>
        <w:t xml:space="preserve">que </w:t>
      </w:r>
      <w:r w:rsidRPr="00182228">
        <w:rPr>
          <w:rFonts w:cs="Arial"/>
          <w:szCs w:val="24"/>
          <w:u w:val="single"/>
        </w:rPr>
        <w:t>corresponde</w:t>
      </w:r>
      <w:r>
        <w:rPr>
          <w:rFonts w:cs="Arial"/>
          <w:szCs w:val="24"/>
          <w:u w:val="single"/>
        </w:rPr>
        <w:t>m</w:t>
      </w:r>
      <w:r w:rsidRPr="00182228">
        <w:rPr>
          <w:rFonts w:cs="Arial"/>
          <w:szCs w:val="24"/>
          <w:u w:val="single"/>
        </w:rPr>
        <w:t xml:space="preserve"> aos que foram preenchidos nas planilhas, devem ser enviados </w:t>
      </w:r>
      <w:r>
        <w:rPr>
          <w:rFonts w:cs="Arial"/>
          <w:szCs w:val="24"/>
          <w:u w:val="single"/>
        </w:rPr>
        <w:t>com</w:t>
      </w:r>
      <w:r w:rsidRPr="00182228">
        <w:rPr>
          <w:rFonts w:cs="Arial"/>
          <w:szCs w:val="24"/>
          <w:u w:val="single"/>
        </w:rPr>
        <w:t xml:space="preserve"> o projeto</w:t>
      </w:r>
      <w:r>
        <w:rPr>
          <w:rFonts w:cs="Arial"/>
          <w:szCs w:val="24"/>
        </w:rPr>
        <w:t xml:space="preserve"> (cópias em meio digital das vias assinadas pela Empresa e pelo Contador). </w:t>
      </w:r>
    </w:p>
    <w:p w:rsidR="00CC6DB8" w:rsidRDefault="00CC6DB8" w:rsidP="00CC6DB8">
      <w:pPr>
        <w:spacing w:before="0" w:after="0"/>
        <w:ind w:left="708"/>
        <w:rPr>
          <w:rFonts w:cs="Arial"/>
          <w:szCs w:val="24"/>
        </w:rPr>
      </w:pPr>
    </w:p>
    <w:p w:rsidR="00CC6DB8" w:rsidRDefault="00CC6DB8" w:rsidP="00CC6DB8">
      <w:pPr>
        <w:spacing w:before="0" w:after="0"/>
        <w:ind w:left="708"/>
        <w:rPr>
          <w:rFonts w:cs="Arial"/>
          <w:szCs w:val="24"/>
        </w:rPr>
      </w:pPr>
      <w:r>
        <w:rPr>
          <w:rFonts w:cs="Arial"/>
        </w:rPr>
        <w:t>Observar que existem versões diferentes de tabelas/planilhas para projetos de valor até R$ 2 milhões e acima de R$ 2 milhões.</w:t>
      </w:r>
    </w:p>
    <w:p w:rsidR="00CC6DB8" w:rsidRDefault="00CC6DB8" w:rsidP="00CC6DB8">
      <w:pPr>
        <w:spacing w:before="0" w:after="0"/>
        <w:ind w:left="708"/>
        <w:rPr>
          <w:rFonts w:cs="Arial"/>
          <w:szCs w:val="24"/>
        </w:rPr>
      </w:pPr>
    </w:p>
    <w:p w:rsidR="00CC6DB8" w:rsidRDefault="00CC6DB8" w:rsidP="00CC6DB8">
      <w:pPr>
        <w:spacing w:before="0" w:after="0"/>
        <w:ind w:left="708"/>
        <w:rPr>
          <w:rFonts w:cs="Arial"/>
          <w:szCs w:val="24"/>
        </w:rPr>
      </w:pPr>
      <w:r w:rsidRPr="00A27FB9">
        <w:rPr>
          <w:rFonts w:cs="Arial"/>
          <w:szCs w:val="24"/>
        </w:rPr>
        <w:t>No caso de grupo econômico, dever</w:t>
      </w:r>
      <w:r>
        <w:rPr>
          <w:rFonts w:cs="Arial"/>
          <w:szCs w:val="24"/>
        </w:rPr>
        <w:t>ão</w:t>
      </w:r>
      <w:r w:rsidRPr="00A27FB9">
        <w:rPr>
          <w:rFonts w:cs="Arial"/>
          <w:szCs w:val="24"/>
        </w:rPr>
        <w:t xml:space="preserve"> ser enviado</w:t>
      </w:r>
      <w:r>
        <w:rPr>
          <w:rFonts w:cs="Arial"/>
          <w:szCs w:val="24"/>
        </w:rPr>
        <w:t>s</w:t>
      </w:r>
      <w:r w:rsidRPr="00A27FB9">
        <w:rPr>
          <w:rFonts w:cs="Arial"/>
          <w:szCs w:val="24"/>
        </w:rPr>
        <w:t xml:space="preserve"> também o</w:t>
      </w:r>
      <w:r>
        <w:rPr>
          <w:rFonts w:cs="Arial"/>
          <w:szCs w:val="24"/>
        </w:rPr>
        <w:t>s</w:t>
      </w:r>
      <w:r w:rsidRPr="00A27FB9">
        <w:rPr>
          <w:rFonts w:cs="Arial"/>
          <w:szCs w:val="24"/>
        </w:rPr>
        <w:t xml:space="preserve"> balanço</w:t>
      </w:r>
      <w:r>
        <w:rPr>
          <w:rFonts w:cs="Arial"/>
          <w:szCs w:val="24"/>
        </w:rPr>
        <w:t>s</w:t>
      </w:r>
      <w:r w:rsidRPr="00A27FB9">
        <w:rPr>
          <w:rFonts w:cs="Arial"/>
          <w:szCs w:val="24"/>
        </w:rPr>
        <w:t xml:space="preserve"> consolidado</w:t>
      </w:r>
      <w:r>
        <w:rPr>
          <w:rFonts w:cs="Arial"/>
          <w:szCs w:val="24"/>
        </w:rPr>
        <w:t>s</w:t>
      </w:r>
      <w:r w:rsidRPr="00A27FB9">
        <w:rPr>
          <w:rFonts w:cs="Arial"/>
          <w:szCs w:val="24"/>
        </w:rPr>
        <w:t xml:space="preserve"> e/ou os balanços das controladas</w:t>
      </w:r>
      <w:r>
        <w:rPr>
          <w:rFonts w:cs="Arial"/>
          <w:szCs w:val="24"/>
        </w:rPr>
        <w:t>.</w:t>
      </w:r>
    </w:p>
    <w:p w:rsidR="00CC6DB8" w:rsidRDefault="00CC6DB8" w:rsidP="00CC6DB8">
      <w:pPr>
        <w:spacing w:before="0" w:after="0"/>
        <w:ind w:left="708"/>
        <w:outlineLvl w:val="0"/>
        <w:rPr>
          <w:rFonts w:cs="Arial"/>
          <w:szCs w:val="24"/>
        </w:rPr>
      </w:pPr>
    </w:p>
    <w:p w:rsidR="00CC6DB8" w:rsidRDefault="00CC6DB8" w:rsidP="00CC6DB8">
      <w:pPr>
        <w:spacing w:before="0" w:after="0"/>
        <w:ind w:left="708"/>
        <w:outlineLvl w:val="0"/>
        <w:rPr>
          <w:rFonts w:cs="Arial"/>
          <w:szCs w:val="24"/>
        </w:rPr>
      </w:pPr>
      <w:r>
        <w:rPr>
          <w:rFonts w:cs="Arial"/>
          <w:szCs w:val="24"/>
        </w:rPr>
        <w:t>As planilhas devem ser enviadas anexadas ao projeto.</w:t>
      </w:r>
    </w:p>
    <w:p w:rsidR="00CC6DB8" w:rsidRDefault="00CC6DB8" w:rsidP="00CC6DB8">
      <w:pPr>
        <w:spacing w:before="0" w:after="0"/>
        <w:rPr>
          <w:rFonts w:cs="Arial"/>
          <w:szCs w:val="24"/>
        </w:rPr>
      </w:pPr>
    </w:p>
    <w:p w:rsidR="00CC6DB8" w:rsidRDefault="00CC6DB8" w:rsidP="00CC6DB8">
      <w:pPr>
        <w:spacing w:before="0" w:after="0"/>
        <w:ind w:left="1416"/>
        <w:rPr>
          <w:rFonts w:cs="Arial"/>
          <w:szCs w:val="24"/>
        </w:rPr>
      </w:pPr>
      <w:r>
        <w:rPr>
          <w:rFonts w:cs="Arial"/>
          <w:szCs w:val="24"/>
        </w:rPr>
        <w:t>Devem ser apresentadas todas as planilhas contendo os dados históricos (</w:t>
      </w:r>
      <w:r w:rsidRPr="00646C3B">
        <w:rPr>
          <w:rFonts w:cs="Arial"/>
          <w:szCs w:val="24"/>
          <w:u w:val="single"/>
        </w:rPr>
        <w:t>apenas q</w:t>
      </w:r>
      <w:r w:rsidRPr="00E14CEB">
        <w:rPr>
          <w:rFonts w:cs="Arial"/>
          <w:szCs w:val="24"/>
          <w:u w:val="single"/>
        </w:rPr>
        <w:t xml:space="preserve">uando houver </w:t>
      </w:r>
      <w:r>
        <w:rPr>
          <w:rFonts w:cs="Arial"/>
          <w:szCs w:val="24"/>
          <w:u w:val="single"/>
        </w:rPr>
        <w:t>Balanços</w:t>
      </w:r>
      <w:r w:rsidRPr="00E14CEB">
        <w:rPr>
          <w:rFonts w:cs="Arial"/>
          <w:szCs w:val="24"/>
          <w:u w:val="single"/>
        </w:rPr>
        <w:t xml:space="preserve"> de períodos em histórico</w:t>
      </w:r>
      <w:proofErr w:type="gramStart"/>
      <w:r>
        <w:rPr>
          <w:rFonts w:cs="Arial"/>
          <w:szCs w:val="24"/>
        </w:rPr>
        <w:t>)</w:t>
      </w:r>
      <w:proofErr w:type="gramEnd"/>
      <w:r w:rsidRPr="00BC324B">
        <w:rPr>
          <w:rFonts w:cs="Arial"/>
          <w:szCs w:val="24"/>
        </w:rPr>
        <w:t>*</w:t>
      </w:r>
      <w:r>
        <w:rPr>
          <w:rFonts w:cs="Arial"/>
          <w:szCs w:val="24"/>
        </w:rPr>
        <w:t>, as premissas e as projeções, inclusive as que se relacionam ao endividamento, aos itens financiados, aos quadros de informações sobre o projeto e aos quadros de usos e fontes e cronogramas de liberação.</w:t>
      </w:r>
    </w:p>
    <w:p w:rsidR="00CC6DB8" w:rsidRDefault="00CC6DB8" w:rsidP="00CC6DB8">
      <w:pPr>
        <w:spacing w:before="0" w:after="0"/>
        <w:ind w:left="708"/>
        <w:rPr>
          <w:rFonts w:cs="Arial"/>
          <w:szCs w:val="24"/>
        </w:rPr>
      </w:pPr>
    </w:p>
    <w:p w:rsidR="00CC6DB8" w:rsidRDefault="00CC6DB8" w:rsidP="00CC6DB8">
      <w:pPr>
        <w:spacing w:before="0" w:after="0"/>
        <w:ind w:left="1416"/>
        <w:rPr>
          <w:rFonts w:cs="Arial"/>
          <w:szCs w:val="24"/>
        </w:rPr>
      </w:pPr>
      <w:r w:rsidRPr="00BC324B">
        <w:rPr>
          <w:rFonts w:cs="Arial"/>
          <w:szCs w:val="24"/>
        </w:rPr>
        <w:t>*</w:t>
      </w:r>
      <w:r>
        <w:rPr>
          <w:rFonts w:cs="Arial"/>
          <w:szCs w:val="24"/>
        </w:rPr>
        <w:t xml:space="preserve"> Em relação aos períodos em histórico, estes devem contemplar apenas períodos completos, ou seja, não utilizar dados de Balancetes e sim de Balanços Completos (de 01/Janeiro a 31/Dezembro de cada período).</w:t>
      </w:r>
    </w:p>
    <w:p w:rsidR="00CC6DB8" w:rsidRDefault="00CC6DB8" w:rsidP="00CC6DB8">
      <w:pPr>
        <w:pStyle w:val="PargrafodaLista"/>
        <w:ind w:left="0"/>
        <w:jc w:val="both"/>
        <w:rPr>
          <w:rFonts w:ascii="Arial" w:hAnsi="Arial" w:cs="Arial"/>
        </w:rPr>
      </w:pPr>
    </w:p>
    <w:p w:rsidR="00775D73" w:rsidRPr="00C33513" w:rsidRDefault="00CC6DB8" w:rsidP="00CF1196">
      <w:pPr>
        <w:pStyle w:val="PargrafodaLista"/>
        <w:rPr>
          <w:rFonts w:cs="Arial"/>
        </w:rPr>
      </w:pPr>
      <w:r>
        <w:rPr>
          <w:rFonts w:cs="Arial"/>
        </w:rPr>
        <w:br w:type="page"/>
      </w:r>
    </w:p>
    <w:p w:rsidR="00CF1196" w:rsidRDefault="00CF1196" w:rsidP="00DA5F17">
      <w:pPr>
        <w:spacing w:before="0" w:after="0"/>
        <w:rPr>
          <w:rFonts w:cs="Arial"/>
        </w:rPr>
      </w:pPr>
    </w:p>
    <w:p w:rsidR="00CF1196" w:rsidRPr="00C33513" w:rsidRDefault="00CF1196" w:rsidP="00DA5F17">
      <w:pPr>
        <w:spacing w:before="0" w:after="0"/>
        <w:rPr>
          <w:rFonts w:cs="Arial"/>
        </w:rPr>
      </w:pPr>
    </w:p>
    <w:p w:rsidR="00C33513" w:rsidRPr="001C5714" w:rsidRDefault="00C33513" w:rsidP="00C33513">
      <w:pPr>
        <w:tabs>
          <w:tab w:val="left" w:pos="1134"/>
        </w:tabs>
        <w:spacing w:before="0" w:after="0"/>
        <w:rPr>
          <w:rFonts w:cs="Arial"/>
          <w:sz w:val="22"/>
        </w:rPr>
      </w:pPr>
      <w:r w:rsidRPr="001C5714">
        <w:rPr>
          <w:rFonts w:cs="Arial"/>
          <w:sz w:val="22"/>
        </w:rPr>
        <w:t>Os formulários de Projeto de Inovação estão divididos em:</w:t>
      </w:r>
    </w:p>
    <w:p w:rsidR="00C33513" w:rsidRPr="001C5714" w:rsidRDefault="00C33513" w:rsidP="00C33513">
      <w:pPr>
        <w:tabs>
          <w:tab w:val="left" w:pos="1134"/>
        </w:tabs>
        <w:spacing w:before="0" w:after="0"/>
        <w:rPr>
          <w:rFonts w:cs="Arial"/>
          <w:sz w:val="22"/>
        </w:rPr>
      </w:pPr>
    </w:p>
    <w:p w:rsidR="00C33513" w:rsidRPr="001C5714" w:rsidRDefault="00C33513" w:rsidP="00C33513">
      <w:pPr>
        <w:tabs>
          <w:tab w:val="left" w:pos="1134"/>
        </w:tabs>
        <w:spacing w:before="0" w:after="0"/>
        <w:rPr>
          <w:rFonts w:cs="Arial"/>
          <w:sz w:val="22"/>
        </w:rPr>
      </w:pPr>
      <w:r w:rsidRPr="001C5714">
        <w:rPr>
          <w:rFonts w:cs="Arial"/>
          <w:sz w:val="22"/>
        </w:rPr>
        <w:t xml:space="preserve">Parte I – </w:t>
      </w:r>
      <w:r w:rsidR="00371D1E" w:rsidRPr="001C5714">
        <w:rPr>
          <w:rFonts w:cs="Arial"/>
          <w:sz w:val="22"/>
        </w:rPr>
        <w:t>Projeto</w:t>
      </w:r>
    </w:p>
    <w:p w:rsidR="00C33513" w:rsidRPr="001C5714" w:rsidRDefault="00C33513" w:rsidP="00C33513">
      <w:pPr>
        <w:tabs>
          <w:tab w:val="left" w:pos="1134"/>
        </w:tabs>
        <w:spacing w:before="0" w:after="0"/>
        <w:rPr>
          <w:rFonts w:cs="Arial"/>
          <w:sz w:val="22"/>
        </w:rPr>
      </w:pPr>
      <w:r w:rsidRPr="001C5714">
        <w:rPr>
          <w:rFonts w:cs="Arial"/>
          <w:sz w:val="22"/>
        </w:rPr>
        <w:t>Parte II – Premissas das Projeções</w:t>
      </w:r>
    </w:p>
    <w:p w:rsidR="00C33513" w:rsidRPr="001C5714" w:rsidRDefault="00C33513" w:rsidP="00C33513">
      <w:pPr>
        <w:tabs>
          <w:tab w:val="left" w:pos="1134"/>
        </w:tabs>
        <w:spacing w:before="0" w:after="0"/>
        <w:rPr>
          <w:rFonts w:cs="Arial"/>
          <w:sz w:val="22"/>
        </w:rPr>
      </w:pPr>
      <w:r w:rsidRPr="001C5714">
        <w:rPr>
          <w:rFonts w:cs="Arial"/>
          <w:sz w:val="22"/>
        </w:rPr>
        <w:t xml:space="preserve">Parte </w:t>
      </w:r>
      <w:r w:rsidR="00371D1E" w:rsidRPr="001C5714">
        <w:rPr>
          <w:rFonts w:cs="Arial"/>
          <w:sz w:val="22"/>
        </w:rPr>
        <w:t>III</w:t>
      </w:r>
      <w:r w:rsidRPr="001C5714">
        <w:rPr>
          <w:rFonts w:cs="Arial"/>
          <w:sz w:val="22"/>
        </w:rPr>
        <w:t xml:space="preserve"> – Planilhas</w:t>
      </w:r>
      <w:r w:rsidR="00CF1196">
        <w:rPr>
          <w:rFonts w:cs="Arial"/>
          <w:sz w:val="22"/>
        </w:rPr>
        <w:t>/tabelas (duas versões – Projetos de até R$ 2 milhões e Projetos acima de R$ 2 milhões)</w:t>
      </w:r>
    </w:p>
    <w:p w:rsidR="00CF1196" w:rsidRDefault="00CF1196" w:rsidP="00C33513">
      <w:pPr>
        <w:spacing w:after="240" w:line="360" w:lineRule="auto"/>
        <w:rPr>
          <w:b/>
          <w:sz w:val="22"/>
        </w:rPr>
      </w:pPr>
    </w:p>
    <w:p w:rsidR="00C33513" w:rsidRPr="001C5714" w:rsidRDefault="00C33513" w:rsidP="00C33513">
      <w:pPr>
        <w:spacing w:after="240" w:line="360" w:lineRule="auto"/>
        <w:rPr>
          <w:b/>
          <w:sz w:val="22"/>
        </w:rPr>
      </w:pPr>
      <w:r w:rsidRPr="001C5714">
        <w:rPr>
          <w:b/>
          <w:sz w:val="22"/>
        </w:rPr>
        <w:t>Preencha este</w:t>
      </w:r>
      <w:r w:rsidR="00CF1196">
        <w:rPr>
          <w:b/>
          <w:sz w:val="22"/>
        </w:rPr>
        <w:t>s</w:t>
      </w:r>
      <w:r w:rsidRPr="001C5714">
        <w:rPr>
          <w:b/>
          <w:sz w:val="22"/>
        </w:rPr>
        <w:t xml:space="preserve"> documento</w:t>
      </w:r>
      <w:r w:rsidR="00CF1196">
        <w:rPr>
          <w:b/>
          <w:sz w:val="22"/>
        </w:rPr>
        <w:t>s</w:t>
      </w:r>
      <w:r w:rsidRPr="001C5714">
        <w:rPr>
          <w:b/>
          <w:sz w:val="22"/>
        </w:rPr>
        <w:t xml:space="preserve"> de forma completa e com informações detalhadas e fundamentadas, fornecendo todas as premissas utilizadas nas projeções e as memórias de cálculo. Nos casos em que forem utilizadas informações de mercado e estudos externos à empresa, favor mencionar as fontes de referência e as datas das informações.</w:t>
      </w:r>
    </w:p>
    <w:p w:rsidR="00C33513" w:rsidRPr="001C5714" w:rsidRDefault="00C33513" w:rsidP="00C33513">
      <w:pPr>
        <w:spacing w:after="240" w:line="360" w:lineRule="auto"/>
        <w:rPr>
          <w:sz w:val="22"/>
        </w:rPr>
      </w:pPr>
      <w:r w:rsidRPr="001C5714">
        <w:rPr>
          <w:sz w:val="22"/>
        </w:rPr>
        <w:t>Todas as informações, documentos e formulários solicitados pela Desenvolve SP, fazem parte de um conjunto e são importantes para a avaliação da empresa e do Projeto. Entretanto, eventuais esclarecimentos adicionais podem s</w:t>
      </w:r>
      <w:r w:rsidR="001C5714" w:rsidRPr="001C5714">
        <w:rPr>
          <w:sz w:val="22"/>
        </w:rPr>
        <w:t>er solicitados, inclusive a atualização de informações durante o processo de análise.</w:t>
      </w:r>
    </w:p>
    <w:p w:rsidR="00C33513" w:rsidRPr="001C5714" w:rsidRDefault="00C33513" w:rsidP="00C33513">
      <w:pPr>
        <w:spacing w:after="240" w:line="360" w:lineRule="auto"/>
        <w:rPr>
          <w:b/>
          <w:sz w:val="22"/>
        </w:rPr>
      </w:pPr>
      <w:r w:rsidRPr="001C5714">
        <w:rPr>
          <w:b/>
          <w:sz w:val="22"/>
        </w:rPr>
        <w:t>A fidelidade de todas as informações prestadas é de inteira responsabilidade da empresa que está solicitando o financiamento.</w:t>
      </w:r>
    </w:p>
    <w:p w:rsidR="00CC6DB8" w:rsidRDefault="00CC6DB8" w:rsidP="00371D1E">
      <w:pPr>
        <w:tabs>
          <w:tab w:val="left" w:pos="1134"/>
        </w:tabs>
        <w:spacing w:before="0" w:after="0"/>
        <w:rPr>
          <w:rFonts w:cs="Arial"/>
          <w:sz w:val="20"/>
          <w:szCs w:val="20"/>
        </w:rPr>
      </w:pPr>
    </w:p>
    <w:p w:rsidR="00CC6DB8" w:rsidRDefault="00CC6DB8" w:rsidP="00371D1E">
      <w:pPr>
        <w:tabs>
          <w:tab w:val="left" w:pos="1134"/>
        </w:tabs>
        <w:spacing w:before="0" w:after="0"/>
        <w:rPr>
          <w:rFonts w:cs="Arial"/>
          <w:sz w:val="20"/>
          <w:szCs w:val="20"/>
        </w:rPr>
      </w:pPr>
    </w:p>
    <w:p w:rsidR="00CC6DB8" w:rsidRPr="00CC6DB8" w:rsidRDefault="00CC6DB8" w:rsidP="00371D1E">
      <w:pPr>
        <w:tabs>
          <w:tab w:val="left" w:pos="1134"/>
        </w:tabs>
        <w:spacing w:before="0" w:after="0"/>
        <w:rPr>
          <w:rFonts w:cs="Arial"/>
          <w:sz w:val="20"/>
          <w:szCs w:val="20"/>
        </w:rPr>
      </w:pPr>
    </w:p>
    <w:p w:rsidR="00C33513" w:rsidRPr="00371D1E" w:rsidRDefault="00C33513" w:rsidP="00371D1E">
      <w:pPr>
        <w:tabs>
          <w:tab w:val="left" w:pos="1134"/>
        </w:tabs>
        <w:spacing w:before="0" w:after="0"/>
        <w:rPr>
          <w:rFonts w:cs="Arial"/>
          <w:sz w:val="20"/>
          <w:szCs w:val="20"/>
        </w:rPr>
      </w:pPr>
      <w:r w:rsidRPr="001A78B0">
        <w:rPr>
          <w:rFonts w:cs="Arial"/>
          <w:b/>
          <w:sz w:val="20"/>
          <w:szCs w:val="20"/>
          <w:u w:val="single"/>
        </w:rPr>
        <w:t>Nota:</w:t>
      </w:r>
      <w:r w:rsidRPr="001A78B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Estas instruções podem ser excluídas do documento final apresentado para análise.</w:t>
      </w:r>
    </w:p>
    <w:sectPr w:rsidR="00C33513" w:rsidRPr="00371D1E" w:rsidSect="009228CC">
      <w:footerReference w:type="default" r:id="rId8"/>
      <w:headerReference w:type="first" r:id="rId9"/>
      <w:pgSz w:w="11906" w:h="16838" w:code="9"/>
      <w:pgMar w:top="1701" w:right="1134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196" w:rsidRDefault="00CF1196" w:rsidP="001A763F">
      <w:pPr>
        <w:spacing w:before="0" w:after="0"/>
      </w:pPr>
      <w:r>
        <w:separator/>
      </w:r>
    </w:p>
  </w:endnote>
  <w:endnote w:type="continuationSeparator" w:id="0">
    <w:p w:rsidR="00CF1196" w:rsidRDefault="00CF1196" w:rsidP="001A763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196" w:rsidRDefault="00CF1196">
    <w:pPr>
      <w:pStyle w:val="Rodap"/>
      <w:jc w:val="right"/>
    </w:pPr>
    <w:r>
      <w:t xml:space="preserve">Página </w:t>
    </w:r>
    <w:r w:rsidR="00AE21BA">
      <w:rPr>
        <w:b/>
        <w:szCs w:val="24"/>
      </w:rPr>
      <w:fldChar w:fldCharType="begin"/>
    </w:r>
    <w:r>
      <w:rPr>
        <w:b/>
      </w:rPr>
      <w:instrText>PAGE</w:instrText>
    </w:r>
    <w:r w:rsidR="00AE21BA">
      <w:rPr>
        <w:b/>
        <w:szCs w:val="24"/>
      </w:rPr>
      <w:fldChar w:fldCharType="separate"/>
    </w:r>
    <w:r w:rsidR="00E01872">
      <w:rPr>
        <w:b/>
        <w:noProof/>
      </w:rPr>
      <w:t>2</w:t>
    </w:r>
    <w:r w:rsidR="00AE21BA">
      <w:rPr>
        <w:b/>
        <w:szCs w:val="24"/>
      </w:rPr>
      <w:fldChar w:fldCharType="end"/>
    </w:r>
    <w:r>
      <w:t xml:space="preserve"> de </w:t>
    </w:r>
    <w:r w:rsidR="00AE21BA">
      <w:rPr>
        <w:b/>
        <w:szCs w:val="24"/>
      </w:rPr>
      <w:fldChar w:fldCharType="begin"/>
    </w:r>
    <w:r>
      <w:rPr>
        <w:b/>
      </w:rPr>
      <w:instrText>NUMPAGES</w:instrText>
    </w:r>
    <w:r w:rsidR="00AE21BA">
      <w:rPr>
        <w:b/>
        <w:szCs w:val="24"/>
      </w:rPr>
      <w:fldChar w:fldCharType="separate"/>
    </w:r>
    <w:r w:rsidR="00E01872">
      <w:rPr>
        <w:b/>
        <w:noProof/>
      </w:rPr>
      <w:t>4</w:t>
    </w:r>
    <w:r w:rsidR="00AE21BA">
      <w:rPr>
        <w:b/>
        <w:szCs w:val="24"/>
      </w:rPr>
      <w:fldChar w:fldCharType="end"/>
    </w:r>
  </w:p>
  <w:p w:rsidR="00CF1196" w:rsidRDefault="00CF119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196" w:rsidRDefault="00CF1196" w:rsidP="001A763F">
      <w:pPr>
        <w:spacing w:before="0" w:after="0"/>
      </w:pPr>
      <w:r>
        <w:separator/>
      </w:r>
    </w:p>
  </w:footnote>
  <w:footnote w:type="continuationSeparator" w:id="0">
    <w:p w:rsidR="00CF1196" w:rsidRDefault="00CF1196" w:rsidP="001A763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710" w:type="dxa"/>
      <w:tblLook w:val="04A0"/>
    </w:tblPr>
    <w:tblGrid>
      <w:gridCol w:w="4710"/>
    </w:tblGrid>
    <w:tr w:rsidR="00CF1196" w:rsidRPr="00D42BAC" w:rsidTr="00D42BAC">
      <w:trPr>
        <w:trHeight w:val="648"/>
      </w:trPr>
      <w:tc>
        <w:tcPr>
          <w:tcW w:w="4710" w:type="dxa"/>
          <w:vAlign w:val="center"/>
        </w:tcPr>
        <w:p w:rsidR="00CF1196" w:rsidRPr="00D42BAC" w:rsidRDefault="00E01872" w:rsidP="00D42BAC">
          <w:pPr>
            <w:pStyle w:val="Cabealho"/>
            <w:jc w:val="center"/>
          </w:pPr>
          <w:r w:rsidRPr="00E01872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-1905</wp:posOffset>
                </wp:positionH>
                <wp:positionV relativeFrom="margin">
                  <wp:posOffset>85725</wp:posOffset>
                </wp:positionV>
                <wp:extent cx="1314450" cy="733425"/>
                <wp:effectExtent l="0" t="0" r="0" b="0"/>
                <wp:wrapSquare wrapText="bothSides"/>
                <wp:docPr id="5" name="Imagem 3" descr="DSP - horizont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SP - horizontal.jpg"/>
                        <pic:cNvPicPr/>
                      </pic:nvPicPr>
                      <pic:blipFill>
                        <a:blip r:embed="rId1"/>
                        <a:srcRect t="9184" b="1224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CF1196" w:rsidRPr="00CF1196" w:rsidRDefault="00E01872" w:rsidP="00CF1196">
    <w:pPr>
      <w:pStyle w:val="Cabealho"/>
      <w:jc w:val="right"/>
      <w:rPr>
        <w:b/>
        <w:sz w:val="20"/>
        <w:szCs w:val="20"/>
      </w:rPr>
    </w:pPr>
    <w:r>
      <w:rPr>
        <w:b/>
        <w:sz w:val="20"/>
        <w:szCs w:val="20"/>
      </w:rPr>
      <w:t>Versão: Setembro/2019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472"/>
    <w:multiLevelType w:val="hybridMultilevel"/>
    <w:tmpl w:val="2976F8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43071"/>
    <w:multiLevelType w:val="hybridMultilevel"/>
    <w:tmpl w:val="04AA43E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D6254"/>
    <w:multiLevelType w:val="multilevel"/>
    <w:tmpl w:val="DC7893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DD37AA2"/>
    <w:multiLevelType w:val="hybridMultilevel"/>
    <w:tmpl w:val="858CD44C"/>
    <w:lvl w:ilvl="0" w:tplc="0C6A7CE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B276247"/>
    <w:multiLevelType w:val="hybridMultilevel"/>
    <w:tmpl w:val="2708DF26"/>
    <w:lvl w:ilvl="0" w:tplc="BB1A80A0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232176"/>
    <w:multiLevelType w:val="hybridMultilevel"/>
    <w:tmpl w:val="2708DF26"/>
    <w:lvl w:ilvl="0" w:tplc="BB1A80A0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F452DA"/>
    <w:multiLevelType w:val="hybridMultilevel"/>
    <w:tmpl w:val="4470D17A"/>
    <w:lvl w:ilvl="0" w:tplc="C89826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92DF2"/>
    <w:multiLevelType w:val="hybridMultilevel"/>
    <w:tmpl w:val="96C80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87919"/>
    <w:multiLevelType w:val="hybridMultilevel"/>
    <w:tmpl w:val="2708DF26"/>
    <w:lvl w:ilvl="0" w:tplc="BB1A80A0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A9F2F99"/>
    <w:multiLevelType w:val="hybridMultilevel"/>
    <w:tmpl w:val="608A2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DF4FF9"/>
    <w:multiLevelType w:val="hybridMultilevel"/>
    <w:tmpl w:val="A7B2D6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927827"/>
    <w:multiLevelType w:val="hybridMultilevel"/>
    <w:tmpl w:val="9F02A052"/>
    <w:lvl w:ilvl="0" w:tplc="0416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2">
    <w:nsid w:val="51561D73"/>
    <w:multiLevelType w:val="multilevel"/>
    <w:tmpl w:val="DC7893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811574D"/>
    <w:multiLevelType w:val="multilevel"/>
    <w:tmpl w:val="DC7893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B384C2E"/>
    <w:multiLevelType w:val="hybridMultilevel"/>
    <w:tmpl w:val="858CD44C"/>
    <w:lvl w:ilvl="0" w:tplc="0C6A7CE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D986238"/>
    <w:multiLevelType w:val="hybridMultilevel"/>
    <w:tmpl w:val="A68493A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9218C"/>
    <w:multiLevelType w:val="hybridMultilevel"/>
    <w:tmpl w:val="2708DF26"/>
    <w:lvl w:ilvl="0" w:tplc="BB1A80A0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10B7F87"/>
    <w:multiLevelType w:val="hybridMultilevel"/>
    <w:tmpl w:val="80443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1B47FE"/>
    <w:multiLevelType w:val="hybridMultilevel"/>
    <w:tmpl w:val="56B0F9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4C2383"/>
    <w:multiLevelType w:val="multilevel"/>
    <w:tmpl w:val="DC7893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BFD6261"/>
    <w:multiLevelType w:val="hybridMultilevel"/>
    <w:tmpl w:val="2708DF26"/>
    <w:lvl w:ilvl="0" w:tplc="BB1A80A0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C6A4E3B"/>
    <w:multiLevelType w:val="hybridMultilevel"/>
    <w:tmpl w:val="858CD44C"/>
    <w:lvl w:ilvl="0" w:tplc="0C6A7C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13"/>
  </w:num>
  <w:num w:numId="5">
    <w:abstractNumId w:val="17"/>
  </w:num>
  <w:num w:numId="6">
    <w:abstractNumId w:val="6"/>
  </w:num>
  <w:num w:numId="7">
    <w:abstractNumId w:val="11"/>
  </w:num>
  <w:num w:numId="8">
    <w:abstractNumId w:val="18"/>
  </w:num>
  <w:num w:numId="9">
    <w:abstractNumId w:val="2"/>
  </w:num>
  <w:num w:numId="10">
    <w:abstractNumId w:val="19"/>
  </w:num>
  <w:num w:numId="11">
    <w:abstractNumId w:val="0"/>
  </w:num>
  <w:num w:numId="12">
    <w:abstractNumId w:val="7"/>
  </w:num>
  <w:num w:numId="13">
    <w:abstractNumId w:val="21"/>
  </w:num>
  <w:num w:numId="14">
    <w:abstractNumId w:val="14"/>
  </w:num>
  <w:num w:numId="15">
    <w:abstractNumId w:val="3"/>
  </w:num>
  <w:num w:numId="16">
    <w:abstractNumId w:val="4"/>
  </w:num>
  <w:num w:numId="17">
    <w:abstractNumId w:val="16"/>
  </w:num>
  <w:num w:numId="18">
    <w:abstractNumId w:val="20"/>
  </w:num>
  <w:num w:numId="19">
    <w:abstractNumId w:val="8"/>
  </w:num>
  <w:num w:numId="20">
    <w:abstractNumId w:val="5"/>
  </w:num>
  <w:num w:numId="21">
    <w:abstractNumId w:val="12"/>
  </w:num>
  <w:num w:numId="22">
    <w:abstractNumId w:val="15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2F2ED0"/>
    <w:rsid w:val="00007E02"/>
    <w:rsid w:val="000148C2"/>
    <w:rsid w:val="0001552D"/>
    <w:rsid w:val="00015E35"/>
    <w:rsid w:val="000200A2"/>
    <w:rsid w:val="00031309"/>
    <w:rsid w:val="000338C0"/>
    <w:rsid w:val="0004043A"/>
    <w:rsid w:val="00042D4F"/>
    <w:rsid w:val="00043B24"/>
    <w:rsid w:val="00051948"/>
    <w:rsid w:val="00052D19"/>
    <w:rsid w:val="000556D9"/>
    <w:rsid w:val="00063901"/>
    <w:rsid w:val="00063D85"/>
    <w:rsid w:val="000713B8"/>
    <w:rsid w:val="000724D0"/>
    <w:rsid w:val="00074528"/>
    <w:rsid w:val="0007521B"/>
    <w:rsid w:val="00075D2B"/>
    <w:rsid w:val="00077475"/>
    <w:rsid w:val="00080ED1"/>
    <w:rsid w:val="00081B08"/>
    <w:rsid w:val="00095D4D"/>
    <w:rsid w:val="00097611"/>
    <w:rsid w:val="000B2033"/>
    <w:rsid w:val="000B2060"/>
    <w:rsid w:val="000B6778"/>
    <w:rsid w:val="000D6031"/>
    <w:rsid w:val="000D723B"/>
    <w:rsid w:val="000E1E73"/>
    <w:rsid w:val="000E217F"/>
    <w:rsid w:val="000E2783"/>
    <w:rsid w:val="000E2812"/>
    <w:rsid w:val="000E375E"/>
    <w:rsid w:val="000E46C9"/>
    <w:rsid w:val="000E5266"/>
    <w:rsid w:val="000E5678"/>
    <w:rsid w:val="000F4917"/>
    <w:rsid w:val="00100368"/>
    <w:rsid w:val="001023B6"/>
    <w:rsid w:val="0010447C"/>
    <w:rsid w:val="00107306"/>
    <w:rsid w:val="00110647"/>
    <w:rsid w:val="00113E3C"/>
    <w:rsid w:val="00116A4F"/>
    <w:rsid w:val="00120B4E"/>
    <w:rsid w:val="001272AF"/>
    <w:rsid w:val="00150A82"/>
    <w:rsid w:val="0015352D"/>
    <w:rsid w:val="0015447F"/>
    <w:rsid w:val="00154558"/>
    <w:rsid w:val="00156EF9"/>
    <w:rsid w:val="001620D5"/>
    <w:rsid w:val="00162331"/>
    <w:rsid w:val="00165B9E"/>
    <w:rsid w:val="0017065C"/>
    <w:rsid w:val="00174BA2"/>
    <w:rsid w:val="00181CBE"/>
    <w:rsid w:val="00182EC8"/>
    <w:rsid w:val="0018345A"/>
    <w:rsid w:val="001908C1"/>
    <w:rsid w:val="001934B5"/>
    <w:rsid w:val="001A66DD"/>
    <w:rsid w:val="001A763F"/>
    <w:rsid w:val="001B3718"/>
    <w:rsid w:val="001B5224"/>
    <w:rsid w:val="001C4F6D"/>
    <w:rsid w:val="001C5714"/>
    <w:rsid w:val="001D37FD"/>
    <w:rsid w:val="001D3F4F"/>
    <w:rsid w:val="001D40E8"/>
    <w:rsid w:val="001E476D"/>
    <w:rsid w:val="001E4AE3"/>
    <w:rsid w:val="001E7B4D"/>
    <w:rsid w:val="001F0BA5"/>
    <w:rsid w:val="001F117C"/>
    <w:rsid w:val="001F2BF2"/>
    <w:rsid w:val="001F5BBA"/>
    <w:rsid w:val="00201761"/>
    <w:rsid w:val="00206AB3"/>
    <w:rsid w:val="00207EB2"/>
    <w:rsid w:val="00221FC1"/>
    <w:rsid w:val="00224EC9"/>
    <w:rsid w:val="00234517"/>
    <w:rsid w:val="0023548F"/>
    <w:rsid w:val="00237322"/>
    <w:rsid w:val="00252810"/>
    <w:rsid w:val="00254B5A"/>
    <w:rsid w:val="00255DE7"/>
    <w:rsid w:val="00257BEA"/>
    <w:rsid w:val="00275F45"/>
    <w:rsid w:val="00277207"/>
    <w:rsid w:val="00277770"/>
    <w:rsid w:val="002807AB"/>
    <w:rsid w:val="00280FCF"/>
    <w:rsid w:val="002815A8"/>
    <w:rsid w:val="002834F2"/>
    <w:rsid w:val="002861A9"/>
    <w:rsid w:val="002901D9"/>
    <w:rsid w:val="0029228C"/>
    <w:rsid w:val="00292C35"/>
    <w:rsid w:val="00293830"/>
    <w:rsid w:val="0029797C"/>
    <w:rsid w:val="002A2507"/>
    <w:rsid w:val="002A4B2D"/>
    <w:rsid w:val="002A6B52"/>
    <w:rsid w:val="002B0CB0"/>
    <w:rsid w:val="002C4D4D"/>
    <w:rsid w:val="002C7BF1"/>
    <w:rsid w:val="002C7BF6"/>
    <w:rsid w:val="002D0FF3"/>
    <w:rsid w:val="002D5ECE"/>
    <w:rsid w:val="002D6422"/>
    <w:rsid w:val="002D7D98"/>
    <w:rsid w:val="002E05E8"/>
    <w:rsid w:val="002E1983"/>
    <w:rsid w:val="002E490F"/>
    <w:rsid w:val="002E4D07"/>
    <w:rsid w:val="002E5122"/>
    <w:rsid w:val="002F2571"/>
    <w:rsid w:val="002F2ED0"/>
    <w:rsid w:val="002F4433"/>
    <w:rsid w:val="002F4A85"/>
    <w:rsid w:val="003006A2"/>
    <w:rsid w:val="00301650"/>
    <w:rsid w:val="0030390E"/>
    <w:rsid w:val="00312780"/>
    <w:rsid w:val="003152FF"/>
    <w:rsid w:val="00325F1C"/>
    <w:rsid w:val="003316C6"/>
    <w:rsid w:val="0034396C"/>
    <w:rsid w:val="00345D05"/>
    <w:rsid w:val="003530ED"/>
    <w:rsid w:val="00354409"/>
    <w:rsid w:val="00363DC3"/>
    <w:rsid w:val="00364740"/>
    <w:rsid w:val="00366102"/>
    <w:rsid w:val="003706DE"/>
    <w:rsid w:val="00371D1E"/>
    <w:rsid w:val="00385D77"/>
    <w:rsid w:val="003865DA"/>
    <w:rsid w:val="00393A2A"/>
    <w:rsid w:val="00395443"/>
    <w:rsid w:val="003A1105"/>
    <w:rsid w:val="003A33B8"/>
    <w:rsid w:val="003B38C0"/>
    <w:rsid w:val="003B71C7"/>
    <w:rsid w:val="003C27ED"/>
    <w:rsid w:val="003C3031"/>
    <w:rsid w:val="003C5CA6"/>
    <w:rsid w:val="003C5F6F"/>
    <w:rsid w:val="003D0A91"/>
    <w:rsid w:val="003D176D"/>
    <w:rsid w:val="003D6665"/>
    <w:rsid w:val="003E0F13"/>
    <w:rsid w:val="003E3979"/>
    <w:rsid w:val="003F2248"/>
    <w:rsid w:val="003F523A"/>
    <w:rsid w:val="003F7D6C"/>
    <w:rsid w:val="00403623"/>
    <w:rsid w:val="00414C1C"/>
    <w:rsid w:val="0041613B"/>
    <w:rsid w:val="00421E76"/>
    <w:rsid w:val="00423194"/>
    <w:rsid w:val="00425F79"/>
    <w:rsid w:val="00426844"/>
    <w:rsid w:val="00426C8F"/>
    <w:rsid w:val="00433001"/>
    <w:rsid w:val="004335DC"/>
    <w:rsid w:val="00435EB6"/>
    <w:rsid w:val="004432B9"/>
    <w:rsid w:val="0044449D"/>
    <w:rsid w:val="00450B8B"/>
    <w:rsid w:val="0045137A"/>
    <w:rsid w:val="004522E6"/>
    <w:rsid w:val="00453A2D"/>
    <w:rsid w:val="00453C21"/>
    <w:rsid w:val="00457F85"/>
    <w:rsid w:val="00464417"/>
    <w:rsid w:val="00475AE3"/>
    <w:rsid w:val="0048267E"/>
    <w:rsid w:val="00485A67"/>
    <w:rsid w:val="004876B7"/>
    <w:rsid w:val="00487975"/>
    <w:rsid w:val="00490361"/>
    <w:rsid w:val="004A216A"/>
    <w:rsid w:val="004A2C2F"/>
    <w:rsid w:val="004A3BA9"/>
    <w:rsid w:val="004B753C"/>
    <w:rsid w:val="004C307B"/>
    <w:rsid w:val="004C3C9D"/>
    <w:rsid w:val="004D0262"/>
    <w:rsid w:val="004D0CE8"/>
    <w:rsid w:val="004D4F8A"/>
    <w:rsid w:val="004D5984"/>
    <w:rsid w:val="004E0F3E"/>
    <w:rsid w:val="004E5220"/>
    <w:rsid w:val="005110EC"/>
    <w:rsid w:val="0051241C"/>
    <w:rsid w:val="00520B78"/>
    <w:rsid w:val="00527072"/>
    <w:rsid w:val="00540AA5"/>
    <w:rsid w:val="005410F0"/>
    <w:rsid w:val="00541145"/>
    <w:rsid w:val="00541F76"/>
    <w:rsid w:val="00542C7A"/>
    <w:rsid w:val="00542F2C"/>
    <w:rsid w:val="00545065"/>
    <w:rsid w:val="0056137B"/>
    <w:rsid w:val="00573868"/>
    <w:rsid w:val="00573896"/>
    <w:rsid w:val="00574C41"/>
    <w:rsid w:val="00575D87"/>
    <w:rsid w:val="0057696D"/>
    <w:rsid w:val="00581896"/>
    <w:rsid w:val="00581D9E"/>
    <w:rsid w:val="005900C0"/>
    <w:rsid w:val="005A292C"/>
    <w:rsid w:val="005A5D27"/>
    <w:rsid w:val="005C1E3E"/>
    <w:rsid w:val="005C4E0B"/>
    <w:rsid w:val="005C6FA4"/>
    <w:rsid w:val="005D019D"/>
    <w:rsid w:val="005D1245"/>
    <w:rsid w:val="005D35F8"/>
    <w:rsid w:val="005E45A1"/>
    <w:rsid w:val="005E6873"/>
    <w:rsid w:val="005F6EE7"/>
    <w:rsid w:val="005F70D3"/>
    <w:rsid w:val="00606ECC"/>
    <w:rsid w:val="0062318F"/>
    <w:rsid w:val="006338EC"/>
    <w:rsid w:val="00634EFD"/>
    <w:rsid w:val="00637844"/>
    <w:rsid w:val="00640897"/>
    <w:rsid w:val="00642EFB"/>
    <w:rsid w:val="00644043"/>
    <w:rsid w:val="00660688"/>
    <w:rsid w:val="00662F10"/>
    <w:rsid w:val="006702F1"/>
    <w:rsid w:val="0067427C"/>
    <w:rsid w:val="00693C67"/>
    <w:rsid w:val="00694B04"/>
    <w:rsid w:val="00695868"/>
    <w:rsid w:val="006A3040"/>
    <w:rsid w:val="006A3CED"/>
    <w:rsid w:val="006B3BEF"/>
    <w:rsid w:val="006B7B87"/>
    <w:rsid w:val="006C2084"/>
    <w:rsid w:val="006C3D34"/>
    <w:rsid w:val="006D138D"/>
    <w:rsid w:val="006D3224"/>
    <w:rsid w:val="006D758B"/>
    <w:rsid w:val="006E0D69"/>
    <w:rsid w:val="006E7015"/>
    <w:rsid w:val="006F073C"/>
    <w:rsid w:val="006F1DAC"/>
    <w:rsid w:val="006F263E"/>
    <w:rsid w:val="006F3B12"/>
    <w:rsid w:val="00700651"/>
    <w:rsid w:val="007020C5"/>
    <w:rsid w:val="007040C3"/>
    <w:rsid w:val="00712AAA"/>
    <w:rsid w:val="007146AD"/>
    <w:rsid w:val="007169B3"/>
    <w:rsid w:val="007177D3"/>
    <w:rsid w:val="00727735"/>
    <w:rsid w:val="00742804"/>
    <w:rsid w:val="00746756"/>
    <w:rsid w:val="00750837"/>
    <w:rsid w:val="00753629"/>
    <w:rsid w:val="00753F0D"/>
    <w:rsid w:val="00756656"/>
    <w:rsid w:val="00762DD9"/>
    <w:rsid w:val="00763E1B"/>
    <w:rsid w:val="0076540E"/>
    <w:rsid w:val="007709B9"/>
    <w:rsid w:val="007752D8"/>
    <w:rsid w:val="007753D1"/>
    <w:rsid w:val="00775D73"/>
    <w:rsid w:val="0077628A"/>
    <w:rsid w:val="007854E1"/>
    <w:rsid w:val="00786DE3"/>
    <w:rsid w:val="007927D2"/>
    <w:rsid w:val="00792B4E"/>
    <w:rsid w:val="007939A3"/>
    <w:rsid w:val="00797F77"/>
    <w:rsid w:val="007A1187"/>
    <w:rsid w:val="007A21FF"/>
    <w:rsid w:val="007A546A"/>
    <w:rsid w:val="007B3E5D"/>
    <w:rsid w:val="007B691D"/>
    <w:rsid w:val="007C3789"/>
    <w:rsid w:val="007D6FB5"/>
    <w:rsid w:val="007E2A41"/>
    <w:rsid w:val="007F4E7B"/>
    <w:rsid w:val="008006DE"/>
    <w:rsid w:val="00810A24"/>
    <w:rsid w:val="008170DD"/>
    <w:rsid w:val="008240B6"/>
    <w:rsid w:val="00824123"/>
    <w:rsid w:val="008245DA"/>
    <w:rsid w:val="00843573"/>
    <w:rsid w:val="00847710"/>
    <w:rsid w:val="008501FA"/>
    <w:rsid w:val="0085263C"/>
    <w:rsid w:val="00853A77"/>
    <w:rsid w:val="00856301"/>
    <w:rsid w:val="00860599"/>
    <w:rsid w:val="00863A75"/>
    <w:rsid w:val="00863FC6"/>
    <w:rsid w:val="00865B02"/>
    <w:rsid w:val="00873729"/>
    <w:rsid w:val="008814A3"/>
    <w:rsid w:val="00886743"/>
    <w:rsid w:val="00890181"/>
    <w:rsid w:val="008909E4"/>
    <w:rsid w:val="00890A2E"/>
    <w:rsid w:val="00892ED8"/>
    <w:rsid w:val="00896180"/>
    <w:rsid w:val="00896973"/>
    <w:rsid w:val="00897AA3"/>
    <w:rsid w:val="008A0827"/>
    <w:rsid w:val="008A1D72"/>
    <w:rsid w:val="008B1497"/>
    <w:rsid w:val="008B211D"/>
    <w:rsid w:val="008B49D4"/>
    <w:rsid w:val="008B67D3"/>
    <w:rsid w:val="008B740F"/>
    <w:rsid w:val="008B781B"/>
    <w:rsid w:val="008C00F2"/>
    <w:rsid w:val="008C0385"/>
    <w:rsid w:val="008C219E"/>
    <w:rsid w:val="008C4398"/>
    <w:rsid w:val="008C5510"/>
    <w:rsid w:val="008D1595"/>
    <w:rsid w:val="008E35D4"/>
    <w:rsid w:val="008E4E35"/>
    <w:rsid w:val="008F74AE"/>
    <w:rsid w:val="0090210B"/>
    <w:rsid w:val="009024EE"/>
    <w:rsid w:val="009139D0"/>
    <w:rsid w:val="00913F4F"/>
    <w:rsid w:val="009228CC"/>
    <w:rsid w:val="00924803"/>
    <w:rsid w:val="00925B47"/>
    <w:rsid w:val="00931012"/>
    <w:rsid w:val="00931889"/>
    <w:rsid w:val="00947D26"/>
    <w:rsid w:val="00954F19"/>
    <w:rsid w:val="00960F9A"/>
    <w:rsid w:val="009627D8"/>
    <w:rsid w:val="00965DB1"/>
    <w:rsid w:val="00966622"/>
    <w:rsid w:val="009722F4"/>
    <w:rsid w:val="0097438F"/>
    <w:rsid w:val="009750F3"/>
    <w:rsid w:val="00984B48"/>
    <w:rsid w:val="0099031D"/>
    <w:rsid w:val="00990532"/>
    <w:rsid w:val="00993BA1"/>
    <w:rsid w:val="00995547"/>
    <w:rsid w:val="00996D61"/>
    <w:rsid w:val="009A3538"/>
    <w:rsid w:val="009A5FAA"/>
    <w:rsid w:val="009B3249"/>
    <w:rsid w:val="009B5BC0"/>
    <w:rsid w:val="009C1ED7"/>
    <w:rsid w:val="009C3E33"/>
    <w:rsid w:val="009C534F"/>
    <w:rsid w:val="009D679A"/>
    <w:rsid w:val="009D67F1"/>
    <w:rsid w:val="00A00080"/>
    <w:rsid w:val="00A04CA6"/>
    <w:rsid w:val="00A078BA"/>
    <w:rsid w:val="00A16503"/>
    <w:rsid w:val="00A27FB9"/>
    <w:rsid w:val="00A309EA"/>
    <w:rsid w:val="00A36970"/>
    <w:rsid w:val="00A41922"/>
    <w:rsid w:val="00A436E8"/>
    <w:rsid w:val="00A5327D"/>
    <w:rsid w:val="00A53456"/>
    <w:rsid w:val="00A534E3"/>
    <w:rsid w:val="00A540E6"/>
    <w:rsid w:val="00A5530D"/>
    <w:rsid w:val="00A57B93"/>
    <w:rsid w:val="00A73312"/>
    <w:rsid w:val="00A76F5B"/>
    <w:rsid w:val="00A8297B"/>
    <w:rsid w:val="00A86074"/>
    <w:rsid w:val="00A92170"/>
    <w:rsid w:val="00A9224D"/>
    <w:rsid w:val="00AB3EE7"/>
    <w:rsid w:val="00AB71A6"/>
    <w:rsid w:val="00AD7731"/>
    <w:rsid w:val="00AD7ED4"/>
    <w:rsid w:val="00AE09F4"/>
    <w:rsid w:val="00AE21BA"/>
    <w:rsid w:val="00AE4A3E"/>
    <w:rsid w:val="00AF72ED"/>
    <w:rsid w:val="00AF7BAF"/>
    <w:rsid w:val="00B007C3"/>
    <w:rsid w:val="00B04DFC"/>
    <w:rsid w:val="00B068BE"/>
    <w:rsid w:val="00B101A1"/>
    <w:rsid w:val="00B10554"/>
    <w:rsid w:val="00B1130C"/>
    <w:rsid w:val="00B11FBF"/>
    <w:rsid w:val="00B13627"/>
    <w:rsid w:val="00B17DE9"/>
    <w:rsid w:val="00B323B1"/>
    <w:rsid w:val="00B33961"/>
    <w:rsid w:val="00B34D5B"/>
    <w:rsid w:val="00B37127"/>
    <w:rsid w:val="00B451A4"/>
    <w:rsid w:val="00B46029"/>
    <w:rsid w:val="00B51F4A"/>
    <w:rsid w:val="00B527BD"/>
    <w:rsid w:val="00B6101D"/>
    <w:rsid w:val="00B65874"/>
    <w:rsid w:val="00B65AA1"/>
    <w:rsid w:val="00B66C93"/>
    <w:rsid w:val="00B67B78"/>
    <w:rsid w:val="00B71DA2"/>
    <w:rsid w:val="00B824B5"/>
    <w:rsid w:val="00B849FE"/>
    <w:rsid w:val="00B85B40"/>
    <w:rsid w:val="00B85EE7"/>
    <w:rsid w:val="00B9437B"/>
    <w:rsid w:val="00B9636F"/>
    <w:rsid w:val="00BA00B3"/>
    <w:rsid w:val="00BA47C4"/>
    <w:rsid w:val="00BB0E11"/>
    <w:rsid w:val="00BB26A9"/>
    <w:rsid w:val="00BB66B6"/>
    <w:rsid w:val="00BD133C"/>
    <w:rsid w:val="00BD35BC"/>
    <w:rsid w:val="00BD4ABC"/>
    <w:rsid w:val="00BD7CA8"/>
    <w:rsid w:val="00BF0396"/>
    <w:rsid w:val="00C0129E"/>
    <w:rsid w:val="00C0220C"/>
    <w:rsid w:val="00C027C7"/>
    <w:rsid w:val="00C10845"/>
    <w:rsid w:val="00C1272A"/>
    <w:rsid w:val="00C140F9"/>
    <w:rsid w:val="00C15FC3"/>
    <w:rsid w:val="00C16B4E"/>
    <w:rsid w:val="00C1717B"/>
    <w:rsid w:val="00C22BE2"/>
    <w:rsid w:val="00C24E7F"/>
    <w:rsid w:val="00C3172F"/>
    <w:rsid w:val="00C33513"/>
    <w:rsid w:val="00C36AC0"/>
    <w:rsid w:val="00C40ED9"/>
    <w:rsid w:val="00C45E05"/>
    <w:rsid w:val="00C52390"/>
    <w:rsid w:val="00C542D9"/>
    <w:rsid w:val="00C5471F"/>
    <w:rsid w:val="00C54F0B"/>
    <w:rsid w:val="00C555B6"/>
    <w:rsid w:val="00C57318"/>
    <w:rsid w:val="00C63A7A"/>
    <w:rsid w:val="00C75243"/>
    <w:rsid w:val="00C82483"/>
    <w:rsid w:val="00C91EC0"/>
    <w:rsid w:val="00C9500C"/>
    <w:rsid w:val="00C97FCC"/>
    <w:rsid w:val="00CA269A"/>
    <w:rsid w:val="00CA63CA"/>
    <w:rsid w:val="00CB0316"/>
    <w:rsid w:val="00CB14F0"/>
    <w:rsid w:val="00CB5A26"/>
    <w:rsid w:val="00CB7D50"/>
    <w:rsid w:val="00CC4564"/>
    <w:rsid w:val="00CC5E49"/>
    <w:rsid w:val="00CC6DB8"/>
    <w:rsid w:val="00CD7DB6"/>
    <w:rsid w:val="00CE52F3"/>
    <w:rsid w:val="00CF1196"/>
    <w:rsid w:val="00CF19EC"/>
    <w:rsid w:val="00CF37A1"/>
    <w:rsid w:val="00CF696D"/>
    <w:rsid w:val="00D01F36"/>
    <w:rsid w:val="00D10A9A"/>
    <w:rsid w:val="00D15459"/>
    <w:rsid w:val="00D233A1"/>
    <w:rsid w:val="00D31F01"/>
    <w:rsid w:val="00D3238A"/>
    <w:rsid w:val="00D32C66"/>
    <w:rsid w:val="00D40D14"/>
    <w:rsid w:val="00D41432"/>
    <w:rsid w:val="00D42BAC"/>
    <w:rsid w:val="00D443B1"/>
    <w:rsid w:val="00D45DAB"/>
    <w:rsid w:val="00D467B0"/>
    <w:rsid w:val="00D51B15"/>
    <w:rsid w:val="00D53AC8"/>
    <w:rsid w:val="00D55AEF"/>
    <w:rsid w:val="00D57D83"/>
    <w:rsid w:val="00D6279B"/>
    <w:rsid w:val="00D65427"/>
    <w:rsid w:val="00D73B19"/>
    <w:rsid w:val="00D74A5F"/>
    <w:rsid w:val="00D76792"/>
    <w:rsid w:val="00D76D4F"/>
    <w:rsid w:val="00D77372"/>
    <w:rsid w:val="00D82D64"/>
    <w:rsid w:val="00DA3C5B"/>
    <w:rsid w:val="00DA4708"/>
    <w:rsid w:val="00DA5CAD"/>
    <w:rsid w:val="00DA5F17"/>
    <w:rsid w:val="00DA6DBB"/>
    <w:rsid w:val="00DB167A"/>
    <w:rsid w:val="00DB467E"/>
    <w:rsid w:val="00DB5F2A"/>
    <w:rsid w:val="00DB609E"/>
    <w:rsid w:val="00DB76C4"/>
    <w:rsid w:val="00DC60C4"/>
    <w:rsid w:val="00DD1C50"/>
    <w:rsid w:val="00DD4976"/>
    <w:rsid w:val="00DE2B2B"/>
    <w:rsid w:val="00DE2DD4"/>
    <w:rsid w:val="00DE2DFA"/>
    <w:rsid w:val="00DE4C85"/>
    <w:rsid w:val="00DF1CCE"/>
    <w:rsid w:val="00DF2629"/>
    <w:rsid w:val="00DF367A"/>
    <w:rsid w:val="00E01872"/>
    <w:rsid w:val="00E031FB"/>
    <w:rsid w:val="00E07A61"/>
    <w:rsid w:val="00E07B02"/>
    <w:rsid w:val="00E1006A"/>
    <w:rsid w:val="00E11CB9"/>
    <w:rsid w:val="00E170DB"/>
    <w:rsid w:val="00E274C1"/>
    <w:rsid w:val="00E27D37"/>
    <w:rsid w:val="00E32837"/>
    <w:rsid w:val="00E3408C"/>
    <w:rsid w:val="00E34691"/>
    <w:rsid w:val="00E373D3"/>
    <w:rsid w:val="00E408DC"/>
    <w:rsid w:val="00E50BCB"/>
    <w:rsid w:val="00E53F01"/>
    <w:rsid w:val="00E60445"/>
    <w:rsid w:val="00E654D5"/>
    <w:rsid w:val="00E65EC9"/>
    <w:rsid w:val="00E74194"/>
    <w:rsid w:val="00E76603"/>
    <w:rsid w:val="00E831E8"/>
    <w:rsid w:val="00E871EB"/>
    <w:rsid w:val="00E87E1A"/>
    <w:rsid w:val="00E9448F"/>
    <w:rsid w:val="00E94BC0"/>
    <w:rsid w:val="00EB0B04"/>
    <w:rsid w:val="00ED033E"/>
    <w:rsid w:val="00ED1800"/>
    <w:rsid w:val="00EF006C"/>
    <w:rsid w:val="00EF5846"/>
    <w:rsid w:val="00EF6C10"/>
    <w:rsid w:val="00F010F3"/>
    <w:rsid w:val="00F03936"/>
    <w:rsid w:val="00F04CB6"/>
    <w:rsid w:val="00F0580B"/>
    <w:rsid w:val="00F07B56"/>
    <w:rsid w:val="00F10732"/>
    <w:rsid w:val="00F16B2E"/>
    <w:rsid w:val="00F179FF"/>
    <w:rsid w:val="00F21812"/>
    <w:rsid w:val="00F232B6"/>
    <w:rsid w:val="00F23E04"/>
    <w:rsid w:val="00F23E46"/>
    <w:rsid w:val="00F26347"/>
    <w:rsid w:val="00F31593"/>
    <w:rsid w:val="00F31B26"/>
    <w:rsid w:val="00F3338A"/>
    <w:rsid w:val="00F36059"/>
    <w:rsid w:val="00F44AAB"/>
    <w:rsid w:val="00F451E8"/>
    <w:rsid w:val="00F6106C"/>
    <w:rsid w:val="00F619C6"/>
    <w:rsid w:val="00F65F66"/>
    <w:rsid w:val="00F66CB5"/>
    <w:rsid w:val="00F72662"/>
    <w:rsid w:val="00F737D9"/>
    <w:rsid w:val="00F80C02"/>
    <w:rsid w:val="00F81A49"/>
    <w:rsid w:val="00F82DF5"/>
    <w:rsid w:val="00F93401"/>
    <w:rsid w:val="00F95B34"/>
    <w:rsid w:val="00FA1363"/>
    <w:rsid w:val="00FA3DF3"/>
    <w:rsid w:val="00FA59B0"/>
    <w:rsid w:val="00FA5FC7"/>
    <w:rsid w:val="00FA711E"/>
    <w:rsid w:val="00FB2205"/>
    <w:rsid w:val="00FB3853"/>
    <w:rsid w:val="00FB5AEE"/>
    <w:rsid w:val="00FC1FB1"/>
    <w:rsid w:val="00FC557F"/>
    <w:rsid w:val="00FC6569"/>
    <w:rsid w:val="00FD0201"/>
    <w:rsid w:val="00FD077C"/>
    <w:rsid w:val="00FD1440"/>
    <w:rsid w:val="00FD4488"/>
    <w:rsid w:val="00FD6AB4"/>
    <w:rsid w:val="00FE0837"/>
    <w:rsid w:val="00FE2FA8"/>
    <w:rsid w:val="00FE3506"/>
    <w:rsid w:val="00FE430D"/>
    <w:rsid w:val="00FE591D"/>
    <w:rsid w:val="00FE6203"/>
    <w:rsid w:val="00FE66EE"/>
    <w:rsid w:val="00FF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oteiro"/>
    <w:qFormat/>
    <w:rsid w:val="002F2ED0"/>
    <w:pPr>
      <w:spacing w:before="120" w:after="120"/>
      <w:jc w:val="both"/>
    </w:pPr>
    <w:rPr>
      <w:rFonts w:ascii="Arial" w:hAnsi="Arial"/>
      <w:color w:val="000000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F2ED0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D41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90361"/>
    <w:pPr>
      <w:spacing w:before="0" w:after="0"/>
      <w:ind w:left="720"/>
      <w:jc w:val="left"/>
    </w:pPr>
    <w:rPr>
      <w:rFonts w:ascii="Times New Roman" w:hAnsi="Times New Roman"/>
      <w:color w:val="auto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A763F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1A763F"/>
    <w:rPr>
      <w:rFonts w:ascii="Arial" w:hAnsi="Arial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1A763F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1A763F"/>
    <w:rPr>
      <w:rFonts w:ascii="Arial" w:hAnsi="Arial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DB467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101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012"/>
    <w:rPr>
      <w:rFonts w:ascii="Tahoma" w:hAnsi="Tahoma" w:cs="Tahoma"/>
      <w:color w:val="000000"/>
      <w:sz w:val="16"/>
      <w:szCs w:val="16"/>
    </w:rPr>
  </w:style>
  <w:style w:type="paragraph" w:customStyle="1" w:styleId="Amount">
    <w:name w:val="Amount"/>
    <w:basedOn w:val="Normal"/>
    <w:rsid w:val="00C40ED9"/>
    <w:pPr>
      <w:spacing w:before="0" w:after="0"/>
      <w:jc w:val="right"/>
    </w:pPr>
    <w:rPr>
      <w:rFonts w:ascii="Arial Narrow" w:eastAsia="Times New Roman" w:hAnsi="Arial Narrow"/>
      <w:color w:val="333333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ED5F3-E613-4831-88EC-6FCD00D32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820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DESENVOLVE SP</dc:creator>
  <cp:keywords>Desenvolve SP</cp:keywords>
  <cp:lastModifiedBy>fslanci</cp:lastModifiedBy>
  <cp:revision>3</cp:revision>
  <cp:lastPrinted>2013-08-08T14:33:00Z</cp:lastPrinted>
  <dcterms:created xsi:type="dcterms:W3CDTF">2019-09-06T01:00:00Z</dcterms:created>
  <dcterms:modified xsi:type="dcterms:W3CDTF">2019-09-06T01:02:00Z</dcterms:modified>
</cp:coreProperties>
</file>