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14" w:rsidRPr="00CE21EB" w:rsidRDefault="003F4914" w:rsidP="003F4914">
      <w:pPr>
        <w:pStyle w:val="DF10"/>
      </w:pPr>
    </w:p>
    <w:p w:rsidR="003F4914" w:rsidRPr="00CE21EB" w:rsidRDefault="003F4914" w:rsidP="00A03781">
      <w:pPr>
        <w:pStyle w:val="Default"/>
        <w:adjustRightInd/>
        <w:rPr>
          <w:rFonts w:ascii="Times New Roman" w:hAnsi="Times New Roman" w:cs="Times New Roman"/>
          <w:sz w:val="22"/>
          <w:szCs w:val="22"/>
          <w:lang w:val="pt-BR"/>
        </w:rPr>
      </w:pPr>
    </w:p>
    <w:p w:rsidR="00E8486F" w:rsidRDefault="00E8486F" w:rsidP="00E8486F">
      <w:pPr>
        <w:pStyle w:val="Default"/>
      </w:pPr>
    </w:p>
    <w:p w:rsidR="00D81AFC" w:rsidRDefault="00D81AFC" w:rsidP="00E8486F">
      <w:pPr>
        <w:pStyle w:val="CM33"/>
        <w:spacing w:after="255" w:line="278" w:lineRule="atLeast"/>
        <w:rPr>
          <w:rFonts w:cs="BICOO M+ Trebuchet MS"/>
          <w:b/>
          <w:bCs/>
          <w:color w:val="000101"/>
          <w:sz w:val="23"/>
          <w:szCs w:val="23"/>
        </w:rPr>
      </w:pPr>
    </w:p>
    <w:p w:rsidR="00D81AFC" w:rsidRDefault="00D81AFC" w:rsidP="00E8486F">
      <w:pPr>
        <w:pStyle w:val="CM33"/>
        <w:spacing w:after="255" w:line="278" w:lineRule="atLeast"/>
        <w:rPr>
          <w:rFonts w:cs="BICOO M+ Trebuchet MS"/>
          <w:b/>
          <w:bCs/>
          <w:color w:val="000101"/>
          <w:sz w:val="23"/>
          <w:szCs w:val="23"/>
        </w:rPr>
      </w:pPr>
    </w:p>
    <w:p w:rsidR="00D81AFC" w:rsidRDefault="00D81AFC" w:rsidP="00E8486F">
      <w:pPr>
        <w:pStyle w:val="CM33"/>
        <w:spacing w:after="255" w:line="278" w:lineRule="atLeast"/>
        <w:rPr>
          <w:rFonts w:cs="BICOO M+ Trebuchet MS"/>
          <w:b/>
          <w:bCs/>
          <w:color w:val="000101"/>
          <w:sz w:val="23"/>
          <w:szCs w:val="23"/>
        </w:rPr>
      </w:pPr>
    </w:p>
    <w:p w:rsidR="00D81AFC" w:rsidRDefault="00D81AFC" w:rsidP="00E8486F">
      <w:pPr>
        <w:pStyle w:val="CM33"/>
        <w:spacing w:after="255" w:line="278" w:lineRule="atLeast"/>
        <w:rPr>
          <w:rFonts w:cs="BICOO M+ Trebuchet MS"/>
          <w:b/>
          <w:bCs/>
          <w:color w:val="000101"/>
          <w:sz w:val="23"/>
          <w:szCs w:val="23"/>
        </w:rPr>
      </w:pPr>
    </w:p>
    <w:p w:rsidR="00E8486F" w:rsidRDefault="00E8486F" w:rsidP="00E8486F">
      <w:pPr>
        <w:pStyle w:val="CM33"/>
        <w:spacing w:after="255" w:line="278" w:lineRule="atLeast"/>
        <w:rPr>
          <w:rFonts w:cs="BICOO M+ Trebuchet MS"/>
          <w:color w:val="000101"/>
          <w:sz w:val="23"/>
          <w:szCs w:val="23"/>
        </w:rPr>
      </w:pPr>
      <w:r>
        <w:rPr>
          <w:rFonts w:cs="BICOO M+ Trebuchet MS"/>
          <w:b/>
          <w:bCs/>
          <w:color w:val="000101"/>
          <w:sz w:val="23"/>
          <w:szCs w:val="23"/>
        </w:rPr>
        <w:t xml:space="preserve">DESENVOLVE SP – AGENCIA DE FOMENTO DO ESTADO DE SÃO PAULO S.A. </w:t>
      </w:r>
    </w:p>
    <w:p w:rsidR="00E8486F" w:rsidRDefault="00E8486F" w:rsidP="00E8486F">
      <w:pPr>
        <w:pStyle w:val="CM33"/>
        <w:spacing w:after="234"/>
        <w:rPr>
          <w:rFonts w:cs="BICOO M+ Trebuchet MS"/>
          <w:color w:val="000101"/>
          <w:sz w:val="23"/>
          <w:szCs w:val="23"/>
        </w:rPr>
      </w:pPr>
      <w:r>
        <w:rPr>
          <w:rFonts w:cs="BICOO M+ Trebuchet MS"/>
          <w:b/>
          <w:bCs/>
          <w:color w:val="000101"/>
          <w:sz w:val="23"/>
          <w:szCs w:val="23"/>
        </w:rPr>
        <w:t>Relat</w:t>
      </w:r>
      <w:r>
        <w:rPr>
          <w:rFonts w:ascii="BICOO N+ Arial MT" w:hAnsi="BICOO N+ Arial MT" w:cs="BICOO N+ Arial MT"/>
          <w:b/>
          <w:bCs/>
          <w:color w:val="000101"/>
          <w:sz w:val="23"/>
          <w:szCs w:val="23"/>
        </w:rPr>
        <w:t>ó</w:t>
      </w:r>
      <w:r>
        <w:rPr>
          <w:rFonts w:cs="BICOO M+ Trebuchet MS"/>
          <w:b/>
          <w:bCs/>
          <w:color w:val="000101"/>
          <w:sz w:val="23"/>
          <w:szCs w:val="23"/>
        </w:rPr>
        <w:t xml:space="preserve">rio do auditor independente </w:t>
      </w:r>
    </w:p>
    <w:p w:rsidR="00E8486F" w:rsidRPr="00A13DF0" w:rsidRDefault="00E8486F" w:rsidP="00E8486F">
      <w:pPr>
        <w:pStyle w:val="Default"/>
        <w:spacing w:after="9825" w:line="278" w:lineRule="atLeast"/>
        <w:ind w:right="1897"/>
        <w:rPr>
          <w:b/>
          <w:bCs/>
          <w:color w:val="000101"/>
          <w:sz w:val="23"/>
          <w:szCs w:val="23"/>
        </w:rPr>
      </w:pPr>
      <w:proofErr w:type="spellStart"/>
      <w:r>
        <w:rPr>
          <w:b/>
          <w:bCs/>
          <w:color w:val="000101"/>
          <w:sz w:val="23"/>
          <w:szCs w:val="23"/>
        </w:rPr>
        <w:t>Demonstrações</w:t>
      </w:r>
      <w:proofErr w:type="spellEnd"/>
      <w:r>
        <w:rPr>
          <w:b/>
          <w:bCs/>
          <w:color w:val="000101"/>
          <w:sz w:val="23"/>
          <w:szCs w:val="23"/>
        </w:rPr>
        <w:t xml:space="preserve"> </w:t>
      </w:r>
      <w:proofErr w:type="spellStart"/>
      <w:r>
        <w:rPr>
          <w:b/>
          <w:bCs/>
          <w:color w:val="000101"/>
          <w:sz w:val="23"/>
          <w:szCs w:val="23"/>
        </w:rPr>
        <w:t>contábeis</w:t>
      </w:r>
      <w:proofErr w:type="spellEnd"/>
      <w:r>
        <w:rPr>
          <w:b/>
          <w:bCs/>
          <w:color w:val="000101"/>
          <w:sz w:val="23"/>
          <w:szCs w:val="23"/>
        </w:rPr>
        <w:t xml:space="preserve">                                                                             </w:t>
      </w:r>
      <w:proofErr w:type="spellStart"/>
      <w:r>
        <w:rPr>
          <w:b/>
          <w:bCs/>
          <w:color w:val="000101"/>
          <w:sz w:val="23"/>
          <w:szCs w:val="23"/>
        </w:rPr>
        <w:t>Em</w:t>
      </w:r>
      <w:proofErr w:type="spellEnd"/>
      <w:r>
        <w:rPr>
          <w:b/>
          <w:bCs/>
          <w:color w:val="000101"/>
          <w:sz w:val="23"/>
          <w:szCs w:val="23"/>
        </w:rPr>
        <w:t xml:space="preserve"> 31 de </w:t>
      </w:r>
      <w:proofErr w:type="spellStart"/>
      <w:r>
        <w:rPr>
          <w:b/>
          <w:bCs/>
          <w:color w:val="000101"/>
          <w:sz w:val="23"/>
          <w:szCs w:val="23"/>
        </w:rPr>
        <w:t>dezembro</w:t>
      </w:r>
      <w:proofErr w:type="spellEnd"/>
      <w:r>
        <w:rPr>
          <w:b/>
          <w:bCs/>
          <w:color w:val="000101"/>
          <w:sz w:val="23"/>
          <w:szCs w:val="23"/>
        </w:rPr>
        <w:t xml:space="preserve"> de 2018 </w:t>
      </w:r>
    </w:p>
    <w:p w:rsidR="00E8486F" w:rsidRDefault="00E8486F" w:rsidP="00E8486F">
      <w:pPr>
        <w:pStyle w:val="CM2"/>
        <w:jc w:val="center"/>
        <w:rPr>
          <w:rFonts w:ascii="BICOL M+ Trebuchet MS" w:hAnsi="BICOL M+ Trebuchet MS" w:cs="BICOL M+ Trebuchet MS"/>
          <w:color w:val="000101"/>
          <w:sz w:val="15"/>
          <w:szCs w:val="15"/>
        </w:rPr>
      </w:pPr>
    </w:p>
    <w:p w:rsidR="00E8486F" w:rsidRDefault="00E8486F" w:rsidP="00E8486F">
      <w:pPr>
        <w:pStyle w:val="CM2"/>
        <w:jc w:val="center"/>
        <w:rPr>
          <w:rFonts w:ascii="BICOL M+ Trebuchet MS" w:hAnsi="BICOL M+ Trebuchet MS" w:cs="BICOL M+ Trebuchet MS"/>
          <w:color w:val="000101"/>
          <w:sz w:val="15"/>
          <w:szCs w:val="15"/>
        </w:rPr>
      </w:pPr>
    </w:p>
    <w:p w:rsidR="00E8486F" w:rsidRDefault="00E8486F" w:rsidP="00E8486F">
      <w:pPr>
        <w:pStyle w:val="CM2"/>
        <w:jc w:val="center"/>
        <w:rPr>
          <w:rFonts w:ascii="BICOL M+ Trebuchet MS" w:hAnsi="BICOL M+ Trebuchet MS" w:cs="BICOL M+ Trebuchet MS"/>
          <w:color w:val="000101"/>
          <w:sz w:val="15"/>
          <w:szCs w:val="15"/>
        </w:rPr>
      </w:pPr>
    </w:p>
    <w:p w:rsidR="00E8486F" w:rsidRDefault="00E8486F" w:rsidP="00E8486F">
      <w:pPr>
        <w:pStyle w:val="CM2"/>
        <w:jc w:val="center"/>
        <w:rPr>
          <w:rFonts w:ascii="BICOL M+ Trebuchet MS" w:hAnsi="BICOL M+ Trebuchet MS" w:cs="BICOL M+ Trebuchet MS"/>
          <w:color w:val="000101"/>
          <w:sz w:val="15"/>
          <w:szCs w:val="15"/>
        </w:rPr>
      </w:pPr>
    </w:p>
    <w:p w:rsidR="00E8486F" w:rsidRDefault="00E8486F" w:rsidP="00E8486F">
      <w:pPr>
        <w:pStyle w:val="CM2"/>
        <w:rPr>
          <w:rFonts w:ascii="BICOL M+ Trebuchet MS" w:hAnsi="BICOL M+ Trebuchet MS" w:cs="BICOL M+ Trebuchet MS"/>
          <w:color w:val="000101"/>
          <w:sz w:val="15"/>
          <w:szCs w:val="15"/>
        </w:rPr>
      </w:pPr>
      <w:r>
        <w:rPr>
          <w:rFonts w:ascii="BICOL M+ Trebuchet MS" w:hAnsi="BICOL M+ Trebuchet MS" w:cs="BICOL M+ Trebuchet MS"/>
          <w:color w:val="000101"/>
          <w:sz w:val="15"/>
          <w:szCs w:val="15"/>
        </w:rPr>
        <w:t xml:space="preserve">PSB/IN/AR/YGN                                                                                                                   0477/19 </w:t>
      </w:r>
    </w:p>
    <w:p w:rsidR="00E8486F" w:rsidRDefault="00E8486F" w:rsidP="00E8486F">
      <w:pPr>
        <w:pStyle w:val="CM33"/>
        <w:pageBreakBefore/>
        <w:spacing w:after="255" w:line="278" w:lineRule="atLeast"/>
        <w:rPr>
          <w:color w:val="000101"/>
          <w:sz w:val="23"/>
          <w:szCs w:val="23"/>
        </w:rPr>
      </w:pPr>
      <w:r>
        <w:rPr>
          <w:b/>
          <w:bCs/>
          <w:color w:val="000101"/>
          <w:sz w:val="23"/>
          <w:szCs w:val="23"/>
        </w:rPr>
        <w:lastRenderedPageBreak/>
        <w:t xml:space="preserve">DESENVOLVE SP – AGENCIA DE FOMENTO DO ESTADO DE SÃO PAULO S.A. </w:t>
      </w:r>
    </w:p>
    <w:p w:rsidR="00E8486F" w:rsidRDefault="00E8486F" w:rsidP="00E8486F">
      <w:pPr>
        <w:pStyle w:val="Default"/>
        <w:spacing w:after="3625" w:line="278" w:lineRule="atLeast"/>
        <w:ind w:right="4900"/>
        <w:rPr>
          <w:rFonts w:cs="Times New Roman"/>
          <w:color w:val="000101"/>
          <w:sz w:val="23"/>
          <w:szCs w:val="23"/>
        </w:rPr>
      </w:pPr>
      <w:proofErr w:type="spellStart"/>
      <w:r>
        <w:rPr>
          <w:rFonts w:cs="Times New Roman"/>
          <w:b/>
          <w:bCs/>
          <w:color w:val="000101"/>
          <w:sz w:val="23"/>
          <w:szCs w:val="23"/>
        </w:rPr>
        <w:t>Demonstrações</w:t>
      </w:r>
      <w:proofErr w:type="spellEnd"/>
      <w:r>
        <w:rPr>
          <w:rFonts w:cs="Times New Roman"/>
          <w:b/>
          <w:bCs/>
          <w:color w:val="000101"/>
          <w:sz w:val="23"/>
          <w:szCs w:val="23"/>
        </w:rPr>
        <w:t xml:space="preserve"> </w:t>
      </w:r>
      <w:proofErr w:type="spellStart"/>
      <w:r>
        <w:rPr>
          <w:rFonts w:cs="Times New Roman"/>
          <w:b/>
          <w:bCs/>
          <w:color w:val="000101"/>
          <w:sz w:val="23"/>
          <w:szCs w:val="23"/>
        </w:rPr>
        <w:t>contábeis</w:t>
      </w:r>
      <w:proofErr w:type="spellEnd"/>
      <w:r>
        <w:rPr>
          <w:rFonts w:cs="Times New Roman"/>
          <w:b/>
          <w:bCs/>
          <w:color w:val="000101"/>
          <w:sz w:val="23"/>
          <w:szCs w:val="23"/>
        </w:rPr>
        <w:t xml:space="preserve"> </w:t>
      </w:r>
      <w:r w:rsidR="00847CEE">
        <w:rPr>
          <w:rFonts w:cs="Times New Roman"/>
          <w:b/>
          <w:bCs/>
          <w:color w:val="000101"/>
          <w:sz w:val="23"/>
          <w:szCs w:val="23"/>
        </w:rPr>
        <w:t xml:space="preserve">                      </w:t>
      </w:r>
      <w:proofErr w:type="spellStart"/>
      <w:r>
        <w:rPr>
          <w:rFonts w:cs="Times New Roman"/>
          <w:b/>
          <w:bCs/>
          <w:color w:val="000101"/>
          <w:sz w:val="23"/>
          <w:szCs w:val="23"/>
        </w:rPr>
        <w:t>Em</w:t>
      </w:r>
      <w:proofErr w:type="spellEnd"/>
      <w:r>
        <w:rPr>
          <w:rFonts w:cs="Times New Roman"/>
          <w:b/>
          <w:bCs/>
          <w:color w:val="000101"/>
          <w:sz w:val="23"/>
          <w:szCs w:val="23"/>
        </w:rPr>
        <w:t xml:space="preserve"> 31 de </w:t>
      </w:r>
      <w:proofErr w:type="spellStart"/>
      <w:r>
        <w:rPr>
          <w:rFonts w:cs="Times New Roman"/>
          <w:b/>
          <w:bCs/>
          <w:color w:val="000101"/>
          <w:sz w:val="23"/>
          <w:szCs w:val="23"/>
        </w:rPr>
        <w:t>dezembro</w:t>
      </w:r>
      <w:proofErr w:type="spellEnd"/>
      <w:r>
        <w:rPr>
          <w:rFonts w:cs="Times New Roman"/>
          <w:b/>
          <w:bCs/>
          <w:color w:val="000101"/>
          <w:sz w:val="23"/>
          <w:szCs w:val="23"/>
        </w:rPr>
        <w:t xml:space="preserve"> de 2018 </w:t>
      </w:r>
    </w:p>
    <w:p w:rsidR="00E8486F" w:rsidRDefault="00E8486F" w:rsidP="00E8486F">
      <w:pPr>
        <w:pStyle w:val="CM3"/>
        <w:spacing w:after="4457"/>
        <w:rPr>
          <w:color w:val="000101"/>
          <w:sz w:val="23"/>
          <w:szCs w:val="23"/>
        </w:rPr>
      </w:pPr>
      <w:r>
        <w:rPr>
          <w:b/>
          <w:bCs/>
          <w:color w:val="000101"/>
          <w:sz w:val="23"/>
          <w:szCs w:val="23"/>
        </w:rPr>
        <w:t xml:space="preserve">Conteúdo </w:t>
      </w:r>
    </w:p>
    <w:p w:rsidR="00E8486F" w:rsidRDefault="00E8486F" w:rsidP="00E8486F">
      <w:pPr>
        <w:pStyle w:val="Default"/>
        <w:rPr>
          <w:rFonts w:cs="Times New Roman"/>
          <w:color w:val="auto"/>
        </w:rPr>
      </w:pPr>
    </w:p>
    <w:p w:rsidR="00E8486F" w:rsidRDefault="00E8486F" w:rsidP="00E8486F">
      <w:pPr>
        <w:pStyle w:val="CM3"/>
        <w:rPr>
          <w:color w:val="000101"/>
          <w:sz w:val="23"/>
          <w:szCs w:val="23"/>
        </w:rPr>
      </w:pPr>
      <w:r>
        <w:rPr>
          <w:b/>
          <w:bCs/>
          <w:color w:val="000101"/>
          <w:sz w:val="23"/>
          <w:szCs w:val="23"/>
        </w:rPr>
        <w:t xml:space="preserve">Relatório do auditor independente sobre as demonstrações contábeis                        Balanços patrimoniais                                                                                           Demonstrações do resultado                                                                         Demonstrações das mutações do patrimônio líquido                                           Demonstrações dos fluxos de caixa                                                                               Notas Explicativas da Administração às demonstrações contábeis </w:t>
      </w:r>
    </w:p>
    <w:p w:rsidR="00E8486F" w:rsidRDefault="00E8486F" w:rsidP="00E8486F">
      <w:pPr>
        <w:pStyle w:val="Default"/>
        <w:pageBreakBefore/>
        <w:framePr w:w="2395" w:wrap="auto" w:vAnchor="page" w:hAnchor="page" w:x="1722" w:y="564"/>
        <w:spacing w:after="220"/>
        <w:rPr>
          <w:rFonts w:cs="Times New Roman"/>
          <w:color w:val="000101"/>
          <w:sz w:val="23"/>
          <w:szCs w:val="23"/>
        </w:rPr>
      </w:pPr>
      <w:r>
        <w:rPr>
          <w:rFonts w:cs="Times New Roman"/>
          <w:noProof/>
          <w:color w:val="000101"/>
          <w:sz w:val="23"/>
          <w:szCs w:val="23"/>
          <w:lang w:val="pt-BR"/>
        </w:rPr>
        <w:lastRenderedPageBreak/>
        <w:drawing>
          <wp:inline distT="0" distB="0" distL="0" distR="0">
            <wp:extent cx="1016635" cy="417195"/>
            <wp:effectExtent l="0" t="0" r="0" b="190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635" cy="417195"/>
                    </a:xfrm>
                    <a:prstGeom prst="rect">
                      <a:avLst/>
                    </a:prstGeom>
                    <a:noFill/>
                    <a:ln>
                      <a:noFill/>
                    </a:ln>
                  </pic:spPr>
                </pic:pic>
              </a:graphicData>
            </a:graphic>
          </wp:inline>
        </w:drawing>
      </w:r>
    </w:p>
    <w:p w:rsidR="00E8486F" w:rsidRDefault="00E8486F" w:rsidP="00E8486F">
      <w:pPr>
        <w:pStyle w:val="Default"/>
        <w:spacing w:after="1347" w:line="186" w:lineRule="atLeast"/>
        <w:ind w:left="2742"/>
        <w:rPr>
          <w:rFonts w:ascii="BICOL M+ Trebuchet MS" w:hAnsi="BICOL M+ Trebuchet MS" w:cs="BICOL M+ Trebuchet MS"/>
          <w:color w:val="77675E"/>
          <w:sz w:val="15"/>
          <w:szCs w:val="15"/>
        </w:rPr>
      </w:pPr>
      <w:r>
        <w:rPr>
          <w:rFonts w:ascii="BICOL M+ Trebuchet MS" w:hAnsi="BICOL M+ Trebuchet MS" w:cs="BICOL M+ Trebuchet MS"/>
          <w:color w:val="77675E"/>
          <w:sz w:val="15"/>
          <w:szCs w:val="15"/>
        </w:rPr>
        <w:t xml:space="preserve">Tel.: +55 11 3848 5880 </w:t>
      </w:r>
      <w:proofErr w:type="spellStart"/>
      <w:r>
        <w:rPr>
          <w:rFonts w:ascii="BICOL M+ Trebuchet MS" w:hAnsi="BICOL M+ Trebuchet MS" w:cs="BICOL M+ Trebuchet MS"/>
          <w:color w:val="77675E"/>
          <w:sz w:val="15"/>
          <w:szCs w:val="15"/>
        </w:rPr>
        <w:t>Rua</w:t>
      </w:r>
      <w:proofErr w:type="spellEnd"/>
      <w:r>
        <w:rPr>
          <w:rFonts w:ascii="BICOL M+ Trebuchet MS" w:hAnsi="BICOL M+ Trebuchet MS" w:cs="BICOL M+ Trebuchet MS"/>
          <w:color w:val="77675E"/>
          <w:sz w:val="15"/>
          <w:szCs w:val="15"/>
        </w:rPr>
        <w:t xml:space="preserve"> Major </w:t>
      </w:r>
      <w:proofErr w:type="spellStart"/>
      <w:r>
        <w:rPr>
          <w:rFonts w:ascii="BICOL M+ Trebuchet MS" w:hAnsi="BICOL M+ Trebuchet MS" w:cs="BICOL M+ Trebuchet MS"/>
          <w:color w:val="77675E"/>
          <w:sz w:val="15"/>
          <w:szCs w:val="15"/>
        </w:rPr>
        <w:t>Quedinho</w:t>
      </w:r>
      <w:proofErr w:type="spellEnd"/>
      <w:r>
        <w:rPr>
          <w:rFonts w:ascii="BICOL M+ Trebuchet MS" w:hAnsi="BICOL M+ Trebuchet MS" w:cs="BICOL M+ Trebuchet MS"/>
          <w:color w:val="77675E"/>
          <w:sz w:val="15"/>
          <w:szCs w:val="15"/>
        </w:rPr>
        <w:t xml:space="preserve"> 90 Fax: + 55 11 3045 7363 </w:t>
      </w:r>
      <w:proofErr w:type="spellStart"/>
      <w:r>
        <w:rPr>
          <w:rFonts w:ascii="BICOL M+ Trebuchet MS" w:hAnsi="BICOL M+ Trebuchet MS" w:cs="BICOL M+ Trebuchet MS"/>
          <w:color w:val="77675E"/>
          <w:sz w:val="15"/>
          <w:szCs w:val="15"/>
        </w:rPr>
        <w:t>Consolação</w:t>
      </w:r>
      <w:proofErr w:type="spellEnd"/>
      <w:r>
        <w:rPr>
          <w:rFonts w:ascii="BICOL M+ Trebuchet MS" w:hAnsi="BICOL M+ Trebuchet MS" w:cs="BICOL M+ Trebuchet MS"/>
          <w:color w:val="77675E"/>
          <w:sz w:val="15"/>
          <w:szCs w:val="15"/>
        </w:rPr>
        <w:t xml:space="preserve"> – São Paulo, SP - </w:t>
      </w:r>
      <w:proofErr w:type="spellStart"/>
      <w:r>
        <w:rPr>
          <w:rFonts w:ascii="BICOL M+ Trebuchet MS" w:hAnsi="BICOL M+ Trebuchet MS" w:cs="BICOL M+ Trebuchet MS"/>
          <w:color w:val="77675E"/>
          <w:sz w:val="15"/>
          <w:szCs w:val="15"/>
        </w:rPr>
        <w:t>Brasil</w:t>
      </w:r>
      <w:proofErr w:type="spellEnd"/>
      <w:r>
        <w:rPr>
          <w:rFonts w:ascii="BICOL M+ Trebuchet MS" w:hAnsi="BICOL M+ Trebuchet MS" w:cs="BICOL M+ Trebuchet MS"/>
          <w:color w:val="77675E"/>
          <w:sz w:val="15"/>
          <w:szCs w:val="15"/>
        </w:rPr>
        <w:t xml:space="preserve"> www.bdo.com.br 01050-030 </w:t>
      </w:r>
    </w:p>
    <w:p w:rsidR="00E8486F" w:rsidRDefault="00E8486F" w:rsidP="00E8486F">
      <w:pPr>
        <w:pStyle w:val="Default"/>
        <w:rPr>
          <w:rFonts w:cs="Times New Roman"/>
          <w:color w:val="auto"/>
        </w:rPr>
      </w:pPr>
    </w:p>
    <w:p w:rsidR="00E8486F" w:rsidRDefault="00E8486F" w:rsidP="00E8486F">
      <w:pPr>
        <w:pStyle w:val="CM34"/>
        <w:spacing w:after="752" w:line="343" w:lineRule="atLeast"/>
        <w:jc w:val="both"/>
        <w:rPr>
          <w:color w:val="96192E"/>
          <w:sz w:val="27"/>
          <w:szCs w:val="27"/>
        </w:rPr>
      </w:pPr>
      <w:r>
        <w:rPr>
          <w:b/>
          <w:bCs/>
          <w:color w:val="96192E"/>
          <w:sz w:val="27"/>
          <w:szCs w:val="27"/>
        </w:rPr>
        <w:t xml:space="preserve">RELATÓRIO DO AUDITOR INDEPENDENTE SOBRE AS DEMONSTRAÇÕES CONTÁBEIS </w:t>
      </w:r>
    </w:p>
    <w:p w:rsidR="00E8486F" w:rsidRDefault="00E8486F" w:rsidP="00E8486F">
      <w:pPr>
        <w:pStyle w:val="CM5"/>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Aos</w:t>
      </w:r>
      <w:r w:rsidR="00847CEE">
        <w:rPr>
          <w:rFonts w:ascii="BICOL M+ Trebuchet MS" w:hAnsi="BICOL M+ Trebuchet MS" w:cs="BICOL M+ Trebuchet MS"/>
          <w:color w:val="000101"/>
          <w:sz w:val="20"/>
          <w:szCs w:val="20"/>
        </w:rPr>
        <w:t xml:space="preserve">                                                                                                                                          </w:t>
      </w:r>
      <w:r>
        <w:rPr>
          <w:rFonts w:ascii="BICOL M+ Trebuchet MS" w:hAnsi="BICOL M+ Trebuchet MS" w:cs="BICOL M+ Trebuchet MS"/>
          <w:color w:val="000101"/>
          <w:sz w:val="20"/>
          <w:szCs w:val="20"/>
        </w:rPr>
        <w:t xml:space="preserve"> Acionistas e Administradores da </w:t>
      </w:r>
    </w:p>
    <w:p w:rsidR="00E8486F" w:rsidRDefault="00E8486F" w:rsidP="00E8486F">
      <w:pPr>
        <w:pStyle w:val="CM6"/>
        <w:jc w:val="both"/>
        <w:rPr>
          <w:rFonts w:cs="BICOO M+ Trebuchet MS"/>
          <w:color w:val="000101"/>
          <w:sz w:val="20"/>
          <w:szCs w:val="20"/>
        </w:rPr>
      </w:pPr>
      <w:r>
        <w:rPr>
          <w:rFonts w:cs="BICOO M+ Trebuchet MS"/>
          <w:b/>
          <w:bCs/>
          <w:color w:val="000101"/>
          <w:sz w:val="20"/>
          <w:szCs w:val="20"/>
        </w:rPr>
        <w:t xml:space="preserve">Desenvolve SP – Agencia de Fomento do Estado de São Paulo S.A. </w:t>
      </w:r>
    </w:p>
    <w:p w:rsidR="00E8486F" w:rsidRDefault="00E8486F" w:rsidP="00E8486F">
      <w:pPr>
        <w:pStyle w:val="CM34"/>
        <w:spacing w:after="785"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São </w:t>
      </w:r>
      <w:proofErr w:type="gramStart"/>
      <w:r>
        <w:rPr>
          <w:rFonts w:ascii="BICOL M+ Trebuchet MS" w:hAnsi="BICOL M+ Trebuchet MS" w:cs="BICOL M+ Trebuchet MS"/>
          <w:color w:val="000101"/>
          <w:sz w:val="20"/>
          <w:szCs w:val="20"/>
        </w:rPr>
        <w:t>Paulo -SP</w:t>
      </w:r>
      <w:proofErr w:type="gramEnd"/>
      <w:r>
        <w:rPr>
          <w:rFonts w:ascii="BICOL M+ Trebuchet MS" w:hAnsi="BICOL M+ Trebuchet MS" w:cs="BICOL M+ Trebuchet MS"/>
          <w:color w:val="000101"/>
          <w:sz w:val="20"/>
          <w:szCs w:val="20"/>
        </w:rPr>
        <w:t xml:space="preserve"> </w:t>
      </w:r>
    </w:p>
    <w:p w:rsidR="00E8486F" w:rsidRDefault="00E8486F" w:rsidP="00E8486F">
      <w:pPr>
        <w:pStyle w:val="CM35"/>
        <w:spacing w:after="506" w:line="236" w:lineRule="atLeast"/>
        <w:jc w:val="both"/>
        <w:rPr>
          <w:rFonts w:cs="BICOO M+ Trebuchet MS"/>
          <w:color w:val="96192E"/>
          <w:sz w:val="20"/>
          <w:szCs w:val="20"/>
        </w:rPr>
      </w:pPr>
      <w:r>
        <w:rPr>
          <w:rFonts w:cs="BICOO M+ Trebuchet MS"/>
          <w:b/>
          <w:bCs/>
          <w:color w:val="96192E"/>
          <w:sz w:val="20"/>
          <w:szCs w:val="20"/>
        </w:rPr>
        <w:t xml:space="preserve">Opinião sobre as demonstrações contábeis </w:t>
      </w:r>
    </w:p>
    <w:p w:rsidR="00E8486F" w:rsidRDefault="00E8486F" w:rsidP="00E8486F">
      <w:pPr>
        <w:pStyle w:val="CM33"/>
        <w:spacing w:after="255"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Examinamos as demonstrações contábeis da </w:t>
      </w:r>
      <w:r>
        <w:rPr>
          <w:rFonts w:cs="BICOO M+ Trebuchet MS"/>
          <w:b/>
          <w:bCs/>
          <w:color w:val="000101"/>
          <w:sz w:val="20"/>
          <w:szCs w:val="20"/>
        </w:rPr>
        <w:t>Desenvolve SP – Agencia de Fomento do Estado de São Paulo S.A. (“Desenvolve SP”)</w:t>
      </w:r>
      <w:r>
        <w:rPr>
          <w:rFonts w:ascii="BICOL M+ Trebuchet MS" w:hAnsi="BICOL M+ Trebuchet MS" w:cs="BICOL M+ Trebuchet MS"/>
          <w:color w:val="000101"/>
          <w:sz w:val="20"/>
          <w:szCs w:val="20"/>
        </w:rPr>
        <w:t xml:space="preserve">, que compreendem o balanço patrimonial em 31 de dezembro de 2018 e as respectivas demonstrações do resultado, das mutações do patrimônio líquido e dos fluxos de caixa para o semestre e exercício findos nessa data, bem como as correspondentes notas explicativas, incluindo o resumo das principais políticas contábeis. </w:t>
      </w:r>
    </w:p>
    <w:p w:rsidR="00E8486F" w:rsidRDefault="00E8486F" w:rsidP="00E8486F">
      <w:pPr>
        <w:pStyle w:val="CM35"/>
        <w:spacing w:after="512"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Em nossa opinião, as demonstrações contábeis acima referidas apresentam adequadamente, em todos os aspectos relevantes, a posição patrimonial e financeira da </w:t>
      </w:r>
      <w:r>
        <w:rPr>
          <w:rFonts w:cs="BICOO M+ Trebuchet MS"/>
          <w:b/>
          <w:bCs/>
          <w:color w:val="000101"/>
          <w:sz w:val="20"/>
          <w:szCs w:val="20"/>
        </w:rPr>
        <w:t xml:space="preserve">Desenvolve SP </w:t>
      </w:r>
      <w:r>
        <w:rPr>
          <w:rFonts w:ascii="BICOL M+ Trebuchet MS" w:hAnsi="BICOL M+ Trebuchet MS" w:cs="BICOL M+ Trebuchet MS"/>
          <w:color w:val="000101"/>
          <w:sz w:val="20"/>
          <w:szCs w:val="20"/>
        </w:rPr>
        <w:t xml:space="preserve">em 31 de dezembro de 2018, o desempenho de suas operações e os seus fluxos de caixa para o semestre e exercícios findos nessa data, de acordo com as práticas contábeis adotadas no Brasil, aplicáveis às instituições autorizadas a funcionar pelo Banco Central do Brasil. </w:t>
      </w:r>
    </w:p>
    <w:p w:rsidR="00E8486F" w:rsidRDefault="00E8486F" w:rsidP="00E8486F">
      <w:pPr>
        <w:pStyle w:val="CM35"/>
        <w:spacing w:after="504" w:line="236" w:lineRule="atLeast"/>
        <w:jc w:val="both"/>
        <w:rPr>
          <w:rFonts w:cs="BICOO M+ Trebuchet MS"/>
          <w:color w:val="96192E"/>
          <w:sz w:val="20"/>
          <w:szCs w:val="20"/>
        </w:rPr>
      </w:pPr>
      <w:r>
        <w:rPr>
          <w:rFonts w:cs="BICOO M+ Trebuchet MS"/>
          <w:b/>
          <w:bCs/>
          <w:color w:val="96192E"/>
          <w:sz w:val="20"/>
          <w:szCs w:val="20"/>
        </w:rPr>
        <w:t xml:space="preserve">Base para opinião sobre as demonstrações contábeis </w:t>
      </w:r>
    </w:p>
    <w:p w:rsidR="00E8486F" w:rsidRDefault="00E8486F" w:rsidP="00E8486F">
      <w:pPr>
        <w:pStyle w:val="CM35"/>
        <w:spacing w:after="512"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w:t>
      </w:r>
      <w:proofErr w:type="gramStart"/>
      <w:r>
        <w:rPr>
          <w:rFonts w:ascii="BICOL M+ Trebuchet MS" w:hAnsi="BICOL M+ Trebuchet MS" w:cs="BICOL M+ Trebuchet MS"/>
          <w:color w:val="000101"/>
          <w:sz w:val="20"/>
          <w:szCs w:val="20"/>
        </w:rPr>
        <w:t>à</w:t>
      </w:r>
      <w:proofErr w:type="gramEnd"/>
      <w:r>
        <w:rPr>
          <w:rFonts w:ascii="BICOL M+ Trebuchet MS" w:hAnsi="BICOL M+ Trebuchet MS" w:cs="BICOL M+ Trebuchet MS"/>
          <w:color w:val="000101"/>
          <w:sz w:val="20"/>
          <w:szCs w:val="20"/>
        </w:rPr>
        <w:t xml:space="preserve"> </w:t>
      </w:r>
      <w:r>
        <w:rPr>
          <w:rFonts w:cs="BICOO M+ Trebuchet MS"/>
          <w:b/>
          <w:bCs/>
          <w:color w:val="000101"/>
          <w:sz w:val="20"/>
          <w:szCs w:val="20"/>
        </w:rPr>
        <w:t>Desenvolve SP</w:t>
      </w:r>
      <w:r>
        <w:rPr>
          <w:rFonts w:ascii="BICOL M+ Trebuchet MS" w:hAnsi="BICOL M+ Trebuchet MS" w:cs="BICOL M+ Trebuchet MS"/>
          <w:color w:val="000101"/>
          <w:sz w:val="20"/>
          <w:szCs w:val="20"/>
        </w:rPr>
        <w:t xml:space="preserve">,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w:t>
      </w:r>
    </w:p>
    <w:p w:rsidR="00E8486F" w:rsidRDefault="00E8486F" w:rsidP="00E8486F">
      <w:pPr>
        <w:pStyle w:val="CM35"/>
        <w:spacing w:after="512" w:line="236" w:lineRule="atLeast"/>
        <w:jc w:val="both"/>
        <w:rPr>
          <w:rFonts w:cs="BICOO M+ Trebuchet MS"/>
          <w:color w:val="96192E"/>
          <w:sz w:val="20"/>
          <w:szCs w:val="20"/>
        </w:rPr>
      </w:pPr>
      <w:r>
        <w:rPr>
          <w:rFonts w:cs="BICOO M+ Trebuchet MS"/>
          <w:b/>
          <w:bCs/>
          <w:color w:val="96192E"/>
          <w:sz w:val="20"/>
          <w:szCs w:val="20"/>
        </w:rPr>
        <w:t xml:space="preserve">Principais assuntos de auditoria </w:t>
      </w:r>
    </w:p>
    <w:p w:rsidR="00E8486F" w:rsidRDefault="00E8486F" w:rsidP="00E8486F">
      <w:pPr>
        <w:pStyle w:val="CM6"/>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Principais assuntos de auditoria são aqueles que, em nosso julgamento profissional, foram os mais significativos em nossa auditoria do exercício corrente. Esses assuntos foram tratados no contexto de nossa auditoria das demonstrações contábeis como um todo e na formação de nossa opinião sobre essas demonstrações contábeis e, portanto, não expressamos uma opinião separada sobre esses assuntos. </w:t>
      </w:r>
    </w:p>
    <w:p w:rsidR="00E8486F" w:rsidRDefault="00E8486F" w:rsidP="00E8486F">
      <w:pPr>
        <w:pStyle w:val="Default"/>
        <w:pageBreakBefore/>
        <w:framePr w:w="2395" w:wrap="auto" w:vAnchor="page" w:hAnchor="page" w:x="1722" w:y="564"/>
        <w:spacing w:after="1320"/>
        <w:rPr>
          <w:rFonts w:ascii="BICOL M+ Trebuchet MS" w:hAnsi="BICOL M+ Trebuchet MS" w:cs="BICOL M+ Trebuchet MS"/>
          <w:color w:val="000101"/>
          <w:sz w:val="20"/>
          <w:szCs w:val="20"/>
        </w:rPr>
      </w:pPr>
      <w:r>
        <w:rPr>
          <w:rFonts w:ascii="BICOL M+ Trebuchet MS" w:hAnsi="BICOL M+ Trebuchet MS" w:cs="BICOL M+ Trebuchet MS"/>
          <w:noProof/>
          <w:color w:val="000101"/>
          <w:sz w:val="20"/>
          <w:szCs w:val="20"/>
          <w:lang w:val="pt-BR"/>
        </w:rPr>
        <w:lastRenderedPageBreak/>
        <w:drawing>
          <wp:inline distT="0" distB="0" distL="0" distR="0">
            <wp:extent cx="1016635" cy="417195"/>
            <wp:effectExtent l="0" t="0" r="0" b="190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635" cy="417195"/>
                    </a:xfrm>
                    <a:prstGeom prst="rect">
                      <a:avLst/>
                    </a:prstGeom>
                    <a:noFill/>
                    <a:ln>
                      <a:noFill/>
                    </a:ln>
                  </pic:spPr>
                </pic:pic>
              </a:graphicData>
            </a:graphic>
          </wp:inline>
        </w:drawing>
      </w:r>
    </w:p>
    <w:p w:rsidR="00E8486F" w:rsidRDefault="00E8486F" w:rsidP="00E8486F">
      <w:pPr>
        <w:pStyle w:val="CM33"/>
        <w:spacing w:after="255" w:line="246" w:lineRule="atLeast"/>
        <w:rPr>
          <w:rFonts w:cs="BICOO M+ Trebuchet MS"/>
          <w:b/>
          <w:bCs/>
          <w:color w:val="000101"/>
          <w:sz w:val="20"/>
          <w:szCs w:val="20"/>
        </w:rPr>
      </w:pPr>
    </w:p>
    <w:p w:rsidR="00E8486F" w:rsidRDefault="00E8486F" w:rsidP="00E8486F">
      <w:pPr>
        <w:pStyle w:val="CM33"/>
        <w:spacing w:after="255" w:line="246" w:lineRule="atLeast"/>
        <w:rPr>
          <w:rFonts w:cs="BICOO M+ Trebuchet MS"/>
          <w:b/>
          <w:bCs/>
          <w:color w:val="000101"/>
          <w:sz w:val="20"/>
          <w:szCs w:val="20"/>
        </w:rPr>
      </w:pPr>
    </w:p>
    <w:p w:rsidR="00E8486F" w:rsidRDefault="00E8486F" w:rsidP="00E8486F">
      <w:pPr>
        <w:pStyle w:val="CM33"/>
        <w:spacing w:after="255" w:line="246" w:lineRule="atLeast"/>
        <w:rPr>
          <w:rFonts w:cs="BICOO M+ Trebuchet MS"/>
          <w:b/>
          <w:bCs/>
          <w:color w:val="000101"/>
          <w:sz w:val="20"/>
          <w:szCs w:val="20"/>
        </w:rPr>
      </w:pPr>
    </w:p>
    <w:p w:rsidR="00E8486F" w:rsidRDefault="00E8486F" w:rsidP="00E8486F">
      <w:pPr>
        <w:pStyle w:val="CM33"/>
        <w:spacing w:after="255" w:line="246" w:lineRule="atLeast"/>
        <w:rPr>
          <w:rFonts w:cs="BICOO M+ Trebuchet MS"/>
          <w:b/>
          <w:bCs/>
          <w:color w:val="000101"/>
          <w:sz w:val="20"/>
          <w:szCs w:val="20"/>
        </w:rPr>
        <w:sectPr w:rsidR="00E8486F">
          <w:footerReference w:type="default" r:id="rId13"/>
          <w:headerReference w:type="first" r:id="rId14"/>
          <w:footerReference w:type="first" r:id="rId15"/>
          <w:pgSz w:w="11904" w:h="17340"/>
          <w:pgMar w:top="1063" w:right="772" w:bottom="534" w:left="1619" w:header="720" w:footer="720" w:gutter="0"/>
          <w:cols w:space="720"/>
          <w:noEndnote/>
        </w:sectPr>
      </w:pPr>
    </w:p>
    <w:p w:rsidR="00E8486F" w:rsidRDefault="00E8486F" w:rsidP="00E8486F">
      <w:pPr>
        <w:pStyle w:val="CM33"/>
        <w:pBdr>
          <w:bottom w:val="single" w:sz="4" w:space="1" w:color="auto"/>
        </w:pBdr>
        <w:spacing w:after="255" w:line="246" w:lineRule="atLeast"/>
        <w:rPr>
          <w:rFonts w:cs="BICOO M+ Trebuchet MS"/>
          <w:color w:val="000101"/>
          <w:sz w:val="20"/>
          <w:szCs w:val="20"/>
        </w:rPr>
      </w:pPr>
      <w:r>
        <w:rPr>
          <w:rFonts w:cs="BICOO M+ Trebuchet MS"/>
          <w:b/>
          <w:bCs/>
          <w:color w:val="000101"/>
          <w:sz w:val="20"/>
          <w:szCs w:val="20"/>
        </w:rPr>
        <w:lastRenderedPageBreak/>
        <w:t xml:space="preserve">Provisão para Créditos de Liquidação Duvidosa (PCLD) </w:t>
      </w:r>
    </w:p>
    <w:p w:rsidR="00E8486F" w:rsidRDefault="00E8486F" w:rsidP="00E8486F">
      <w:pPr>
        <w:pStyle w:val="CM36"/>
        <w:spacing w:after="907"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Conforme mencionado na Nota Explicativa n° 6, as demonstrações contábeis incluem provisão para créditos de liquidação duvidosa no montante de R$ 108.053 mil, considerando os parâmetros estabelecidos pelo Conselho Monetário Nacional (CMN), por meio da Resolução n° 2.682/99, que considera a classificação das operações de crédito de acordo com seu risco, sendo “AA” para risco mínimo e “H” para risco máximo, conjugados com os percentuais estabelecidos naquela Resolução. Os níveis de risco são determinados pela metodologia interna, que considera premissas e julgamentos da </w:t>
      </w:r>
      <w:r>
        <w:rPr>
          <w:rFonts w:cs="BICOO M+ Trebuchet MS"/>
          <w:b/>
          <w:bCs/>
          <w:color w:val="000101"/>
          <w:sz w:val="20"/>
          <w:szCs w:val="20"/>
        </w:rPr>
        <w:t>Desenvolve SP</w:t>
      </w:r>
      <w:r>
        <w:rPr>
          <w:rFonts w:ascii="BICOL M+ Trebuchet MS" w:hAnsi="BICOL M+ Trebuchet MS" w:cs="BICOL M+ Trebuchet MS"/>
          <w:color w:val="000101"/>
          <w:sz w:val="20"/>
          <w:szCs w:val="20"/>
        </w:rPr>
        <w:t xml:space="preserve">. Devido à relevância das operações de crédito e as incertezas relacionadas à estimativa na provisão para crédito de liquidação duvidosa, consideramos que este é um assunto significativo de auditoria. </w:t>
      </w:r>
    </w:p>
    <w:p w:rsidR="00E8486F" w:rsidRPr="00E025FA" w:rsidRDefault="00E8486F" w:rsidP="00E8486F">
      <w:pPr>
        <w:pStyle w:val="Default"/>
      </w:pPr>
    </w:p>
    <w:p w:rsidR="00E8486F" w:rsidRDefault="00E8486F" w:rsidP="00E8486F">
      <w:pPr>
        <w:pStyle w:val="CM33"/>
        <w:pBdr>
          <w:bottom w:val="single" w:sz="4" w:space="1" w:color="auto"/>
        </w:pBdr>
        <w:spacing w:after="255"/>
        <w:rPr>
          <w:rFonts w:cs="BICOO M+ Trebuchet MS"/>
          <w:color w:val="000101"/>
          <w:sz w:val="20"/>
          <w:szCs w:val="20"/>
        </w:rPr>
      </w:pPr>
      <w:r>
        <w:rPr>
          <w:rFonts w:cs="BICOO M+ Trebuchet MS"/>
          <w:b/>
          <w:bCs/>
          <w:color w:val="000101"/>
          <w:sz w:val="20"/>
          <w:szCs w:val="20"/>
        </w:rPr>
        <w:t xml:space="preserve">Resposta da auditoria ao assunto                          </w:t>
      </w:r>
    </w:p>
    <w:p w:rsidR="00E8486F" w:rsidRDefault="00E8486F" w:rsidP="00E8486F">
      <w:pPr>
        <w:pStyle w:val="CM33"/>
        <w:spacing w:after="255"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Nós avaliamos o desenho, a implementação e testamos </w:t>
      </w:r>
      <w:proofErr w:type="gramStart"/>
      <w:r>
        <w:rPr>
          <w:rFonts w:ascii="BICOL M+ Trebuchet MS" w:hAnsi="BICOL M+ Trebuchet MS" w:cs="BICOL M+ Trebuchet MS"/>
          <w:color w:val="000101"/>
          <w:sz w:val="20"/>
          <w:szCs w:val="20"/>
        </w:rPr>
        <w:t>a efetividade operacional dos controles chaves e relacionados</w:t>
      </w:r>
      <w:proofErr w:type="gramEnd"/>
      <w:r>
        <w:rPr>
          <w:rFonts w:ascii="BICOL M+ Trebuchet MS" w:hAnsi="BICOL M+ Trebuchet MS" w:cs="BICOL M+ Trebuchet MS"/>
          <w:color w:val="000101"/>
          <w:sz w:val="20"/>
          <w:szCs w:val="20"/>
        </w:rPr>
        <w:t xml:space="preserve"> aos processos de aprovação, registro e atualização das operações de crédito, além das metodologias de avaliação e classificação dos níveis de risco das operações e de crédito (de AA à H), principais premissas utilizadas no cálculo e exatidão da provisão para créditos de liquidação duvidosa. Efetuamos o recalculo da provisão e, com base em amostragem, avaliamos a aplicação da Resolução n° 2.682/99, bem como a adequada divulgação nas demonstrações contábeis. </w:t>
      </w:r>
    </w:p>
    <w:p w:rsidR="00E8486F" w:rsidRDefault="00E8486F" w:rsidP="00E8486F">
      <w:pPr>
        <w:pStyle w:val="CM33"/>
        <w:spacing w:after="255"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Com base nas evidências obtidas por meio dos procedimentos anteriormente resumidos, consideramos adequada e aceitável a estimativa realizada para o </w:t>
      </w:r>
      <w:proofErr w:type="spellStart"/>
      <w:r>
        <w:rPr>
          <w:rFonts w:ascii="BICOL M+ Trebuchet MS" w:hAnsi="BICOL M+ Trebuchet MS" w:cs="BICOL M+ Trebuchet MS"/>
          <w:color w:val="000101"/>
          <w:sz w:val="20"/>
          <w:szCs w:val="20"/>
        </w:rPr>
        <w:t>provisionamento</w:t>
      </w:r>
      <w:proofErr w:type="spellEnd"/>
      <w:r>
        <w:rPr>
          <w:rFonts w:ascii="BICOL M+ Trebuchet MS" w:hAnsi="BICOL M+ Trebuchet MS" w:cs="BICOL M+ Trebuchet MS"/>
          <w:color w:val="000101"/>
          <w:sz w:val="20"/>
          <w:szCs w:val="20"/>
        </w:rPr>
        <w:t xml:space="preserve"> para créditos de liquidação duvidosa, bem como as respectivas divulgações no contexto das demonstrações contábeis tomadas em conjunto. </w:t>
      </w:r>
    </w:p>
    <w:p w:rsidR="00E8486F" w:rsidRDefault="00E8486F" w:rsidP="00E8486F">
      <w:pPr>
        <w:pStyle w:val="Default"/>
        <w:sectPr w:rsidR="00E8486F" w:rsidSect="006069D4">
          <w:type w:val="continuous"/>
          <w:pgSz w:w="11904" w:h="17340"/>
          <w:pgMar w:top="1063" w:right="772" w:bottom="534" w:left="1619" w:header="720" w:footer="720" w:gutter="0"/>
          <w:cols w:num="2" w:space="720"/>
          <w:noEndnote/>
        </w:sectPr>
      </w:pPr>
    </w:p>
    <w:p w:rsidR="00E8486F" w:rsidRPr="00E025FA" w:rsidRDefault="00E8486F" w:rsidP="00E8486F">
      <w:pPr>
        <w:pStyle w:val="Default"/>
      </w:pPr>
    </w:p>
    <w:p w:rsidR="00E8486F" w:rsidRPr="00E025FA" w:rsidRDefault="00E8486F" w:rsidP="00E8486F">
      <w:pPr>
        <w:pStyle w:val="Default"/>
      </w:pPr>
    </w:p>
    <w:p w:rsidR="00E8486F" w:rsidRDefault="00E8486F" w:rsidP="00E8486F">
      <w:pPr>
        <w:pStyle w:val="CM33"/>
        <w:spacing w:after="245"/>
        <w:jc w:val="center"/>
        <w:rPr>
          <w:rFonts w:cs="BICOO M+ Trebuchet MS"/>
          <w:b/>
          <w:bCs/>
          <w:color w:val="000101"/>
          <w:sz w:val="20"/>
          <w:szCs w:val="20"/>
        </w:rPr>
        <w:sectPr w:rsidR="00E8486F" w:rsidSect="006069D4">
          <w:type w:val="continuous"/>
          <w:pgSz w:w="11904" w:h="17340"/>
          <w:pgMar w:top="1063" w:right="772" w:bottom="534" w:left="1619" w:header="720" w:footer="720" w:gutter="0"/>
          <w:cols w:space="720"/>
          <w:noEndnote/>
        </w:sectPr>
      </w:pPr>
    </w:p>
    <w:p w:rsidR="00E8486F" w:rsidRDefault="00E8486F" w:rsidP="00E8486F">
      <w:pPr>
        <w:pStyle w:val="CM33"/>
        <w:pBdr>
          <w:bottom w:val="single" w:sz="4" w:space="1" w:color="auto"/>
        </w:pBdr>
        <w:spacing w:after="245"/>
        <w:rPr>
          <w:rFonts w:cs="BICOO M+ Trebuchet MS"/>
          <w:color w:val="000101"/>
          <w:sz w:val="20"/>
          <w:szCs w:val="20"/>
        </w:rPr>
      </w:pPr>
      <w:r>
        <w:rPr>
          <w:rFonts w:cs="BICOO M+ Trebuchet MS"/>
          <w:b/>
          <w:bCs/>
          <w:color w:val="000101"/>
          <w:sz w:val="20"/>
          <w:szCs w:val="20"/>
        </w:rPr>
        <w:lastRenderedPageBreak/>
        <w:t xml:space="preserve">Créditos tributários </w:t>
      </w:r>
    </w:p>
    <w:p w:rsidR="00E8486F" w:rsidRDefault="00E8486F" w:rsidP="00E8486F">
      <w:pPr>
        <w:pStyle w:val="CM6"/>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Conforme Nota Explicativa nº 12, foram constituídos créditos tributários sobre diferenças temporárias no montante de R$ 51.767 mil, que tomaram como base estudo de projeção de lucros tributários para a realização desses créditos tributários. A projeção de lucro tributário envolve julgamentos e premissas de natureza subjetiva, estabelecidas pela Administração com base em estudo do cenário atual e futuro, baseados em estratégias e cenários macroeconômicos, considerando o desempenho e crescimento esperado em seu mercado de atuação, conforme requisitos específicos do Conselho Monetário Nacional e do Banco Central do Brasil. Devido à relevância do saldo e à utilização de diferentes premissas suscetíveis a mudanças na projeção futura de lucro tributário que poderiam gerar diferentes valores ou prazos previstos para realização dos créditos tributários, com consequente impacto contábil, essa é uma área de estimativa crítica e foi definida como assunto significativo para nossa auditoria. </w:t>
      </w:r>
    </w:p>
    <w:p w:rsidR="00E8486F" w:rsidRDefault="00E8486F" w:rsidP="00E8486F">
      <w:pPr>
        <w:pStyle w:val="CM33"/>
        <w:spacing w:after="255" w:line="236" w:lineRule="atLeast"/>
        <w:jc w:val="both"/>
        <w:rPr>
          <w:rFonts w:ascii="BICOL M+ Trebuchet MS" w:hAnsi="BICOL M+ Trebuchet MS" w:cs="BICOL M+ Trebuchet MS"/>
          <w:color w:val="000101"/>
          <w:sz w:val="20"/>
          <w:szCs w:val="20"/>
        </w:rPr>
      </w:pPr>
    </w:p>
    <w:p w:rsidR="00D81AFC" w:rsidRDefault="00D81AFC" w:rsidP="00D81AFC">
      <w:pPr>
        <w:pStyle w:val="Default"/>
        <w:rPr>
          <w:lang w:val="pt-BR"/>
        </w:rPr>
      </w:pPr>
    </w:p>
    <w:p w:rsidR="00D81AFC" w:rsidRDefault="00D81AFC" w:rsidP="00D81AFC">
      <w:pPr>
        <w:pStyle w:val="Default"/>
        <w:rPr>
          <w:lang w:val="pt-BR"/>
        </w:rPr>
      </w:pPr>
    </w:p>
    <w:p w:rsidR="00E8486F" w:rsidRDefault="00E8486F" w:rsidP="00E8486F">
      <w:pPr>
        <w:pStyle w:val="CM33"/>
        <w:pBdr>
          <w:bottom w:val="single" w:sz="4" w:space="1" w:color="auto"/>
        </w:pBdr>
        <w:spacing w:after="255" w:line="236" w:lineRule="atLeast"/>
        <w:jc w:val="both"/>
        <w:rPr>
          <w:rFonts w:cs="BICOO M+ Trebuchet MS"/>
          <w:color w:val="000101"/>
          <w:sz w:val="20"/>
          <w:szCs w:val="20"/>
        </w:rPr>
      </w:pPr>
      <w:r>
        <w:rPr>
          <w:rFonts w:cs="BICOO M+ Trebuchet MS"/>
          <w:b/>
          <w:bCs/>
          <w:color w:val="000101"/>
          <w:sz w:val="20"/>
          <w:szCs w:val="20"/>
        </w:rPr>
        <w:lastRenderedPageBreak/>
        <w:t xml:space="preserve">Resposta da auditoria ao assunto </w:t>
      </w:r>
    </w:p>
    <w:p w:rsidR="00E8486F" w:rsidRDefault="00E8486F" w:rsidP="00E8486F">
      <w:pPr>
        <w:pStyle w:val="CM33"/>
        <w:spacing w:after="255"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Nossos procedimentos consideram o entendimento do processo de apuração e registro nos termos das normas fiscais e contábeis para constituição dos créditos tributários, tendo sido efetuado seu recálculo e análise das premissas utilizadas com o auxílio de nossos especialistas da área tributária. Analisamos a consistência das premissas críticas utilizadas para a projeção dos resultados, tendo sido avaliado o atendimento às normas vigentes estabelecidas pelo Banco Central do Brasil (BACEN). Nossos procedimentos incluíram a avaliação das divulgações realizadas nas demonstrações contábeis. </w:t>
      </w:r>
    </w:p>
    <w:p w:rsidR="00E8486F" w:rsidRDefault="00E8486F" w:rsidP="00E8486F">
      <w:pPr>
        <w:pStyle w:val="CM6"/>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Com base nas evidencias obtidas, com base nos procedimentos descritos, consideramos que os critérios e as premissas adotadas pela Administração são razoáveis e aceitáveis, em todos os aspectos relevantes, no contexto das demonstrações contábeis. </w:t>
      </w:r>
    </w:p>
    <w:p w:rsidR="00E8486F" w:rsidRDefault="00E8486F" w:rsidP="00E8486F">
      <w:pPr>
        <w:pStyle w:val="Default"/>
        <w:pageBreakBefore/>
        <w:spacing w:after="1320"/>
        <w:rPr>
          <w:rFonts w:ascii="BICOL M+ Trebuchet MS" w:hAnsi="BICOL M+ Trebuchet MS" w:cs="BICOL M+ Trebuchet MS"/>
          <w:color w:val="000101"/>
          <w:sz w:val="20"/>
          <w:szCs w:val="20"/>
        </w:rPr>
        <w:sectPr w:rsidR="00E8486F" w:rsidSect="006069D4">
          <w:type w:val="continuous"/>
          <w:pgSz w:w="11904" w:h="17340"/>
          <w:pgMar w:top="1063" w:right="772" w:bottom="534" w:left="1619" w:header="720" w:footer="720" w:gutter="0"/>
          <w:cols w:num="2" w:space="720"/>
          <w:noEndnote/>
        </w:sectPr>
      </w:pPr>
    </w:p>
    <w:p w:rsidR="00E8486F" w:rsidRDefault="00E8486F" w:rsidP="00D81AFC">
      <w:pPr>
        <w:pStyle w:val="Default"/>
        <w:pageBreakBefore/>
        <w:framePr w:w="2395" w:h="681" w:hRule="exact" w:wrap="auto" w:vAnchor="page" w:hAnchor="page" w:x="1717" w:y="565"/>
        <w:spacing w:after="1320"/>
        <w:rPr>
          <w:rFonts w:ascii="BICOL M+ Trebuchet MS" w:hAnsi="BICOL M+ Trebuchet MS" w:cs="BICOL M+ Trebuchet MS"/>
          <w:color w:val="000101"/>
          <w:sz w:val="20"/>
          <w:szCs w:val="20"/>
        </w:rPr>
      </w:pPr>
      <w:r>
        <w:rPr>
          <w:rFonts w:ascii="BICOL M+ Trebuchet MS" w:hAnsi="BICOL M+ Trebuchet MS" w:cs="BICOL M+ Trebuchet MS"/>
          <w:noProof/>
          <w:color w:val="000101"/>
          <w:sz w:val="20"/>
          <w:szCs w:val="20"/>
          <w:lang w:val="pt-BR"/>
        </w:rPr>
        <w:lastRenderedPageBreak/>
        <w:drawing>
          <wp:inline distT="0" distB="0" distL="0" distR="0">
            <wp:extent cx="1016635" cy="417195"/>
            <wp:effectExtent l="0" t="0" r="0"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635" cy="417195"/>
                    </a:xfrm>
                    <a:prstGeom prst="rect">
                      <a:avLst/>
                    </a:prstGeom>
                    <a:noFill/>
                    <a:ln>
                      <a:noFill/>
                    </a:ln>
                  </pic:spPr>
                </pic:pic>
              </a:graphicData>
            </a:graphic>
          </wp:inline>
        </w:drawing>
      </w:r>
    </w:p>
    <w:p w:rsidR="00E8486F" w:rsidRPr="00D81AFC" w:rsidRDefault="00E8486F" w:rsidP="00E8486F">
      <w:pPr>
        <w:pStyle w:val="CM33"/>
        <w:spacing w:after="213" w:line="236" w:lineRule="atLeast"/>
        <w:jc w:val="both"/>
        <w:rPr>
          <w:rFonts w:cs="BICOO M+ Trebuchet MS"/>
          <w:color w:val="96192E"/>
          <w:sz w:val="20"/>
          <w:szCs w:val="20"/>
        </w:rPr>
      </w:pPr>
      <w:r w:rsidRPr="00D81AFC">
        <w:rPr>
          <w:rFonts w:cs="BICOO M+ Trebuchet MS"/>
          <w:b/>
          <w:bCs/>
          <w:color w:val="96192E"/>
          <w:sz w:val="20"/>
          <w:szCs w:val="20"/>
        </w:rPr>
        <w:t xml:space="preserve">Outras informações que acompanham as demonstrações contábeis e o relatório do auditor </w:t>
      </w:r>
    </w:p>
    <w:p w:rsidR="00E8486F" w:rsidRPr="00D81AFC" w:rsidRDefault="00E8486F" w:rsidP="00E8486F">
      <w:pPr>
        <w:pStyle w:val="CM33"/>
        <w:spacing w:after="255" w:line="236" w:lineRule="atLeast"/>
        <w:jc w:val="both"/>
        <w:rPr>
          <w:rFonts w:ascii="BICOL M+ Trebuchet MS" w:hAnsi="BICOL M+ Trebuchet MS" w:cs="BICOL M+ Trebuchet MS"/>
          <w:color w:val="000101"/>
          <w:sz w:val="20"/>
          <w:szCs w:val="20"/>
        </w:rPr>
      </w:pPr>
      <w:r w:rsidRPr="00D81AFC">
        <w:rPr>
          <w:rFonts w:ascii="BICOL M+ Trebuchet MS" w:hAnsi="BICOL M+ Trebuchet MS" w:cs="BICOL M+ Trebuchet MS"/>
          <w:color w:val="000101"/>
          <w:sz w:val="20"/>
          <w:szCs w:val="20"/>
        </w:rPr>
        <w:t xml:space="preserve">A Administração da </w:t>
      </w:r>
      <w:r w:rsidRPr="00D81AFC">
        <w:rPr>
          <w:rFonts w:cs="BICOO M+ Trebuchet MS"/>
          <w:b/>
          <w:bCs/>
          <w:color w:val="000101"/>
          <w:sz w:val="20"/>
          <w:szCs w:val="20"/>
        </w:rPr>
        <w:t xml:space="preserve">Desenvolve SP </w:t>
      </w:r>
      <w:r w:rsidRPr="00D81AFC">
        <w:rPr>
          <w:rFonts w:ascii="BICOL M+ Trebuchet MS" w:hAnsi="BICOL M+ Trebuchet MS" w:cs="BICOL M+ Trebuchet MS"/>
          <w:color w:val="000101"/>
          <w:sz w:val="20"/>
          <w:szCs w:val="20"/>
        </w:rPr>
        <w:t xml:space="preserve">é responsável por essas outras informações que compreendem o Relatório da Administração. </w:t>
      </w:r>
    </w:p>
    <w:p w:rsidR="00E8486F" w:rsidRPr="00D81AFC" w:rsidRDefault="00E8486F" w:rsidP="00E8486F">
      <w:pPr>
        <w:pStyle w:val="CM33"/>
        <w:spacing w:after="255" w:line="236" w:lineRule="atLeast"/>
        <w:jc w:val="both"/>
        <w:rPr>
          <w:rFonts w:ascii="BICOL M+ Trebuchet MS" w:hAnsi="BICOL M+ Trebuchet MS" w:cs="BICOL M+ Trebuchet MS"/>
          <w:color w:val="000101"/>
          <w:sz w:val="20"/>
          <w:szCs w:val="20"/>
        </w:rPr>
      </w:pPr>
      <w:r w:rsidRPr="00D81AFC">
        <w:rPr>
          <w:rFonts w:ascii="BICOL M+ Trebuchet MS" w:hAnsi="BICOL M+ Trebuchet MS" w:cs="BICOL M+ Trebuchet MS"/>
          <w:color w:val="000101"/>
          <w:sz w:val="20"/>
          <w:szCs w:val="20"/>
        </w:rPr>
        <w:t xml:space="preserve">Nossa opinião sobre as demonstrações contábeis não abrange o Relatório da Administração e não expressamos qualquer forma de conclusão de auditoria sobre esse relatório. </w:t>
      </w:r>
    </w:p>
    <w:p w:rsidR="00E8486F" w:rsidRPr="00D81AFC" w:rsidRDefault="00E8486F" w:rsidP="00E8486F">
      <w:pPr>
        <w:pStyle w:val="CM35"/>
        <w:spacing w:after="512" w:line="236" w:lineRule="atLeast"/>
        <w:jc w:val="both"/>
        <w:rPr>
          <w:rFonts w:ascii="BICOL M+ Trebuchet MS" w:hAnsi="BICOL M+ Trebuchet MS" w:cs="BICOL M+ Trebuchet MS"/>
          <w:color w:val="000101"/>
          <w:sz w:val="20"/>
          <w:szCs w:val="20"/>
        </w:rPr>
      </w:pPr>
      <w:r w:rsidRPr="00D81AFC">
        <w:rPr>
          <w:rFonts w:ascii="BICOL M+ Trebuchet MS" w:hAnsi="BICOL M+ Trebuchet MS" w:cs="BICOL M+ Trebuchet MS"/>
          <w:color w:val="000101"/>
          <w:sz w:val="20"/>
          <w:szCs w:val="20"/>
        </w:rPr>
        <w:t>Em conexão com a auditoria das demonstrações contábeis, nossa responsabilidade é a de ler o Relatório da Administração e, ao fazê-lo, considerar se esse relatório está, de maneira relevante, inconsistente com as demonstrações contábeis ou com nosso conhecimento obtido na auditoria ou, de outra forma, aparenta estar distorcido de maneira relevante. Se, com base no trabalho realizado, concluirmos que há distorção relevante no Relatório da Administração</w:t>
      </w:r>
      <w:proofErr w:type="gramStart"/>
      <w:r w:rsidRPr="00D81AFC">
        <w:rPr>
          <w:rFonts w:ascii="BICOL M+ Trebuchet MS" w:hAnsi="BICOL M+ Trebuchet MS" w:cs="BICOL M+ Trebuchet MS"/>
          <w:color w:val="000101"/>
          <w:sz w:val="20"/>
          <w:szCs w:val="20"/>
        </w:rPr>
        <w:t>, somos</w:t>
      </w:r>
      <w:proofErr w:type="gramEnd"/>
      <w:r w:rsidRPr="00D81AFC">
        <w:rPr>
          <w:rFonts w:ascii="BICOL M+ Trebuchet MS" w:hAnsi="BICOL M+ Trebuchet MS" w:cs="BICOL M+ Trebuchet MS"/>
          <w:color w:val="000101"/>
          <w:sz w:val="20"/>
          <w:szCs w:val="20"/>
        </w:rPr>
        <w:t xml:space="preserve"> requeridos a comunicar esse fato. Não temos nada a relatar a este respeito. </w:t>
      </w:r>
    </w:p>
    <w:p w:rsidR="00E8486F" w:rsidRPr="00D81AFC" w:rsidRDefault="00E8486F" w:rsidP="00E8486F">
      <w:pPr>
        <w:pStyle w:val="CM33"/>
        <w:spacing w:after="221" w:line="236" w:lineRule="atLeast"/>
        <w:jc w:val="both"/>
        <w:rPr>
          <w:rFonts w:cs="BICOO M+ Trebuchet MS"/>
          <w:color w:val="96192E"/>
          <w:sz w:val="20"/>
          <w:szCs w:val="20"/>
        </w:rPr>
      </w:pPr>
      <w:r w:rsidRPr="00D81AFC">
        <w:rPr>
          <w:rFonts w:cs="BICOO M+ Trebuchet MS"/>
          <w:b/>
          <w:bCs/>
          <w:color w:val="96192E"/>
          <w:sz w:val="20"/>
          <w:szCs w:val="20"/>
        </w:rPr>
        <w:t xml:space="preserve">Responsabilidades da Administração e da governança pelas demonstrações contábeis </w:t>
      </w:r>
    </w:p>
    <w:p w:rsidR="00E8486F" w:rsidRPr="00D81AFC" w:rsidRDefault="00E8486F" w:rsidP="00E8486F">
      <w:pPr>
        <w:pStyle w:val="CM33"/>
        <w:spacing w:after="255" w:line="236" w:lineRule="atLeast"/>
        <w:jc w:val="both"/>
        <w:rPr>
          <w:rFonts w:ascii="BICOL M+ Trebuchet MS" w:hAnsi="BICOL M+ Trebuchet MS" w:cs="BICOL M+ Trebuchet MS"/>
          <w:color w:val="000101"/>
          <w:sz w:val="20"/>
          <w:szCs w:val="20"/>
        </w:rPr>
      </w:pPr>
      <w:r w:rsidRPr="00D81AFC">
        <w:rPr>
          <w:rFonts w:ascii="BICOL M+ Trebuchet MS" w:hAnsi="BICOL M+ Trebuchet MS" w:cs="BICOL M+ Trebuchet MS"/>
          <w:color w:val="000101"/>
          <w:sz w:val="20"/>
          <w:szCs w:val="20"/>
        </w:rPr>
        <w:t xml:space="preserve">A Administração é responsável pela elaboração e adequada apresentação das demonstrações contábeis de acordo com as práticas contábeis adotadas no Brasil aplicáveis às instituições autorizadas a funcionar pelo Banco Central do Brasil e pelos controles internos que ela determinou como necessários para permitir a elaboração de demonstrações contábeis livres de distorção relevante, independentemente se causada por fraude ou erro. </w:t>
      </w:r>
    </w:p>
    <w:p w:rsidR="00E8486F" w:rsidRPr="00D81AFC" w:rsidRDefault="00E8486F" w:rsidP="00E8486F">
      <w:pPr>
        <w:pStyle w:val="CM33"/>
        <w:spacing w:after="255" w:line="236" w:lineRule="atLeast"/>
        <w:jc w:val="both"/>
        <w:rPr>
          <w:rFonts w:ascii="BICOL M+ Trebuchet MS" w:hAnsi="BICOL M+ Trebuchet MS" w:cs="BICOL M+ Trebuchet MS"/>
          <w:color w:val="000101"/>
          <w:sz w:val="20"/>
          <w:szCs w:val="20"/>
        </w:rPr>
      </w:pPr>
      <w:r w:rsidRPr="00D81AFC">
        <w:rPr>
          <w:rFonts w:ascii="BICOL M+ Trebuchet MS" w:hAnsi="BICOL M+ Trebuchet MS" w:cs="BICOL M+ Trebuchet MS"/>
          <w:color w:val="000101"/>
          <w:sz w:val="20"/>
          <w:szCs w:val="20"/>
        </w:rPr>
        <w:t xml:space="preserve">Na elaboração das demonstrações contábeis, a Administração é responsável pela avaliação da capacidade de </w:t>
      </w:r>
      <w:proofErr w:type="gramStart"/>
      <w:r w:rsidRPr="00D81AFC">
        <w:rPr>
          <w:rFonts w:ascii="BICOL M+ Trebuchet MS" w:hAnsi="BICOL M+ Trebuchet MS" w:cs="BICOL M+ Trebuchet MS"/>
          <w:color w:val="000101"/>
          <w:sz w:val="20"/>
          <w:szCs w:val="20"/>
        </w:rPr>
        <w:t xml:space="preserve">a </w:t>
      </w:r>
      <w:r w:rsidRPr="00D81AFC">
        <w:rPr>
          <w:rFonts w:cs="BICOO M+ Trebuchet MS"/>
          <w:b/>
          <w:bCs/>
          <w:color w:val="000101"/>
          <w:sz w:val="20"/>
          <w:szCs w:val="20"/>
        </w:rPr>
        <w:t>Desenvolve</w:t>
      </w:r>
      <w:proofErr w:type="gramEnd"/>
      <w:r w:rsidRPr="00D81AFC">
        <w:rPr>
          <w:rFonts w:cs="BICOO M+ Trebuchet MS"/>
          <w:b/>
          <w:bCs/>
          <w:color w:val="000101"/>
          <w:sz w:val="20"/>
          <w:szCs w:val="20"/>
        </w:rPr>
        <w:t xml:space="preserve"> SP</w:t>
      </w:r>
      <w:r w:rsidRPr="00D81AFC">
        <w:rPr>
          <w:rFonts w:ascii="BICOL M+ Trebuchet MS" w:hAnsi="BICOL M+ Trebuchet MS" w:cs="BICOL M+ Trebuchet MS"/>
          <w:color w:val="000101"/>
          <w:sz w:val="20"/>
          <w:szCs w:val="20"/>
        </w:rPr>
        <w:t xml:space="preserve"> continuar operando, divulgando, quando aplicável, os assuntos relacionados com a sua continuidade operacional e o uso dessa base contábil na elaboração das demonstrações contábeis, a não ser que a Administração pretenda liquidar a </w:t>
      </w:r>
      <w:r w:rsidRPr="00D81AFC">
        <w:rPr>
          <w:rFonts w:cs="BICOO M+ Trebuchet MS"/>
          <w:b/>
          <w:bCs/>
          <w:color w:val="000101"/>
          <w:sz w:val="20"/>
          <w:szCs w:val="20"/>
        </w:rPr>
        <w:t>Desenvolve SP</w:t>
      </w:r>
      <w:r w:rsidRPr="00D81AFC">
        <w:rPr>
          <w:rFonts w:ascii="BICOL M+ Trebuchet MS" w:hAnsi="BICOL M+ Trebuchet MS" w:cs="BICOL M+ Trebuchet MS"/>
          <w:color w:val="000101"/>
          <w:sz w:val="20"/>
          <w:szCs w:val="20"/>
        </w:rPr>
        <w:t xml:space="preserve"> ou cessar suas operações, ou não tenha nenhuma alternativa realista para evitar o encerramento das operações. </w:t>
      </w:r>
    </w:p>
    <w:p w:rsidR="00E8486F" w:rsidRPr="00D81AFC" w:rsidRDefault="00E8486F" w:rsidP="00E8486F">
      <w:pPr>
        <w:pStyle w:val="CM35"/>
        <w:spacing w:after="512" w:line="236" w:lineRule="atLeast"/>
        <w:jc w:val="both"/>
        <w:rPr>
          <w:rFonts w:ascii="BICOL M+ Trebuchet MS" w:hAnsi="BICOL M+ Trebuchet MS" w:cs="BICOL M+ Trebuchet MS"/>
          <w:color w:val="000101"/>
          <w:sz w:val="20"/>
          <w:szCs w:val="20"/>
        </w:rPr>
      </w:pPr>
      <w:r w:rsidRPr="00D81AFC">
        <w:rPr>
          <w:rFonts w:ascii="BICOL M+ Trebuchet MS" w:hAnsi="BICOL M+ Trebuchet MS" w:cs="BICOL M+ Trebuchet MS"/>
          <w:color w:val="000101"/>
          <w:sz w:val="20"/>
          <w:szCs w:val="20"/>
        </w:rPr>
        <w:t xml:space="preserve">Os responsáveis pela governança e administração da </w:t>
      </w:r>
      <w:r w:rsidRPr="00D81AFC">
        <w:rPr>
          <w:rFonts w:cs="BICOO M+ Trebuchet MS"/>
          <w:b/>
          <w:bCs/>
          <w:color w:val="000101"/>
          <w:sz w:val="20"/>
          <w:szCs w:val="20"/>
        </w:rPr>
        <w:t>Desenvolve SP</w:t>
      </w:r>
      <w:r w:rsidRPr="00D81AFC">
        <w:rPr>
          <w:rFonts w:ascii="BICOL M+ Trebuchet MS" w:hAnsi="BICOL M+ Trebuchet MS" w:cs="BICOL M+ Trebuchet MS"/>
          <w:color w:val="000101"/>
          <w:sz w:val="20"/>
          <w:szCs w:val="20"/>
        </w:rPr>
        <w:t xml:space="preserve"> são aqueles com responsabilidade pela supervisão do processo de elaboração das demonstrações contábeis. </w:t>
      </w:r>
    </w:p>
    <w:p w:rsidR="00E8486F" w:rsidRPr="00D81AFC" w:rsidRDefault="00E8486F" w:rsidP="00E8486F">
      <w:pPr>
        <w:pStyle w:val="CM33"/>
        <w:spacing w:after="221" w:line="236" w:lineRule="atLeast"/>
        <w:jc w:val="both"/>
        <w:rPr>
          <w:rFonts w:cs="BICOO M+ Trebuchet MS"/>
          <w:color w:val="96192E"/>
          <w:sz w:val="20"/>
          <w:szCs w:val="20"/>
        </w:rPr>
      </w:pPr>
      <w:r w:rsidRPr="00D81AFC">
        <w:rPr>
          <w:rFonts w:cs="BICOO M+ Trebuchet MS"/>
          <w:b/>
          <w:bCs/>
          <w:color w:val="96192E"/>
          <w:sz w:val="20"/>
          <w:szCs w:val="20"/>
        </w:rPr>
        <w:t xml:space="preserve">Responsabilidades do auditor pela auditoria das demonstrações contábeis </w:t>
      </w:r>
    </w:p>
    <w:p w:rsidR="00E8486F" w:rsidRPr="00D81AFC" w:rsidRDefault="00E8486F" w:rsidP="00E8486F">
      <w:pPr>
        <w:pStyle w:val="CM33"/>
        <w:spacing w:after="255" w:line="236" w:lineRule="atLeast"/>
        <w:jc w:val="both"/>
        <w:rPr>
          <w:rFonts w:ascii="BICOL M+ Trebuchet MS" w:hAnsi="BICOL M+ Trebuchet MS" w:cs="BICOL M+ Trebuchet MS"/>
          <w:color w:val="000101"/>
          <w:sz w:val="20"/>
          <w:szCs w:val="20"/>
        </w:rPr>
      </w:pPr>
      <w:r w:rsidRPr="00D81AFC">
        <w:rPr>
          <w:rFonts w:ascii="BICOL M+ Trebuchet MS" w:hAnsi="BICOL M+ Trebuchet MS" w:cs="BICOL M+ Trebuchet MS"/>
          <w:color w:val="000101"/>
          <w:sz w:val="20"/>
          <w:szCs w:val="20"/>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rsidR="00E8486F" w:rsidRPr="00D81AFC" w:rsidRDefault="00E8486F" w:rsidP="00E8486F">
      <w:pPr>
        <w:pStyle w:val="CM33"/>
        <w:spacing w:after="255" w:line="236" w:lineRule="atLeast"/>
        <w:jc w:val="both"/>
        <w:rPr>
          <w:rFonts w:ascii="BICOL M+ Trebuchet MS" w:hAnsi="BICOL M+ Trebuchet MS" w:cs="BICOL M+ Trebuchet MS"/>
          <w:color w:val="000101"/>
          <w:sz w:val="20"/>
          <w:szCs w:val="20"/>
        </w:rPr>
      </w:pPr>
      <w:r w:rsidRPr="00D81AFC">
        <w:rPr>
          <w:rFonts w:ascii="BICOL M+ Trebuchet MS" w:hAnsi="BICOL M+ Trebuchet MS" w:cs="BICOL M+ Trebuchet MS"/>
          <w:color w:val="000101"/>
          <w:sz w:val="20"/>
          <w:szCs w:val="20"/>
        </w:rPr>
        <w:t xml:space="preserve">Como </w:t>
      </w:r>
      <w:proofErr w:type="gramStart"/>
      <w:r w:rsidRPr="00D81AFC">
        <w:rPr>
          <w:rFonts w:ascii="BICOL M+ Trebuchet MS" w:hAnsi="BICOL M+ Trebuchet MS" w:cs="BICOL M+ Trebuchet MS"/>
          <w:color w:val="000101"/>
          <w:sz w:val="20"/>
          <w:szCs w:val="20"/>
        </w:rPr>
        <w:t>parte da auditoria realizada de acordo com as normas brasileiras e internacionais de auditoria, exercemos</w:t>
      </w:r>
      <w:proofErr w:type="gramEnd"/>
      <w:r w:rsidRPr="00D81AFC">
        <w:rPr>
          <w:rFonts w:ascii="BICOL M+ Trebuchet MS" w:hAnsi="BICOL M+ Trebuchet MS" w:cs="BICOL M+ Trebuchet MS"/>
          <w:color w:val="000101"/>
          <w:sz w:val="20"/>
          <w:szCs w:val="20"/>
        </w:rPr>
        <w:t xml:space="preserve"> julgamento profissional e mantemos ceticismo profissional ao longo da auditoria. Além disso: </w:t>
      </w:r>
    </w:p>
    <w:p w:rsidR="00E8486F" w:rsidRPr="00D81AFC" w:rsidRDefault="00E8486F" w:rsidP="00E8486F">
      <w:pPr>
        <w:pStyle w:val="Default"/>
        <w:widowControl w:val="0"/>
        <w:numPr>
          <w:ilvl w:val="0"/>
          <w:numId w:val="33"/>
        </w:numPr>
        <w:rPr>
          <w:rFonts w:ascii="BICOL M+ Trebuchet MS" w:hAnsi="BICOL M+ Trebuchet MS" w:cs="BICOL M+ Trebuchet MS"/>
          <w:color w:val="000101"/>
          <w:sz w:val="20"/>
          <w:szCs w:val="20"/>
        </w:rPr>
      </w:pPr>
      <w:proofErr w:type="spellStart"/>
      <w:r w:rsidRPr="00D81AFC">
        <w:rPr>
          <w:rFonts w:ascii="BICOL M+ Trebuchet MS" w:hAnsi="BICOL M+ Trebuchet MS" w:cs="BICOL M+ Trebuchet MS"/>
          <w:color w:val="000101"/>
          <w:sz w:val="20"/>
          <w:szCs w:val="20"/>
        </w:rPr>
        <w:t>Identificamos</w:t>
      </w:r>
      <w:proofErr w:type="spellEnd"/>
      <w:r w:rsidRPr="00D81AFC">
        <w:rPr>
          <w:rFonts w:ascii="BICOL M+ Trebuchet MS" w:hAnsi="BICOL M+ Trebuchet MS" w:cs="BICOL M+ Trebuchet MS"/>
          <w:color w:val="000101"/>
          <w:sz w:val="20"/>
          <w:szCs w:val="20"/>
        </w:rPr>
        <w:t xml:space="preserve"> e </w:t>
      </w:r>
      <w:proofErr w:type="spellStart"/>
      <w:r w:rsidRPr="00D81AFC">
        <w:rPr>
          <w:rFonts w:ascii="BICOL M+ Trebuchet MS" w:hAnsi="BICOL M+ Trebuchet MS" w:cs="BICOL M+ Trebuchet MS"/>
          <w:color w:val="000101"/>
          <w:sz w:val="20"/>
          <w:szCs w:val="20"/>
        </w:rPr>
        <w:t>avaliamos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os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riscos</w:t>
      </w:r>
      <w:proofErr w:type="spellEnd"/>
      <w:r w:rsidRPr="00D81AFC">
        <w:rPr>
          <w:rFonts w:ascii="BICOL M+ Trebuchet MS" w:hAnsi="BICOL M+ Trebuchet MS" w:cs="BICOL M+ Trebuchet MS"/>
          <w:color w:val="000101"/>
          <w:sz w:val="20"/>
          <w:szCs w:val="20"/>
        </w:rPr>
        <w:t xml:space="preserve"> de </w:t>
      </w:r>
      <w:proofErr w:type="spellStart"/>
      <w:r w:rsidRPr="00D81AFC">
        <w:rPr>
          <w:rFonts w:ascii="BICOL M+ Trebuchet MS" w:hAnsi="BICOL M+ Trebuchet MS" w:cs="BICOL M+ Trebuchet MS"/>
          <w:color w:val="000101"/>
          <w:sz w:val="20"/>
          <w:szCs w:val="20"/>
        </w:rPr>
        <w:t>distorção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relevante</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nas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demonstrações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contábeis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independentemente</w:t>
      </w:r>
      <w:proofErr w:type="spellEnd"/>
      <w:r w:rsidRPr="00D81AFC">
        <w:rPr>
          <w:rFonts w:ascii="BICOL M+ Trebuchet MS" w:hAnsi="BICOL M+ Trebuchet MS" w:cs="BICOL M+ Trebuchet MS"/>
          <w:color w:val="000101"/>
          <w:sz w:val="20"/>
          <w:szCs w:val="20"/>
        </w:rPr>
        <w:t xml:space="preserve"> se </w:t>
      </w:r>
      <w:proofErr w:type="spellStart"/>
      <w:r w:rsidRPr="00D81AFC">
        <w:rPr>
          <w:rFonts w:ascii="BICOL M+ Trebuchet MS" w:hAnsi="BICOL M+ Trebuchet MS" w:cs="BICOL M+ Trebuchet MS"/>
          <w:color w:val="000101"/>
          <w:sz w:val="20"/>
          <w:szCs w:val="20"/>
        </w:rPr>
        <w:t>causada</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por</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fraude</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ou</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erro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planejamos</w:t>
      </w:r>
      <w:proofErr w:type="spellEnd"/>
      <w:r w:rsidRPr="00D81AFC">
        <w:rPr>
          <w:rFonts w:ascii="BICOL M+ Trebuchet MS" w:hAnsi="BICOL M+ Trebuchet MS" w:cs="BICOL M+ Trebuchet MS"/>
          <w:color w:val="000101"/>
          <w:sz w:val="20"/>
          <w:szCs w:val="20"/>
        </w:rPr>
        <w:t xml:space="preserve"> e </w:t>
      </w:r>
      <w:proofErr w:type="spellStart"/>
      <w:r w:rsidRPr="00D81AFC">
        <w:rPr>
          <w:rFonts w:ascii="BICOL M+ Trebuchet MS" w:hAnsi="BICOL M+ Trebuchet MS" w:cs="BICOL M+ Trebuchet MS"/>
          <w:color w:val="000101"/>
          <w:sz w:val="20"/>
          <w:szCs w:val="20"/>
        </w:rPr>
        <w:t>executamos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procedimentos</w:t>
      </w:r>
      <w:proofErr w:type="spellEnd"/>
      <w:r w:rsidRPr="00D81AFC">
        <w:rPr>
          <w:rFonts w:ascii="BICOL M+ Trebuchet MS" w:hAnsi="BICOL M+ Trebuchet MS" w:cs="BICOL M+ Trebuchet MS"/>
          <w:color w:val="000101"/>
          <w:sz w:val="20"/>
          <w:szCs w:val="20"/>
        </w:rPr>
        <w:t xml:space="preserve"> de auditoria </w:t>
      </w:r>
      <w:proofErr w:type="spellStart"/>
      <w:r w:rsidRPr="00D81AFC">
        <w:rPr>
          <w:rFonts w:ascii="BICOL M+ Trebuchet MS" w:hAnsi="BICOL M+ Trebuchet MS" w:cs="BICOL M+ Trebuchet MS"/>
          <w:color w:val="000101"/>
          <w:sz w:val="20"/>
          <w:szCs w:val="20"/>
        </w:rPr>
        <w:t>em</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resposta</w:t>
      </w:r>
      <w:proofErr w:type="spellEnd"/>
      <w:r w:rsidRPr="00D81AFC">
        <w:rPr>
          <w:rFonts w:ascii="BICOL M+ Trebuchet MS" w:hAnsi="BICOL M+ Trebuchet MS" w:cs="BICOL M+ Trebuchet MS"/>
          <w:color w:val="000101"/>
          <w:sz w:val="20"/>
          <w:szCs w:val="20"/>
        </w:rPr>
        <w:t xml:space="preserve"> a </w:t>
      </w:r>
      <w:proofErr w:type="spellStart"/>
      <w:r w:rsidRPr="00D81AFC">
        <w:rPr>
          <w:rFonts w:ascii="BICOL M+ Trebuchet MS" w:hAnsi="BICOL M+ Trebuchet MS" w:cs="BICOL M+ Trebuchet MS"/>
          <w:color w:val="000101"/>
          <w:sz w:val="20"/>
          <w:szCs w:val="20"/>
        </w:rPr>
        <w:t>tais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riscos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bem</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como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obtemos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evidência</w:t>
      </w:r>
      <w:proofErr w:type="spellEnd"/>
      <w:r w:rsidRPr="00D81AFC">
        <w:rPr>
          <w:rFonts w:ascii="BICOL M+ Trebuchet MS" w:hAnsi="BICOL M+ Trebuchet MS" w:cs="BICOL M+ Trebuchet MS"/>
          <w:color w:val="000101"/>
          <w:sz w:val="20"/>
          <w:szCs w:val="20"/>
        </w:rPr>
        <w:t xml:space="preserve"> de auditoria </w:t>
      </w:r>
      <w:proofErr w:type="spellStart"/>
      <w:r w:rsidRPr="00D81AFC">
        <w:rPr>
          <w:rFonts w:ascii="BICOL M+ Trebuchet MS" w:hAnsi="BICOL M+ Trebuchet MS" w:cs="BICOL M+ Trebuchet MS"/>
          <w:color w:val="000101"/>
          <w:sz w:val="20"/>
          <w:szCs w:val="20"/>
        </w:rPr>
        <w:t>apropriada</w:t>
      </w:r>
      <w:proofErr w:type="spellEnd"/>
      <w:r w:rsidRPr="00D81AFC">
        <w:rPr>
          <w:rFonts w:ascii="BICOL M+ Trebuchet MS" w:hAnsi="BICOL M+ Trebuchet MS" w:cs="BICOL M+ Trebuchet MS"/>
          <w:color w:val="000101"/>
          <w:sz w:val="20"/>
          <w:szCs w:val="20"/>
        </w:rPr>
        <w:t xml:space="preserve"> e </w:t>
      </w:r>
      <w:proofErr w:type="spellStart"/>
      <w:r w:rsidRPr="00D81AFC">
        <w:rPr>
          <w:rFonts w:ascii="BICOL M+ Trebuchet MS" w:hAnsi="BICOL M+ Trebuchet MS" w:cs="BICOL M+ Trebuchet MS"/>
          <w:color w:val="000101"/>
          <w:sz w:val="20"/>
          <w:szCs w:val="20"/>
        </w:rPr>
        <w:t>suficiente</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para</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fundamentar</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nossa</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opinião</w:t>
      </w:r>
      <w:proofErr w:type="spellEnd"/>
      <w:r w:rsidRPr="00D81AFC">
        <w:rPr>
          <w:rFonts w:ascii="BICOL M+ Trebuchet MS" w:hAnsi="BICOL M+ Trebuchet MS" w:cs="BICOL M+ Trebuchet MS"/>
          <w:color w:val="000101"/>
          <w:sz w:val="20"/>
          <w:szCs w:val="20"/>
        </w:rPr>
        <w:t xml:space="preserve">. O </w:t>
      </w:r>
      <w:proofErr w:type="spellStart"/>
      <w:r w:rsidRPr="00D81AFC">
        <w:rPr>
          <w:rFonts w:ascii="BICOL M+ Trebuchet MS" w:hAnsi="BICOL M+ Trebuchet MS" w:cs="BICOL M+ Trebuchet MS"/>
          <w:color w:val="000101"/>
          <w:sz w:val="20"/>
          <w:szCs w:val="20"/>
        </w:rPr>
        <w:t>risco</w:t>
      </w:r>
      <w:proofErr w:type="spellEnd"/>
      <w:r w:rsidRPr="00D81AFC">
        <w:rPr>
          <w:rFonts w:ascii="BICOL M+ Trebuchet MS" w:hAnsi="BICOL M+ Trebuchet MS" w:cs="BICOL M+ Trebuchet MS"/>
          <w:color w:val="000101"/>
          <w:sz w:val="20"/>
          <w:szCs w:val="20"/>
        </w:rPr>
        <w:t xml:space="preserve"> de </w:t>
      </w:r>
      <w:proofErr w:type="spellStart"/>
      <w:r w:rsidRPr="00D81AFC">
        <w:rPr>
          <w:rFonts w:ascii="BICOL M+ Trebuchet MS" w:hAnsi="BICOL M+ Trebuchet MS" w:cs="BICOL M+ Trebuchet MS"/>
          <w:color w:val="000101"/>
          <w:sz w:val="20"/>
          <w:szCs w:val="20"/>
        </w:rPr>
        <w:t>não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detecção</w:t>
      </w:r>
      <w:proofErr w:type="spellEnd"/>
      <w:r w:rsidRPr="00D81AFC">
        <w:rPr>
          <w:rFonts w:ascii="BICOL M+ Trebuchet MS" w:hAnsi="BICOL M+ Trebuchet MS" w:cs="BICOL M+ Trebuchet MS"/>
          <w:color w:val="000101"/>
          <w:sz w:val="20"/>
          <w:szCs w:val="20"/>
        </w:rPr>
        <w:t xml:space="preserve"> de </w:t>
      </w:r>
      <w:proofErr w:type="spellStart"/>
      <w:r w:rsidRPr="00D81AFC">
        <w:rPr>
          <w:rFonts w:ascii="BICOL M+ Trebuchet MS" w:hAnsi="BICOL M+ Trebuchet MS" w:cs="BICOL M+ Trebuchet MS"/>
          <w:color w:val="000101"/>
          <w:sz w:val="20"/>
          <w:szCs w:val="20"/>
        </w:rPr>
        <w:t>distorção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relevante</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resultante</w:t>
      </w:r>
      <w:proofErr w:type="spellEnd"/>
      <w:r w:rsidRPr="00D81AFC">
        <w:rPr>
          <w:rFonts w:ascii="BICOL M+ Trebuchet MS" w:hAnsi="BICOL M+ Trebuchet MS" w:cs="BICOL M+ Trebuchet MS"/>
          <w:color w:val="000101"/>
          <w:sz w:val="20"/>
          <w:szCs w:val="20"/>
        </w:rPr>
        <w:t xml:space="preserve"> de </w:t>
      </w:r>
      <w:proofErr w:type="spellStart"/>
      <w:r w:rsidRPr="00D81AFC">
        <w:rPr>
          <w:rFonts w:ascii="BICOL M+ Trebuchet MS" w:hAnsi="BICOL M+ Trebuchet MS" w:cs="BICOL M+ Trebuchet MS"/>
          <w:color w:val="000101"/>
          <w:sz w:val="20"/>
          <w:szCs w:val="20"/>
        </w:rPr>
        <w:t>fraude</w:t>
      </w:r>
      <w:proofErr w:type="spellEnd"/>
      <w:r w:rsidRPr="00D81AFC">
        <w:rPr>
          <w:rFonts w:ascii="BICOL M+ Trebuchet MS" w:hAnsi="BICOL M+ Trebuchet MS" w:cs="BICOL M+ Trebuchet MS"/>
          <w:color w:val="000101"/>
          <w:sz w:val="20"/>
          <w:szCs w:val="20"/>
        </w:rPr>
        <w:t xml:space="preserve"> é </w:t>
      </w:r>
      <w:proofErr w:type="spellStart"/>
      <w:r w:rsidRPr="00D81AFC">
        <w:rPr>
          <w:rFonts w:ascii="BICOL M+ Trebuchet MS" w:hAnsi="BICOL M+ Trebuchet MS" w:cs="BICOL M+ Trebuchet MS"/>
          <w:color w:val="000101"/>
          <w:sz w:val="20"/>
          <w:szCs w:val="20"/>
        </w:rPr>
        <w:t>maior</w:t>
      </w:r>
      <w:proofErr w:type="spellEnd"/>
      <w:r w:rsidRPr="00D81AFC">
        <w:rPr>
          <w:rFonts w:ascii="BICOL M+ Trebuchet MS" w:hAnsi="BICOL M+ Trebuchet MS" w:cs="BICOL M+ Trebuchet MS"/>
          <w:color w:val="000101"/>
          <w:sz w:val="20"/>
          <w:szCs w:val="20"/>
        </w:rPr>
        <w:t xml:space="preserve"> do </w:t>
      </w:r>
      <w:proofErr w:type="spellStart"/>
      <w:r w:rsidRPr="00D81AFC">
        <w:rPr>
          <w:rFonts w:ascii="BICOL M+ Trebuchet MS" w:hAnsi="BICOL M+ Trebuchet MS" w:cs="BICOL M+ Trebuchet MS"/>
          <w:color w:val="000101"/>
          <w:sz w:val="20"/>
          <w:szCs w:val="20"/>
        </w:rPr>
        <w:t>que</w:t>
      </w:r>
      <w:proofErr w:type="spellEnd"/>
      <w:r w:rsidRPr="00D81AFC">
        <w:rPr>
          <w:rFonts w:ascii="BICOL M+ Trebuchet MS" w:hAnsi="BICOL M+ Trebuchet MS" w:cs="BICOL M+ Trebuchet MS"/>
          <w:color w:val="000101"/>
          <w:sz w:val="20"/>
          <w:szCs w:val="20"/>
        </w:rPr>
        <w:t xml:space="preserve"> o </w:t>
      </w:r>
      <w:proofErr w:type="spellStart"/>
      <w:r w:rsidRPr="00D81AFC">
        <w:rPr>
          <w:rFonts w:ascii="BICOL M+ Trebuchet MS" w:hAnsi="BICOL M+ Trebuchet MS" w:cs="BICOL M+ Trebuchet MS"/>
          <w:color w:val="000101"/>
          <w:sz w:val="20"/>
          <w:szCs w:val="20"/>
        </w:rPr>
        <w:t>proveniente</w:t>
      </w:r>
      <w:proofErr w:type="spellEnd"/>
      <w:r w:rsidRPr="00D81AFC">
        <w:rPr>
          <w:rFonts w:ascii="BICOL M+ Trebuchet MS" w:hAnsi="BICOL M+ Trebuchet MS" w:cs="BICOL M+ Trebuchet MS"/>
          <w:color w:val="000101"/>
          <w:sz w:val="20"/>
          <w:szCs w:val="20"/>
        </w:rPr>
        <w:t xml:space="preserve"> de </w:t>
      </w:r>
      <w:proofErr w:type="spellStart"/>
      <w:r w:rsidRPr="00D81AFC">
        <w:rPr>
          <w:rFonts w:ascii="BICOL M+ Trebuchet MS" w:hAnsi="BICOL M+ Trebuchet MS" w:cs="BICOL M+ Trebuchet MS"/>
          <w:color w:val="000101"/>
          <w:sz w:val="20"/>
          <w:szCs w:val="20"/>
        </w:rPr>
        <w:t>erro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já</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que</w:t>
      </w:r>
      <w:proofErr w:type="spellEnd"/>
      <w:r w:rsidRPr="00D81AFC">
        <w:rPr>
          <w:rFonts w:ascii="BICOL M+ Trebuchet MS" w:hAnsi="BICOL M+ Trebuchet MS" w:cs="BICOL M+ Trebuchet MS"/>
          <w:color w:val="000101"/>
          <w:sz w:val="20"/>
          <w:szCs w:val="20"/>
        </w:rPr>
        <w:t xml:space="preserve"> a </w:t>
      </w:r>
      <w:proofErr w:type="spellStart"/>
      <w:r w:rsidRPr="00D81AFC">
        <w:rPr>
          <w:rFonts w:ascii="BICOL M+ Trebuchet MS" w:hAnsi="BICOL M+ Trebuchet MS" w:cs="BICOL M+ Trebuchet MS"/>
          <w:color w:val="000101"/>
          <w:sz w:val="20"/>
          <w:szCs w:val="20"/>
        </w:rPr>
        <w:t>fraude</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pode</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envolver</w:t>
      </w:r>
      <w:proofErr w:type="spellEnd"/>
      <w:r w:rsidRPr="00D81AFC">
        <w:rPr>
          <w:rFonts w:ascii="BICOL M+ Trebuchet MS" w:hAnsi="BICOL M+ Trebuchet MS" w:cs="BICOL M+ Trebuchet MS"/>
          <w:color w:val="000101"/>
          <w:sz w:val="20"/>
          <w:szCs w:val="20"/>
        </w:rPr>
        <w:t xml:space="preserve"> o </w:t>
      </w:r>
      <w:proofErr w:type="spellStart"/>
      <w:r w:rsidRPr="00D81AFC">
        <w:rPr>
          <w:rFonts w:ascii="BICOL M+ Trebuchet MS" w:hAnsi="BICOL M+ Trebuchet MS" w:cs="BICOL M+ Trebuchet MS"/>
          <w:color w:val="000101"/>
          <w:sz w:val="20"/>
          <w:szCs w:val="20"/>
        </w:rPr>
        <w:t>ato</w:t>
      </w:r>
      <w:proofErr w:type="spellEnd"/>
      <w:r w:rsidRPr="00D81AFC">
        <w:rPr>
          <w:rFonts w:ascii="BICOL M+ Trebuchet MS" w:hAnsi="BICOL M+ Trebuchet MS" w:cs="BICOL M+ Trebuchet MS"/>
          <w:color w:val="000101"/>
          <w:sz w:val="20"/>
          <w:szCs w:val="20"/>
        </w:rPr>
        <w:t xml:space="preserve"> de </w:t>
      </w:r>
      <w:proofErr w:type="spellStart"/>
      <w:r w:rsidRPr="00D81AFC">
        <w:rPr>
          <w:rFonts w:ascii="BICOL M+ Trebuchet MS" w:hAnsi="BICOL M+ Trebuchet MS" w:cs="BICOL M+ Trebuchet MS"/>
          <w:color w:val="000101"/>
          <w:sz w:val="20"/>
          <w:szCs w:val="20"/>
        </w:rPr>
        <w:t>burlar</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os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controles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internos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conluio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falsificação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omissão</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ou</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representações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falsas</w:t>
      </w:r>
      <w:proofErr w:type="spellEnd"/>
      <w:r w:rsidRPr="00D81AFC">
        <w:rPr>
          <w:rFonts w:ascii="BICOL M+ Trebuchet MS" w:hAnsi="BICOL M+ Trebuchet MS" w:cs="BICOL M+ Trebuchet MS"/>
          <w:color w:val="000101"/>
          <w:sz w:val="20"/>
          <w:szCs w:val="20"/>
        </w:rPr>
        <w:t xml:space="preserve"> </w:t>
      </w:r>
      <w:proofErr w:type="spellStart"/>
      <w:r w:rsidRPr="00D81AFC">
        <w:rPr>
          <w:rFonts w:ascii="BICOL M+ Trebuchet MS" w:hAnsi="BICOL M+ Trebuchet MS" w:cs="BICOL M+ Trebuchet MS"/>
          <w:color w:val="000101"/>
          <w:sz w:val="20"/>
          <w:szCs w:val="20"/>
        </w:rPr>
        <w:t>intencio</w:t>
      </w:r>
      <w:r w:rsidR="00D81AFC">
        <w:rPr>
          <w:rFonts w:ascii="BICOL M+ Trebuchet MS" w:hAnsi="BICOL M+ Trebuchet MS" w:cs="BICOL M+ Trebuchet MS"/>
          <w:color w:val="000101"/>
          <w:sz w:val="20"/>
          <w:szCs w:val="20"/>
        </w:rPr>
        <w:t>nais</w:t>
      </w:r>
      <w:proofErr w:type="spellEnd"/>
      <w:r w:rsidR="00D81AFC">
        <w:rPr>
          <w:rFonts w:ascii="BICOL M+ Trebuchet MS" w:hAnsi="BICOL M+ Trebuchet MS" w:cs="BICOL M+ Trebuchet MS"/>
          <w:color w:val="000101"/>
          <w:sz w:val="20"/>
          <w:szCs w:val="20"/>
        </w:rPr>
        <w:t>;</w:t>
      </w:r>
    </w:p>
    <w:p w:rsidR="00E8486F" w:rsidRDefault="00E8486F" w:rsidP="00E8486F">
      <w:pPr>
        <w:pStyle w:val="Default"/>
        <w:pageBreakBefore/>
        <w:framePr w:w="2395" w:wrap="auto" w:vAnchor="page" w:hAnchor="page" w:x="1717" w:y="565"/>
        <w:spacing w:after="1320"/>
        <w:rPr>
          <w:rFonts w:ascii="BICOL M+ Trebuchet MS" w:hAnsi="BICOL M+ Trebuchet MS" w:cs="BICOL M+ Trebuchet MS"/>
          <w:color w:val="000101"/>
          <w:sz w:val="20"/>
          <w:szCs w:val="20"/>
        </w:rPr>
      </w:pPr>
      <w:r>
        <w:rPr>
          <w:rFonts w:ascii="BICOL M+ Trebuchet MS" w:hAnsi="BICOL M+ Trebuchet MS" w:cs="BICOL M+ Trebuchet MS"/>
          <w:noProof/>
          <w:color w:val="000101"/>
          <w:sz w:val="20"/>
          <w:szCs w:val="20"/>
          <w:lang w:val="pt-BR"/>
        </w:rPr>
        <w:lastRenderedPageBreak/>
        <w:drawing>
          <wp:inline distT="0" distB="0" distL="0" distR="0">
            <wp:extent cx="1016635" cy="417195"/>
            <wp:effectExtent l="0" t="0" r="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6635" cy="417195"/>
                    </a:xfrm>
                    <a:prstGeom prst="rect">
                      <a:avLst/>
                    </a:prstGeom>
                    <a:noFill/>
                    <a:ln>
                      <a:noFill/>
                    </a:ln>
                  </pic:spPr>
                </pic:pic>
              </a:graphicData>
            </a:graphic>
          </wp:inline>
        </w:drawing>
      </w:r>
    </w:p>
    <w:p w:rsidR="00E8486F" w:rsidRDefault="00E8486F" w:rsidP="00E8486F">
      <w:pPr>
        <w:pStyle w:val="Default"/>
        <w:rPr>
          <w:rFonts w:ascii="BICOL M+ Trebuchet MS" w:hAnsi="BICOL M+ Trebuchet MS" w:cs="BICOL M+ Trebuchet MS"/>
          <w:color w:val="000101"/>
          <w:sz w:val="20"/>
          <w:szCs w:val="20"/>
        </w:rPr>
      </w:pPr>
    </w:p>
    <w:p w:rsidR="00E8486F" w:rsidRDefault="00E8486F" w:rsidP="00E8486F">
      <w:pPr>
        <w:pStyle w:val="Default"/>
        <w:rPr>
          <w:rFonts w:ascii="BICOL M+ Trebuchet MS" w:hAnsi="BICOL M+ Trebuchet MS" w:cs="BICOL M+ Trebuchet MS"/>
          <w:color w:val="000101"/>
          <w:sz w:val="20"/>
          <w:szCs w:val="20"/>
        </w:rPr>
      </w:pPr>
    </w:p>
    <w:p w:rsidR="00E8486F" w:rsidRDefault="00E8486F" w:rsidP="00E8486F">
      <w:pPr>
        <w:pStyle w:val="Default"/>
        <w:rPr>
          <w:rFonts w:ascii="BICOL M+ Trebuchet MS" w:hAnsi="BICOL M+ Trebuchet MS" w:cs="BICOL M+ Trebuchet MS"/>
          <w:color w:val="000101"/>
          <w:sz w:val="20"/>
          <w:szCs w:val="20"/>
        </w:rPr>
      </w:pPr>
    </w:p>
    <w:p w:rsidR="00E8486F" w:rsidRDefault="00E8486F" w:rsidP="00E8486F">
      <w:pPr>
        <w:pStyle w:val="Default"/>
        <w:rPr>
          <w:rFonts w:ascii="BICOL M+ Trebuchet MS" w:hAnsi="BICOL M+ Trebuchet MS" w:cs="BICOL M+ Trebuchet MS"/>
          <w:color w:val="000101"/>
          <w:sz w:val="20"/>
          <w:szCs w:val="20"/>
        </w:rPr>
      </w:pPr>
    </w:p>
    <w:p w:rsidR="00847CEE" w:rsidRDefault="00847CEE" w:rsidP="00847CEE">
      <w:pPr>
        <w:pStyle w:val="Default"/>
        <w:widowControl w:val="0"/>
        <w:rPr>
          <w:rFonts w:ascii="BICOL M+ Trebuchet MS" w:hAnsi="BICOL M+ Trebuchet MS" w:cs="BICOL M+ Trebuchet MS"/>
          <w:color w:val="000101"/>
          <w:sz w:val="20"/>
          <w:szCs w:val="20"/>
        </w:rPr>
      </w:pPr>
    </w:p>
    <w:p w:rsidR="00847CEE" w:rsidRDefault="00847CEE" w:rsidP="00847CEE">
      <w:pPr>
        <w:pStyle w:val="Default"/>
        <w:widowControl w:val="0"/>
        <w:rPr>
          <w:rFonts w:ascii="BICOL M+ Trebuchet MS" w:hAnsi="BICOL M+ Trebuchet MS" w:cs="BICOL M+ Trebuchet MS"/>
          <w:color w:val="000101"/>
          <w:sz w:val="20"/>
          <w:szCs w:val="20"/>
        </w:rPr>
      </w:pPr>
    </w:p>
    <w:p w:rsidR="00E8486F" w:rsidRDefault="00E8486F" w:rsidP="00847CEE">
      <w:pPr>
        <w:pStyle w:val="Default"/>
        <w:widowControl w:val="0"/>
        <w:numPr>
          <w:ilvl w:val="0"/>
          <w:numId w:val="34"/>
        </w:numPr>
        <w:ind w:hanging="720"/>
        <w:rPr>
          <w:rFonts w:ascii="BICOL M+ Trebuchet MS" w:hAnsi="BICOL M+ Trebuchet MS" w:cs="BICOL M+ Trebuchet MS"/>
          <w:color w:val="000101"/>
          <w:sz w:val="20"/>
          <w:szCs w:val="20"/>
        </w:rPr>
      </w:pPr>
      <w:proofErr w:type="spellStart"/>
      <w:r>
        <w:rPr>
          <w:rFonts w:ascii="BICOL M+ Trebuchet MS" w:hAnsi="BICOL M+ Trebuchet MS" w:cs="BICOL M+ Trebuchet MS"/>
          <w:color w:val="000101"/>
          <w:sz w:val="20"/>
          <w:szCs w:val="20"/>
        </w:rPr>
        <w:t>Obtemos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entendimento</w:t>
      </w:r>
      <w:proofErr w:type="spellEnd"/>
      <w:r>
        <w:rPr>
          <w:rFonts w:ascii="BICOL M+ Trebuchet MS" w:hAnsi="BICOL M+ Trebuchet MS" w:cs="BICOL M+ Trebuchet MS"/>
          <w:color w:val="000101"/>
          <w:sz w:val="20"/>
          <w:szCs w:val="20"/>
        </w:rPr>
        <w:t xml:space="preserve"> dos </w:t>
      </w:r>
      <w:proofErr w:type="spellStart"/>
      <w:r>
        <w:rPr>
          <w:rFonts w:ascii="BICOL M+ Trebuchet MS" w:hAnsi="BICOL M+ Trebuchet MS" w:cs="BICOL M+ Trebuchet MS"/>
          <w:color w:val="000101"/>
          <w:sz w:val="20"/>
          <w:szCs w:val="20"/>
        </w:rPr>
        <w:t>controles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internos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relevantes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para</w:t>
      </w:r>
      <w:proofErr w:type="spellEnd"/>
      <w:r>
        <w:rPr>
          <w:rFonts w:ascii="BICOL M+ Trebuchet MS" w:hAnsi="BICOL M+ Trebuchet MS" w:cs="BICOL M+ Trebuchet MS"/>
          <w:color w:val="000101"/>
          <w:sz w:val="20"/>
          <w:szCs w:val="20"/>
        </w:rPr>
        <w:t xml:space="preserve"> a auditoria </w:t>
      </w:r>
      <w:proofErr w:type="spellStart"/>
      <w:r>
        <w:rPr>
          <w:rFonts w:ascii="BICOL M+ Trebuchet MS" w:hAnsi="BICOL M+ Trebuchet MS" w:cs="BICOL M+ Trebuchet MS"/>
          <w:color w:val="000101"/>
          <w:sz w:val="20"/>
          <w:szCs w:val="20"/>
        </w:rPr>
        <w:t>para</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planejarmos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procedimentos</w:t>
      </w:r>
      <w:proofErr w:type="spellEnd"/>
      <w:r>
        <w:rPr>
          <w:rFonts w:ascii="BICOL M+ Trebuchet MS" w:hAnsi="BICOL M+ Trebuchet MS" w:cs="BICOL M+ Trebuchet MS"/>
          <w:color w:val="000101"/>
          <w:sz w:val="20"/>
          <w:szCs w:val="20"/>
        </w:rPr>
        <w:t xml:space="preserve"> de auditoria </w:t>
      </w:r>
      <w:proofErr w:type="spellStart"/>
      <w:r>
        <w:rPr>
          <w:rFonts w:ascii="BICOL M+ Trebuchet MS" w:hAnsi="BICOL M+ Trebuchet MS" w:cs="BICOL M+ Trebuchet MS"/>
          <w:color w:val="000101"/>
          <w:sz w:val="20"/>
          <w:szCs w:val="20"/>
        </w:rPr>
        <w:t>apropriados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às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circunstâncias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mas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não</w:t>
      </w:r>
      <w:proofErr w:type="spellEnd"/>
      <w:r>
        <w:rPr>
          <w:rFonts w:ascii="BICOL M+ Trebuchet MS" w:hAnsi="BICOL M+ Trebuchet MS" w:cs="BICOL M+ Trebuchet MS"/>
          <w:color w:val="000101"/>
          <w:sz w:val="20"/>
          <w:szCs w:val="20"/>
        </w:rPr>
        <w:t xml:space="preserve"> com o </w:t>
      </w:r>
      <w:proofErr w:type="spellStart"/>
      <w:r>
        <w:rPr>
          <w:rFonts w:ascii="BICOL M+ Trebuchet MS" w:hAnsi="BICOL M+ Trebuchet MS" w:cs="BICOL M+ Trebuchet MS"/>
          <w:color w:val="000101"/>
          <w:sz w:val="20"/>
          <w:szCs w:val="20"/>
        </w:rPr>
        <w:t>objetivo</w:t>
      </w:r>
      <w:proofErr w:type="spellEnd"/>
      <w:r>
        <w:rPr>
          <w:rFonts w:ascii="BICOL M+ Trebuchet MS" w:hAnsi="BICOL M+ Trebuchet MS" w:cs="BICOL M+ Trebuchet MS"/>
          <w:color w:val="000101"/>
          <w:sz w:val="20"/>
          <w:szCs w:val="20"/>
        </w:rPr>
        <w:t xml:space="preserve"> de </w:t>
      </w:r>
      <w:proofErr w:type="spellStart"/>
      <w:r>
        <w:rPr>
          <w:rFonts w:ascii="BICOL M+ Trebuchet MS" w:hAnsi="BICOL M+ Trebuchet MS" w:cs="BICOL M+ Trebuchet MS"/>
          <w:color w:val="000101"/>
          <w:sz w:val="20"/>
          <w:szCs w:val="20"/>
        </w:rPr>
        <w:t>expressarmos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opinião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sobre</w:t>
      </w:r>
      <w:proofErr w:type="spellEnd"/>
      <w:r>
        <w:rPr>
          <w:rFonts w:ascii="BICOL M+ Trebuchet MS" w:hAnsi="BICOL M+ Trebuchet MS" w:cs="BICOL M+ Trebuchet MS"/>
          <w:color w:val="000101"/>
          <w:sz w:val="20"/>
          <w:szCs w:val="20"/>
        </w:rPr>
        <w:t xml:space="preserve"> a </w:t>
      </w:r>
      <w:proofErr w:type="spellStart"/>
      <w:r>
        <w:rPr>
          <w:rFonts w:ascii="BICOL M+ Trebuchet MS" w:hAnsi="BICOL M+ Trebuchet MS" w:cs="BICOL M+ Trebuchet MS"/>
          <w:color w:val="000101"/>
          <w:sz w:val="20"/>
          <w:szCs w:val="20"/>
        </w:rPr>
        <w:t>eficácia</w:t>
      </w:r>
      <w:proofErr w:type="spellEnd"/>
      <w:r>
        <w:rPr>
          <w:rFonts w:ascii="BICOL M+ Trebuchet MS" w:hAnsi="BICOL M+ Trebuchet MS" w:cs="BICOL M+ Trebuchet MS"/>
          <w:color w:val="000101"/>
          <w:sz w:val="20"/>
          <w:szCs w:val="20"/>
        </w:rPr>
        <w:t xml:space="preserve"> dos </w:t>
      </w:r>
      <w:proofErr w:type="spellStart"/>
      <w:r>
        <w:rPr>
          <w:rFonts w:ascii="BICOL M+ Trebuchet MS" w:hAnsi="BICOL M+ Trebuchet MS" w:cs="BICOL M+ Trebuchet MS"/>
          <w:color w:val="000101"/>
          <w:sz w:val="20"/>
          <w:szCs w:val="20"/>
        </w:rPr>
        <w:t>controles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internos</w:t>
      </w:r>
      <w:proofErr w:type="spellEnd"/>
      <w:r>
        <w:rPr>
          <w:rFonts w:ascii="BICOL M+ Trebuchet MS" w:hAnsi="BICOL M+ Trebuchet MS" w:cs="BICOL M+ Trebuchet MS"/>
          <w:color w:val="000101"/>
          <w:sz w:val="20"/>
          <w:szCs w:val="20"/>
        </w:rPr>
        <w:t xml:space="preserve"> da </w:t>
      </w:r>
      <w:proofErr w:type="spellStart"/>
      <w:r>
        <w:rPr>
          <w:b/>
          <w:bCs/>
          <w:color w:val="000101"/>
          <w:sz w:val="20"/>
          <w:szCs w:val="20"/>
        </w:rPr>
        <w:t>Desenvolve</w:t>
      </w:r>
      <w:proofErr w:type="spellEnd"/>
      <w:r>
        <w:rPr>
          <w:b/>
          <w:bCs/>
          <w:color w:val="000101"/>
          <w:sz w:val="20"/>
          <w:szCs w:val="20"/>
        </w:rPr>
        <w:t xml:space="preserve"> SP</w:t>
      </w:r>
      <w:r>
        <w:rPr>
          <w:rFonts w:ascii="BICOL M+ Trebuchet MS" w:hAnsi="BICOL M+ Trebuchet MS" w:cs="BICOL M+ Trebuchet MS"/>
          <w:color w:val="000101"/>
          <w:sz w:val="20"/>
          <w:szCs w:val="20"/>
        </w:rPr>
        <w:t xml:space="preserve">; </w:t>
      </w:r>
    </w:p>
    <w:p w:rsidR="00E8486F" w:rsidRDefault="00E8486F" w:rsidP="00847CEE">
      <w:pPr>
        <w:pStyle w:val="Default"/>
        <w:widowControl w:val="0"/>
        <w:numPr>
          <w:ilvl w:val="0"/>
          <w:numId w:val="33"/>
        </w:numPr>
        <w:ind w:left="709" w:hanging="709"/>
        <w:rPr>
          <w:rFonts w:ascii="BICOL M+ Trebuchet MS" w:hAnsi="BICOL M+ Trebuchet MS" w:cs="BICOL M+ Trebuchet MS"/>
          <w:color w:val="000101"/>
          <w:sz w:val="20"/>
          <w:szCs w:val="20"/>
        </w:rPr>
      </w:pPr>
      <w:proofErr w:type="spellStart"/>
      <w:r>
        <w:rPr>
          <w:rFonts w:ascii="BICOL M+ Trebuchet MS" w:hAnsi="BICOL M+ Trebuchet MS" w:cs="BICOL M+ Trebuchet MS"/>
          <w:color w:val="000101"/>
          <w:sz w:val="20"/>
          <w:szCs w:val="20"/>
        </w:rPr>
        <w:t>Avaliamos</w:t>
      </w:r>
      <w:proofErr w:type="spellEnd"/>
      <w:r>
        <w:rPr>
          <w:rFonts w:ascii="BICOL M+ Trebuchet MS" w:hAnsi="BICOL M+ Trebuchet MS" w:cs="BICOL M+ Trebuchet MS"/>
          <w:color w:val="000101"/>
          <w:sz w:val="20"/>
          <w:szCs w:val="20"/>
        </w:rPr>
        <w:t xml:space="preserve"> a </w:t>
      </w:r>
      <w:proofErr w:type="spellStart"/>
      <w:r>
        <w:rPr>
          <w:rFonts w:ascii="BICOL M+ Trebuchet MS" w:hAnsi="BICOL M+ Trebuchet MS" w:cs="BICOL M+ Trebuchet MS"/>
          <w:color w:val="000101"/>
          <w:sz w:val="20"/>
          <w:szCs w:val="20"/>
        </w:rPr>
        <w:t>adequação</w:t>
      </w:r>
      <w:proofErr w:type="spellEnd"/>
      <w:r>
        <w:rPr>
          <w:rFonts w:ascii="BICOL M+ Trebuchet MS" w:hAnsi="BICOL M+ Trebuchet MS" w:cs="BICOL M+ Trebuchet MS"/>
          <w:color w:val="000101"/>
          <w:sz w:val="20"/>
          <w:szCs w:val="20"/>
        </w:rPr>
        <w:t xml:space="preserve"> das </w:t>
      </w:r>
      <w:proofErr w:type="spellStart"/>
      <w:r>
        <w:rPr>
          <w:rFonts w:ascii="BICOL M+ Trebuchet MS" w:hAnsi="BICOL M+ Trebuchet MS" w:cs="BICOL M+ Trebuchet MS"/>
          <w:color w:val="000101"/>
          <w:sz w:val="20"/>
          <w:szCs w:val="20"/>
        </w:rPr>
        <w:t>políticas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contábeis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utilizadas</w:t>
      </w:r>
      <w:proofErr w:type="spellEnd"/>
      <w:r>
        <w:rPr>
          <w:rFonts w:ascii="BICOL M+ Trebuchet MS" w:hAnsi="BICOL M+ Trebuchet MS" w:cs="BICOL M+ Trebuchet MS"/>
          <w:color w:val="000101"/>
          <w:sz w:val="20"/>
          <w:szCs w:val="20"/>
        </w:rPr>
        <w:t xml:space="preserve"> e a </w:t>
      </w:r>
      <w:proofErr w:type="spellStart"/>
      <w:r>
        <w:rPr>
          <w:rFonts w:ascii="BICOL M+ Trebuchet MS" w:hAnsi="BICOL M+ Trebuchet MS" w:cs="BICOL M+ Trebuchet MS"/>
          <w:color w:val="000101"/>
          <w:sz w:val="20"/>
          <w:szCs w:val="20"/>
        </w:rPr>
        <w:t>razoabilidade</w:t>
      </w:r>
      <w:proofErr w:type="spellEnd"/>
      <w:r>
        <w:rPr>
          <w:rFonts w:ascii="BICOL M+ Trebuchet MS" w:hAnsi="BICOL M+ Trebuchet MS" w:cs="BICOL M+ Trebuchet MS"/>
          <w:color w:val="000101"/>
          <w:sz w:val="20"/>
          <w:szCs w:val="20"/>
        </w:rPr>
        <w:t xml:space="preserve"> das </w:t>
      </w:r>
      <w:proofErr w:type="spellStart"/>
      <w:r>
        <w:rPr>
          <w:rFonts w:ascii="BICOL M+ Trebuchet MS" w:hAnsi="BICOL M+ Trebuchet MS" w:cs="BICOL M+ Trebuchet MS"/>
          <w:color w:val="000101"/>
          <w:sz w:val="20"/>
          <w:szCs w:val="20"/>
        </w:rPr>
        <w:t>estimativas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contábeis</w:t>
      </w:r>
      <w:proofErr w:type="spellEnd"/>
      <w:r>
        <w:rPr>
          <w:rFonts w:ascii="BICOL M+ Trebuchet MS" w:hAnsi="BICOL M+ Trebuchet MS" w:cs="BICOL M+ Trebuchet MS"/>
          <w:color w:val="000101"/>
          <w:sz w:val="20"/>
          <w:szCs w:val="20"/>
        </w:rPr>
        <w:t xml:space="preserve"> e </w:t>
      </w:r>
      <w:proofErr w:type="spellStart"/>
      <w:r>
        <w:rPr>
          <w:rFonts w:ascii="BICOL M+ Trebuchet MS" w:hAnsi="BICOL M+ Trebuchet MS" w:cs="BICOL M+ Trebuchet MS"/>
          <w:color w:val="000101"/>
          <w:sz w:val="20"/>
          <w:szCs w:val="20"/>
        </w:rPr>
        <w:t>respectivas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divulgações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feitas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pela</w:t>
      </w:r>
      <w:proofErr w:type="spellEnd"/>
      <w:r>
        <w:rPr>
          <w:rFonts w:ascii="BICOL M+ Trebuchet MS" w:hAnsi="BICOL M+ Trebuchet MS" w:cs="BICOL M+ Trebuchet MS"/>
          <w:color w:val="000101"/>
          <w:sz w:val="20"/>
          <w:szCs w:val="20"/>
        </w:rPr>
        <w:t xml:space="preserve"> Administração; </w:t>
      </w:r>
    </w:p>
    <w:p w:rsidR="00E8486F" w:rsidRDefault="00E8486F" w:rsidP="00847CEE">
      <w:pPr>
        <w:pStyle w:val="Default"/>
        <w:widowControl w:val="0"/>
        <w:numPr>
          <w:ilvl w:val="0"/>
          <w:numId w:val="33"/>
        </w:numPr>
        <w:ind w:left="709" w:hanging="709"/>
        <w:rPr>
          <w:rFonts w:ascii="BICOL M+ Trebuchet MS" w:hAnsi="BICOL M+ Trebuchet MS" w:cs="BICOL M+ Trebuchet MS"/>
          <w:color w:val="000101"/>
          <w:sz w:val="20"/>
          <w:szCs w:val="20"/>
        </w:rPr>
      </w:pPr>
      <w:proofErr w:type="spellStart"/>
      <w:r>
        <w:rPr>
          <w:rFonts w:ascii="BICOL M+ Trebuchet MS" w:hAnsi="BICOL M+ Trebuchet MS" w:cs="BICOL M+ Trebuchet MS"/>
          <w:color w:val="000101"/>
          <w:sz w:val="20"/>
          <w:szCs w:val="20"/>
        </w:rPr>
        <w:t>Concluímos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sobre</w:t>
      </w:r>
      <w:proofErr w:type="spellEnd"/>
      <w:r>
        <w:rPr>
          <w:rFonts w:ascii="BICOL M+ Trebuchet MS" w:hAnsi="BICOL M+ Trebuchet MS" w:cs="BICOL M+ Trebuchet MS"/>
          <w:color w:val="000101"/>
          <w:sz w:val="20"/>
          <w:szCs w:val="20"/>
        </w:rPr>
        <w:t xml:space="preserve"> a </w:t>
      </w:r>
      <w:proofErr w:type="spellStart"/>
      <w:r>
        <w:rPr>
          <w:rFonts w:ascii="BICOL M+ Trebuchet MS" w:hAnsi="BICOL M+ Trebuchet MS" w:cs="BICOL M+ Trebuchet MS"/>
          <w:color w:val="000101"/>
          <w:sz w:val="20"/>
          <w:szCs w:val="20"/>
        </w:rPr>
        <w:t>adequação</w:t>
      </w:r>
      <w:proofErr w:type="spellEnd"/>
      <w:r>
        <w:rPr>
          <w:rFonts w:ascii="BICOL M+ Trebuchet MS" w:hAnsi="BICOL M+ Trebuchet MS" w:cs="BICOL M+ Trebuchet MS"/>
          <w:color w:val="000101"/>
          <w:sz w:val="20"/>
          <w:szCs w:val="20"/>
        </w:rPr>
        <w:t xml:space="preserve"> do </w:t>
      </w:r>
      <w:proofErr w:type="spellStart"/>
      <w:r>
        <w:rPr>
          <w:rFonts w:ascii="BICOL M+ Trebuchet MS" w:hAnsi="BICOL M+ Trebuchet MS" w:cs="BICOL M+ Trebuchet MS"/>
          <w:color w:val="000101"/>
          <w:sz w:val="20"/>
          <w:szCs w:val="20"/>
        </w:rPr>
        <w:t>uso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pela</w:t>
      </w:r>
      <w:proofErr w:type="spellEnd"/>
      <w:r>
        <w:rPr>
          <w:rFonts w:ascii="BICOL M+ Trebuchet MS" w:hAnsi="BICOL M+ Trebuchet MS" w:cs="BICOL M+ Trebuchet MS"/>
          <w:color w:val="000101"/>
          <w:sz w:val="20"/>
          <w:szCs w:val="20"/>
        </w:rPr>
        <w:t xml:space="preserve"> Administração, da base </w:t>
      </w:r>
      <w:proofErr w:type="spellStart"/>
      <w:r>
        <w:rPr>
          <w:rFonts w:ascii="BICOL M+ Trebuchet MS" w:hAnsi="BICOL M+ Trebuchet MS" w:cs="BICOL M+ Trebuchet MS"/>
          <w:color w:val="000101"/>
          <w:sz w:val="20"/>
          <w:szCs w:val="20"/>
        </w:rPr>
        <w:t>contábil</w:t>
      </w:r>
      <w:proofErr w:type="spellEnd"/>
      <w:r>
        <w:rPr>
          <w:rFonts w:ascii="BICOL M+ Trebuchet MS" w:hAnsi="BICOL M+ Trebuchet MS" w:cs="BICOL M+ Trebuchet MS"/>
          <w:color w:val="000101"/>
          <w:sz w:val="20"/>
          <w:szCs w:val="20"/>
        </w:rPr>
        <w:t xml:space="preserve"> de </w:t>
      </w:r>
      <w:proofErr w:type="spellStart"/>
      <w:r>
        <w:rPr>
          <w:rFonts w:ascii="BICOL M+ Trebuchet MS" w:hAnsi="BICOL M+ Trebuchet MS" w:cs="BICOL M+ Trebuchet MS"/>
          <w:color w:val="000101"/>
          <w:sz w:val="20"/>
          <w:szCs w:val="20"/>
        </w:rPr>
        <w:t>continuidade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operacional</w:t>
      </w:r>
      <w:proofErr w:type="spellEnd"/>
      <w:r>
        <w:rPr>
          <w:rFonts w:ascii="BICOL M+ Trebuchet MS" w:hAnsi="BICOL M+ Trebuchet MS" w:cs="BICOL M+ Trebuchet MS"/>
          <w:color w:val="000101"/>
          <w:sz w:val="20"/>
          <w:szCs w:val="20"/>
        </w:rPr>
        <w:t xml:space="preserve"> e, com base </w:t>
      </w:r>
      <w:proofErr w:type="spellStart"/>
      <w:r>
        <w:rPr>
          <w:rFonts w:ascii="BICOL M+ Trebuchet MS" w:hAnsi="BICOL M+ Trebuchet MS" w:cs="BICOL M+ Trebuchet MS"/>
          <w:color w:val="000101"/>
          <w:sz w:val="20"/>
          <w:szCs w:val="20"/>
        </w:rPr>
        <w:t>nas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evidências</w:t>
      </w:r>
      <w:proofErr w:type="spellEnd"/>
      <w:r>
        <w:rPr>
          <w:rFonts w:ascii="BICOL M+ Trebuchet MS" w:hAnsi="BICOL M+ Trebuchet MS" w:cs="BICOL M+ Trebuchet MS"/>
          <w:color w:val="000101"/>
          <w:sz w:val="20"/>
          <w:szCs w:val="20"/>
        </w:rPr>
        <w:t xml:space="preserve"> de auditoria </w:t>
      </w:r>
      <w:proofErr w:type="spellStart"/>
      <w:r>
        <w:rPr>
          <w:rFonts w:ascii="BICOL M+ Trebuchet MS" w:hAnsi="BICOL M+ Trebuchet MS" w:cs="BICOL M+ Trebuchet MS"/>
          <w:color w:val="000101"/>
          <w:sz w:val="20"/>
          <w:szCs w:val="20"/>
        </w:rPr>
        <w:t>obtidas</w:t>
      </w:r>
      <w:proofErr w:type="spellEnd"/>
      <w:r>
        <w:rPr>
          <w:rFonts w:ascii="BICOL M+ Trebuchet MS" w:hAnsi="BICOL M+ Trebuchet MS" w:cs="BICOL M+ Trebuchet MS"/>
          <w:color w:val="000101"/>
          <w:sz w:val="20"/>
          <w:szCs w:val="20"/>
        </w:rPr>
        <w:t xml:space="preserve">, se </w:t>
      </w:r>
      <w:proofErr w:type="spellStart"/>
      <w:r>
        <w:rPr>
          <w:rFonts w:ascii="BICOL M+ Trebuchet MS" w:hAnsi="BICOL M+ Trebuchet MS" w:cs="BICOL M+ Trebuchet MS"/>
          <w:color w:val="000101"/>
          <w:sz w:val="20"/>
          <w:szCs w:val="20"/>
        </w:rPr>
        <w:t>existe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incerteza</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relevante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em</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relação</w:t>
      </w:r>
      <w:proofErr w:type="spellEnd"/>
      <w:r>
        <w:rPr>
          <w:rFonts w:ascii="BICOL M+ Trebuchet MS" w:hAnsi="BICOL M+ Trebuchet MS" w:cs="BICOL M+ Trebuchet MS"/>
          <w:color w:val="000101"/>
          <w:sz w:val="20"/>
          <w:szCs w:val="20"/>
        </w:rPr>
        <w:t xml:space="preserve"> a </w:t>
      </w:r>
      <w:proofErr w:type="spellStart"/>
      <w:r>
        <w:rPr>
          <w:rFonts w:ascii="BICOL M+ Trebuchet MS" w:hAnsi="BICOL M+ Trebuchet MS" w:cs="BICOL M+ Trebuchet MS"/>
          <w:color w:val="000101"/>
          <w:sz w:val="20"/>
          <w:szCs w:val="20"/>
        </w:rPr>
        <w:t>eventos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ou</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condições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que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possam</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levantar</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dúvida</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significativa</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em</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relação</w:t>
      </w:r>
      <w:proofErr w:type="spellEnd"/>
      <w:r>
        <w:rPr>
          <w:rFonts w:ascii="BICOL M+ Trebuchet MS" w:hAnsi="BICOL M+ Trebuchet MS" w:cs="BICOL M+ Trebuchet MS"/>
          <w:color w:val="000101"/>
          <w:sz w:val="20"/>
          <w:szCs w:val="20"/>
        </w:rPr>
        <w:t xml:space="preserve"> à </w:t>
      </w:r>
      <w:proofErr w:type="spellStart"/>
      <w:r>
        <w:rPr>
          <w:rFonts w:ascii="BICOL M+ Trebuchet MS" w:hAnsi="BICOL M+ Trebuchet MS" w:cs="BICOL M+ Trebuchet MS"/>
          <w:color w:val="000101"/>
          <w:sz w:val="20"/>
          <w:szCs w:val="20"/>
        </w:rPr>
        <w:t>capacidade</w:t>
      </w:r>
      <w:proofErr w:type="spellEnd"/>
      <w:r>
        <w:rPr>
          <w:rFonts w:ascii="BICOL M+ Trebuchet MS" w:hAnsi="BICOL M+ Trebuchet MS" w:cs="BICOL M+ Trebuchet MS"/>
          <w:color w:val="000101"/>
          <w:sz w:val="20"/>
          <w:szCs w:val="20"/>
        </w:rPr>
        <w:t xml:space="preserve"> de </w:t>
      </w:r>
      <w:proofErr w:type="spellStart"/>
      <w:r>
        <w:rPr>
          <w:rFonts w:ascii="BICOL M+ Trebuchet MS" w:hAnsi="BICOL M+ Trebuchet MS" w:cs="BICOL M+ Trebuchet MS"/>
          <w:color w:val="000101"/>
          <w:sz w:val="20"/>
          <w:szCs w:val="20"/>
        </w:rPr>
        <w:t>continuidade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operacional</w:t>
      </w:r>
      <w:proofErr w:type="spellEnd"/>
      <w:r>
        <w:rPr>
          <w:rFonts w:ascii="BICOL M+ Trebuchet MS" w:hAnsi="BICOL M+ Trebuchet MS" w:cs="BICOL M+ Trebuchet MS"/>
          <w:color w:val="000101"/>
          <w:sz w:val="20"/>
          <w:szCs w:val="20"/>
        </w:rPr>
        <w:t xml:space="preserve"> da </w:t>
      </w:r>
      <w:proofErr w:type="spellStart"/>
      <w:r>
        <w:rPr>
          <w:b/>
          <w:bCs/>
          <w:color w:val="000101"/>
          <w:sz w:val="20"/>
          <w:szCs w:val="20"/>
        </w:rPr>
        <w:t>Desenvolve</w:t>
      </w:r>
      <w:proofErr w:type="spellEnd"/>
      <w:r>
        <w:rPr>
          <w:b/>
          <w:bCs/>
          <w:color w:val="000101"/>
          <w:sz w:val="20"/>
          <w:szCs w:val="20"/>
        </w:rPr>
        <w:t xml:space="preserve"> SP</w:t>
      </w:r>
      <w:r>
        <w:rPr>
          <w:rFonts w:ascii="BICOL M+ Trebuchet MS" w:hAnsi="BICOL M+ Trebuchet MS" w:cs="BICOL M+ Trebuchet MS"/>
          <w:color w:val="000101"/>
          <w:sz w:val="20"/>
          <w:szCs w:val="20"/>
        </w:rPr>
        <w:t xml:space="preserve">. Se </w:t>
      </w:r>
      <w:proofErr w:type="spellStart"/>
      <w:r>
        <w:rPr>
          <w:rFonts w:ascii="BICOL M+ Trebuchet MS" w:hAnsi="BICOL M+ Trebuchet MS" w:cs="BICOL M+ Trebuchet MS"/>
          <w:color w:val="000101"/>
          <w:sz w:val="20"/>
          <w:szCs w:val="20"/>
        </w:rPr>
        <w:t>concluirmos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que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existe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incerteza</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relevante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devemos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chamar</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atenção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em</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nosso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relatório</w:t>
      </w:r>
      <w:proofErr w:type="spellEnd"/>
      <w:r>
        <w:rPr>
          <w:rFonts w:ascii="BICOL M+ Trebuchet MS" w:hAnsi="BICOL M+ Trebuchet MS" w:cs="BICOL M+ Trebuchet MS"/>
          <w:color w:val="000101"/>
          <w:sz w:val="20"/>
          <w:szCs w:val="20"/>
        </w:rPr>
        <w:t xml:space="preserve"> de auditoria </w:t>
      </w:r>
      <w:proofErr w:type="spellStart"/>
      <w:r>
        <w:rPr>
          <w:rFonts w:ascii="BICOL M+ Trebuchet MS" w:hAnsi="BICOL M+ Trebuchet MS" w:cs="BICOL M+ Trebuchet MS"/>
          <w:color w:val="000101"/>
          <w:sz w:val="20"/>
          <w:szCs w:val="20"/>
        </w:rPr>
        <w:t>para</w:t>
      </w:r>
      <w:proofErr w:type="spellEnd"/>
      <w:r>
        <w:rPr>
          <w:rFonts w:ascii="BICOL M+ Trebuchet MS" w:hAnsi="BICOL M+ Trebuchet MS" w:cs="BICOL M+ Trebuchet MS"/>
          <w:color w:val="000101"/>
          <w:sz w:val="20"/>
          <w:szCs w:val="20"/>
        </w:rPr>
        <w:t xml:space="preserve"> as </w:t>
      </w:r>
      <w:proofErr w:type="spellStart"/>
      <w:r>
        <w:rPr>
          <w:rFonts w:ascii="BICOL M+ Trebuchet MS" w:hAnsi="BICOL M+ Trebuchet MS" w:cs="BICOL M+ Trebuchet MS"/>
          <w:color w:val="000101"/>
          <w:sz w:val="20"/>
          <w:szCs w:val="20"/>
        </w:rPr>
        <w:t>respectivas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divulgações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nas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demonstrações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contábeis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ou</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incluir</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modificação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em</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nossa</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opinião</w:t>
      </w:r>
      <w:proofErr w:type="spellEnd"/>
      <w:r>
        <w:rPr>
          <w:rFonts w:ascii="BICOL M+ Trebuchet MS" w:hAnsi="BICOL M+ Trebuchet MS" w:cs="BICOL M+ Trebuchet MS"/>
          <w:color w:val="000101"/>
          <w:sz w:val="20"/>
          <w:szCs w:val="20"/>
        </w:rPr>
        <w:t xml:space="preserve">, se as </w:t>
      </w:r>
      <w:proofErr w:type="spellStart"/>
      <w:r>
        <w:rPr>
          <w:rFonts w:ascii="BICOL M+ Trebuchet MS" w:hAnsi="BICOL M+ Trebuchet MS" w:cs="BICOL M+ Trebuchet MS"/>
          <w:color w:val="000101"/>
          <w:sz w:val="20"/>
          <w:szCs w:val="20"/>
        </w:rPr>
        <w:t>divulgações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forem</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inadequadas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Nossas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conclusões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estão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fundamentadas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nas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evidências</w:t>
      </w:r>
      <w:proofErr w:type="spellEnd"/>
      <w:r>
        <w:rPr>
          <w:rFonts w:ascii="BICOL M+ Trebuchet MS" w:hAnsi="BICOL M+ Trebuchet MS" w:cs="BICOL M+ Trebuchet MS"/>
          <w:color w:val="000101"/>
          <w:sz w:val="20"/>
          <w:szCs w:val="20"/>
        </w:rPr>
        <w:t xml:space="preserve"> de auditoria </w:t>
      </w:r>
      <w:proofErr w:type="spellStart"/>
      <w:r>
        <w:rPr>
          <w:rFonts w:ascii="BICOL M+ Trebuchet MS" w:hAnsi="BICOL M+ Trebuchet MS" w:cs="BICOL M+ Trebuchet MS"/>
          <w:color w:val="000101"/>
          <w:sz w:val="20"/>
          <w:szCs w:val="20"/>
        </w:rPr>
        <w:t>obtidas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até</w:t>
      </w:r>
      <w:proofErr w:type="spellEnd"/>
      <w:r>
        <w:rPr>
          <w:rFonts w:ascii="BICOL M+ Trebuchet MS" w:hAnsi="BICOL M+ Trebuchet MS" w:cs="BICOL M+ Trebuchet MS"/>
          <w:color w:val="000101"/>
          <w:sz w:val="20"/>
          <w:szCs w:val="20"/>
        </w:rPr>
        <w:t xml:space="preserve"> a data de </w:t>
      </w:r>
      <w:proofErr w:type="spellStart"/>
      <w:r>
        <w:rPr>
          <w:rFonts w:ascii="BICOL M+ Trebuchet MS" w:hAnsi="BICOL M+ Trebuchet MS" w:cs="BICOL M+ Trebuchet MS"/>
          <w:color w:val="000101"/>
          <w:sz w:val="20"/>
          <w:szCs w:val="20"/>
        </w:rPr>
        <w:t>nosso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relatório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Todavia</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eventos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ou</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condições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futuras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podem</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levar</w:t>
      </w:r>
      <w:proofErr w:type="spellEnd"/>
      <w:r>
        <w:rPr>
          <w:rFonts w:ascii="BICOL M+ Trebuchet MS" w:hAnsi="BICOL M+ Trebuchet MS" w:cs="BICOL M+ Trebuchet MS"/>
          <w:color w:val="000101"/>
          <w:sz w:val="20"/>
          <w:szCs w:val="20"/>
        </w:rPr>
        <w:t xml:space="preserve"> a </w:t>
      </w:r>
      <w:proofErr w:type="spellStart"/>
      <w:r>
        <w:rPr>
          <w:b/>
          <w:bCs/>
          <w:color w:val="000101"/>
          <w:sz w:val="20"/>
          <w:szCs w:val="20"/>
        </w:rPr>
        <w:t>Desenvolve</w:t>
      </w:r>
      <w:proofErr w:type="spellEnd"/>
      <w:r>
        <w:rPr>
          <w:b/>
          <w:bCs/>
          <w:color w:val="000101"/>
          <w:sz w:val="20"/>
          <w:szCs w:val="20"/>
        </w:rPr>
        <w:t xml:space="preserve"> SP</w:t>
      </w:r>
      <w:r>
        <w:rPr>
          <w:rFonts w:ascii="BICOL M+ Trebuchet MS" w:hAnsi="BICOL M+ Trebuchet MS" w:cs="BICOL M+ Trebuchet MS"/>
          <w:color w:val="000101"/>
          <w:sz w:val="20"/>
          <w:szCs w:val="20"/>
        </w:rPr>
        <w:t xml:space="preserve"> a </w:t>
      </w:r>
      <w:proofErr w:type="spellStart"/>
      <w:r>
        <w:rPr>
          <w:rFonts w:ascii="BICOL M+ Trebuchet MS" w:hAnsi="BICOL M+ Trebuchet MS" w:cs="BICOL M+ Trebuchet MS"/>
          <w:color w:val="000101"/>
          <w:sz w:val="20"/>
          <w:szCs w:val="20"/>
        </w:rPr>
        <w:t>não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mais</w:t>
      </w:r>
      <w:proofErr w:type="spellEnd"/>
      <w:r>
        <w:rPr>
          <w:rFonts w:ascii="BICOL M+ Trebuchet MS" w:hAnsi="BICOL M+ Trebuchet MS" w:cs="BICOL M+ Trebuchet MS"/>
          <w:color w:val="000101"/>
          <w:sz w:val="20"/>
          <w:szCs w:val="20"/>
        </w:rPr>
        <w:t xml:space="preserve"> se </w:t>
      </w:r>
      <w:proofErr w:type="spellStart"/>
      <w:r>
        <w:rPr>
          <w:rFonts w:ascii="BICOL M+ Trebuchet MS" w:hAnsi="BICOL M+ Trebuchet MS" w:cs="BICOL M+ Trebuchet MS"/>
          <w:color w:val="000101"/>
          <w:sz w:val="20"/>
          <w:szCs w:val="20"/>
        </w:rPr>
        <w:t>manter</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em</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continuidade</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operacional</w:t>
      </w:r>
      <w:proofErr w:type="spellEnd"/>
      <w:r>
        <w:rPr>
          <w:rFonts w:ascii="BICOL M+ Trebuchet MS" w:hAnsi="BICOL M+ Trebuchet MS" w:cs="BICOL M+ Trebuchet MS"/>
          <w:color w:val="000101"/>
          <w:sz w:val="20"/>
          <w:szCs w:val="20"/>
        </w:rPr>
        <w:t xml:space="preserve">; </w:t>
      </w:r>
    </w:p>
    <w:p w:rsidR="00E8486F" w:rsidRDefault="00E8486F" w:rsidP="00847CEE">
      <w:pPr>
        <w:pStyle w:val="Default"/>
        <w:widowControl w:val="0"/>
        <w:numPr>
          <w:ilvl w:val="0"/>
          <w:numId w:val="33"/>
        </w:numPr>
        <w:ind w:left="709" w:hanging="709"/>
        <w:rPr>
          <w:rFonts w:ascii="BICOL M+ Trebuchet MS" w:hAnsi="BICOL M+ Trebuchet MS" w:cs="BICOL M+ Trebuchet MS"/>
          <w:color w:val="000101"/>
          <w:sz w:val="20"/>
          <w:szCs w:val="20"/>
        </w:rPr>
      </w:pPr>
      <w:proofErr w:type="spellStart"/>
      <w:r>
        <w:rPr>
          <w:rFonts w:ascii="BICOL M+ Trebuchet MS" w:hAnsi="BICOL M+ Trebuchet MS" w:cs="BICOL M+ Trebuchet MS"/>
          <w:color w:val="000101"/>
          <w:sz w:val="20"/>
          <w:szCs w:val="20"/>
        </w:rPr>
        <w:t>Avaliamos</w:t>
      </w:r>
      <w:proofErr w:type="spellEnd"/>
      <w:r>
        <w:rPr>
          <w:rFonts w:ascii="BICOL M+ Trebuchet MS" w:hAnsi="BICOL M+ Trebuchet MS" w:cs="BICOL M+ Trebuchet MS"/>
          <w:color w:val="000101"/>
          <w:sz w:val="20"/>
          <w:szCs w:val="20"/>
        </w:rPr>
        <w:t xml:space="preserve"> </w:t>
      </w:r>
      <w:proofErr w:type="gramStart"/>
      <w:r>
        <w:rPr>
          <w:rFonts w:ascii="BICOL M+ Trebuchet MS" w:hAnsi="BICOL M+ Trebuchet MS" w:cs="BICOL M+ Trebuchet MS"/>
          <w:color w:val="000101"/>
          <w:sz w:val="20"/>
          <w:szCs w:val="20"/>
        </w:rPr>
        <w:t>a</w:t>
      </w:r>
      <w:proofErr w:type="gram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apresentação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geral</w:t>
      </w:r>
      <w:proofErr w:type="spellEnd"/>
      <w:r>
        <w:rPr>
          <w:rFonts w:ascii="BICOL M+ Trebuchet MS" w:hAnsi="BICOL M+ Trebuchet MS" w:cs="BICOL M+ Trebuchet MS"/>
          <w:color w:val="000101"/>
          <w:sz w:val="20"/>
          <w:szCs w:val="20"/>
        </w:rPr>
        <w:t xml:space="preserve">, a </w:t>
      </w:r>
      <w:proofErr w:type="spellStart"/>
      <w:r>
        <w:rPr>
          <w:rFonts w:ascii="BICOL M+ Trebuchet MS" w:hAnsi="BICOL M+ Trebuchet MS" w:cs="BICOL M+ Trebuchet MS"/>
          <w:color w:val="000101"/>
          <w:sz w:val="20"/>
          <w:szCs w:val="20"/>
        </w:rPr>
        <w:t>estrutura</w:t>
      </w:r>
      <w:proofErr w:type="spellEnd"/>
      <w:r>
        <w:rPr>
          <w:rFonts w:ascii="BICOL M+ Trebuchet MS" w:hAnsi="BICOL M+ Trebuchet MS" w:cs="BICOL M+ Trebuchet MS"/>
          <w:color w:val="000101"/>
          <w:sz w:val="20"/>
          <w:szCs w:val="20"/>
        </w:rPr>
        <w:t xml:space="preserve"> e o </w:t>
      </w:r>
      <w:proofErr w:type="spellStart"/>
      <w:r>
        <w:rPr>
          <w:rFonts w:ascii="BICOL M+ Trebuchet MS" w:hAnsi="BICOL M+ Trebuchet MS" w:cs="BICOL M+ Trebuchet MS"/>
          <w:color w:val="000101"/>
          <w:sz w:val="20"/>
          <w:szCs w:val="20"/>
        </w:rPr>
        <w:t>conteúdo</w:t>
      </w:r>
      <w:proofErr w:type="spellEnd"/>
      <w:r>
        <w:rPr>
          <w:rFonts w:ascii="BICOL M+ Trebuchet MS" w:hAnsi="BICOL M+ Trebuchet MS" w:cs="BICOL M+ Trebuchet MS"/>
          <w:color w:val="000101"/>
          <w:sz w:val="20"/>
          <w:szCs w:val="20"/>
        </w:rPr>
        <w:t xml:space="preserve"> das </w:t>
      </w:r>
      <w:proofErr w:type="spellStart"/>
      <w:r>
        <w:rPr>
          <w:rFonts w:ascii="BICOL M+ Trebuchet MS" w:hAnsi="BICOL M+ Trebuchet MS" w:cs="BICOL M+ Trebuchet MS"/>
          <w:color w:val="000101"/>
          <w:sz w:val="20"/>
          <w:szCs w:val="20"/>
        </w:rPr>
        <w:t>demonstrações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contábeis</w:t>
      </w:r>
      <w:proofErr w:type="spellEnd"/>
      <w:r>
        <w:rPr>
          <w:rFonts w:ascii="BICOL M+ Trebuchet MS" w:hAnsi="BICOL M+ Trebuchet MS" w:cs="BICOL M+ Trebuchet MS"/>
          <w:color w:val="000101"/>
          <w:sz w:val="20"/>
          <w:szCs w:val="20"/>
        </w:rPr>
        <w:t xml:space="preserve">, inclusive as </w:t>
      </w:r>
      <w:proofErr w:type="spellStart"/>
      <w:r>
        <w:rPr>
          <w:rFonts w:ascii="BICOL M+ Trebuchet MS" w:hAnsi="BICOL M+ Trebuchet MS" w:cs="BICOL M+ Trebuchet MS"/>
          <w:color w:val="000101"/>
          <w:sz w:val="20"/>
          <w:szCs w:val="20"/>
        </w:rPr>
        <w:t>divulgações</w:t>
      </w:r>
      <w:proofErr w:type="spellEnd"/>
      <w:r>
        <w:rPr>
          <w:rFonts w:ascii="BICOL M+ Trebuchet MS" w:hAnsi="BICOL M+ Trebuchet MS" w:cs="BICOL M+ Trebuchet MS"/>
          <w:color w:val="000101"/>
          <w:sz w:val="20"/>
          <w:szCs w:val="20"/>
        </w:rPr>
        <w:t xml:space="preserve"> e se as </w:t>
      </w:r>
      <w:proofErr w:type="spellStart"/>
      <w:r>
        <w:rPr>
          <w:rFonts w:ascii="BICOL M+ Trebuchet MS" w:hAnsi="BICOL M+ Trebuchet MS" w:cs="BICOL M+ Trebuchet MS"/>
          <w:color w:val="000101"/>
          <w:sz w:val="20"/>
          <w:szCs w:val="20"/>
        </w:rPr>
        <w:t>demonstrações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contábeis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representam</w:t>
      </w:r>
      <w:proofErr w:type="spellEnd"/>
      <w:r>
        <w:rPr>
          <w:rFonts w:ascii="BICOL M+ Trebuchet MS" w:hAnsi="BICOL M+ Trebuchet MS" w:cs="BICOL M+ Trebuchet MS"/>
          <w:color w:val="000101"/>
          <w:sz w:val="20"/>
          <w:szCs w:val="20"/>
        </w:rPr>
        <w:t xml:space="preserve"> as </w:t>
      </w:r>
      <w:proofErr w:type="spellStart"/>
      <w:r>
        <w:rPr>
          <w:rFonts w:ascii="BICOL M+ Trebuchet MS" w:hAnsi="BICOL M+ Trebuchet MS" w:cs="BICOL M+ Trebuchet MS"/>
          <w:color w:val="000101"/>
          <w:sz w:val="20"/>
          <w:szCs w:val="20"/>
        </w:rPr>
        <w:t>correspondentes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transações</w:t>
      </w:r>
      <w:proofErr w:type="spellEnd"/>
      <w:r>
        <w:rPr>
          <w:rFonts w:ascii="BICOL M+ Trebuchet MS" w:hAnsi="BICOL M+ Trebuchet MS" w:cs="BICOL M+ Trebuchet MS"/>
          <w:color w:val="000101"/>
          <w:sz w:val="20"/>
          <w:szCs w:val="20"/>
        </w:rPr>
        <w:t xml:space="preserve"> e </w:t>
      </w:r>
      <w:proofErr w:type="spellStart"/>
      <w:r>
        <w:rPr>
          <w:rFonts w:ascii="BICOL M+ Trebuchet MS" w:hAnsi="BICOL M+ Trebuchet MS" w:cs="BICOL M+ Trebuchet MS"/>
          <w:color w:val="000101"/>
          <w:sz w:val="20"/>
          <w:szCs w:val="20"/>
        </w:rPr>
        <w:t>os</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eventos</w:t>
      </w:r>
      <w:proofErr w:type="spellEnd"/>
      <w:r>
        <w:rPr>
          <w:rFonts w:ascii="BICOL M+ Trebuchet MS" w:hAnsi="BICOL M+ Trebuchet MS" w:cs="BICOL M+ Trebuchet MS"/>
          <w:color w:val="000101"/>
          <w:sz w:val="20"/>
          <w:szCs w:val="20"/>
        </w:rPr>
        <w:t xml:space="preserve"> de </w:t>
      </w:r>
      <w:proofErr w:type="spellStart"/>
      <w:r>
        <w:rPr>
          <w:rFonts w:ascii="BICOL M+ Trebuchet MS" w:hAnsi="BICOL M+ Trebuchet MS" w:cs="BICOL M+ Trebuchet MS"/>
          <w:color w:val="000101"/>
          <w:sz w:val="20"/>
          <w:szCs w:val="20"/>
        </w:rPr>
        <w:t>maneira</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compatível</w:t>
      </w:r>
      <w:proofErr w:type="spellEnd"/>
      <w:r>
        <w:rPr>
          <w:rFonts w:ascii="BICOL M+ Trebuchet MS" w:hAnsi="BICOL M+ Trebuchet MS" w:cs="BICOL M+ Trebuchet MS"/>
          <w:color w:val="000101"/>
          <w:sz w:val="20"/>
          <w:szCs w:val="20"/>
        </w:rPr>
        <w:t xml:space="preserve"> com o </w:t>
      </w:r>
      <w:proofErr w:type="spellStart"/>
      <w:r>
        <w:rPr>
          <w:rFonts w:ascii="BICOL M+ Trebuchet MS" w:hAnsi="BICOL M+ Trebuchet MS" w:cs="BICOL M+ Trebuchet MS"/>
          <w:color w:val="000101"/>
          <w:sz w:val="20"/>
          <w:szCs w:val="20"/>
        </w:rPr>
        <w:t>objetivo</w:t>
      </w:r>
      <w:proofErr w:type="spellEnd"/>
      <w:r>
        <w:rPr>
          <w:rFonts w:ascii="BICOL M+ Trebuchet MS" w:hAnsi="BICOL M+ Trebuchet MS" w:cs="BICOL M+ Trebuchet MS"/>
          <w:color w:val="000101"/>
          <w:sz w:val="20"/>
          <w:szCs w:val="20"/>
        </w:rPr>
        <w:t xml:space="preserve"> de </w:t>
      </w:r>
      <w:proofErr w:type="spellStart"/>
      <w:r>
        <w:rPr>
          <w:rFonts w:ascii="BICOL M+ Trebuchet MS" w:hAnsi="BICOL M+ Trebuchet MS" w:cs="BICOL M+ Trebuchet MS"/>
          <w:color w:val="000101"/>
          <w:sz w:val="20"/>
          <w:szCs w:val="20"/>
        </w:rPr>
        <w:t>apresentação</w:t>
      </w:r>
      <w:proofErr w:type="spellEnd"/>
      <w:r>
        <w:rPr>
          <w:rFonts w:ascii="BICOL M+ Trebuchet MS" w:hAnsi="BICOL M+ Trebuchet MS" w:cs="BICOL M+ Trebuchet MS"/>
          <w:color w:val="000101"/>
          <w:sz w:val="20"/>
          <w:szCs w:val="20"/>
        </w:rPr>
        <w:t xml:space="preserve"> </w:t>
      </w:r>
      <w:proofErr w:type="spellStart"/>
      <w:r>
        <w:rPr>
          <w:rFonts w:ascii="BICOL M+ Trebuchet MS" w:hAnsi="BICOL M+ Trebuchet MS" w:cs="BICOL M+ Trebuchet MS"/>
          <w:color w:val="000101"/>
          <w:sz w:val="20"/>
          <w:szCs w:val="20"/>
        </w:rPr>
        <w:t>adequada</w:t>
      </w:r>
      <w:proofErr w:type="spellEnd"/>
      <w:r>
        <w:rPr>
          <w:rFonts w:ascii="BICOL M+ Trebuchet MS" w:hAnsi="BICOL M+ Trebuchet MS" w:cs="BICOL M+ Trebuchet MS"/>
          <w:color w:val="000101"/>
          <w:sz w:val="20"/>
          <w:szCs w:val="20"/>
        </w:rPr>
        <w:t xml:space="preserve">. </w:t>
      </w:r>
    </w:p>
    <w:p w:rsidR="00E8486F" w:rsidRDefault="00E8486F" w:rsidP="00E8486F">
      <w:pPr>
        <w:pStyle w:val="Default"/>
        <w:rPr>
          <w:rFonts w:ascii="BICOL M+ Trebuchet MS" w:hAnsi="BICOL M+ Trebuchet MS" w:cs="BICOL M+ Trebuchet MS"/>
          <w:color w:val="000101"/>
          <w:sz w:val="20"/>
          <w:szCs w:val="20"/>
        </w:rPr>
      </w:pPr>
    </w:p>
    <w:p w:rsidR="00E8486F" w:rsidRDefault="00E8486F" w:rsidP="00E8486F">
      <w:pPr>
        <w:pStyle w:val="Default"/>
        <w:rPr>
          <w:rFonts w:ascii="BICOL M+ Trebuchet MS" w:hAnsi="BICOL M+ Trebuchet MS" w:cs="BICOL M+ Trebuchet MS"/>
          <w:color w:val="000101"/>
          <w:sz w:val="20"/>
          <w:szCs w:val="20"/>
        </w:rPr>
      </w:pPr>
    </w:p>
    <w:p w:rsidR="00E8486F" w:rsidRDefault="00E8486F" w:rsidP="00E8486F">
      <w:pPr>
        <w:pStyle w:val="Default"/>
        <w:rPr>
          <w:rFonts w:ascii="BICOL M+ Trebuchet MS" w:hAnsi="BICOL M+ Trebuchet MS" w:cs="BICOL M+ Trebuchet MS"/>
          <w:color w:val="000101"/>
          <w:sz w:val="20"/>
          <w:szCs w:val="20"/>
        </w:rPr>
      </w:pPr>
    </w:p>
    <w:p w:rsidR="00E8486F" w:rsidRDefault="00E8486F" w:rsidP="00E8486F">
      <w:pPr>
        <w:pStyle w:val="CM35"/>
        <w:spacing w:after="512" w:line="236" w:lineRule="atLeast"/>
        <w:jc w:val="both"/>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 </w:t>
      </w:r>
    </w:p>
    <w:p w:rsidR="004179CD" w:rsidRDefault="00E8486F" w:rsidP="004179CD">
      <w:pPr>
        <w:pStyle w:val="CM40"/>
        <w:spacing w:after="572" w:line="231" w:lineRule="atLeast"/>
        <w:jc w:val="right"/>
        <w:rPr>
          <w:rFonts w:ascii="BICOL M+ Trebuchet MS" w:hAnsi="BICOL M+ Trebuchet MS" w:cs="BICOL M+ Trebuchet MS"/>
          <w:color w:val="000101"/>
          <w:sz w:val="20"/>
          <w:szCs w:val="20"/>
        </w:rPr>
      </w:pPr>
      <w:r>
        <w:rPr>
          <w:rFonts w:ascii="BICOL M+ Trebuchet MS" w:hAnsi="BICOL M+ Trebuchet MS" w:cs="BICOL M+ Trebuchet MS"/>
          <w:color w:val="000101"/>
          <w:sz w:val="20"/>
          <w:szCs w:val="20"/>
        </w:rPr>
        <w:t xml:space="preserve">São Paulo, 22 de fevereiro de 2019. </w:t>
      </w:r>
    </w:p>
    <w:p w:rsidR="00E8486F" w:rsidRDefault="00E8486F" w:rsidP="00E8486F">
      <w:pPr>
        <w:pStyle w:val="Default"/>
      </w:pPr>
    </w:p>
    <w:p w:rsidR="00E8486F" w:rsidRDefault="004179CD" w:rsidP="00E8486F">
      <w:pPr>
        <w:pStyle w:val="Default"/>
      </w:pPr>
      <w:r>
        <w:rPr>
          <w:rFonts w:ascii="BICOL M+ Trebuchet MS" w:hAnsi="BICOL M+ Trebuchet MS" w:cs="BICOL M+ Trebuchet MS"/>
          <w:noProof/>
          <w:color w:val="000101"/>
          <w:sz w:val="20"/>
          <w:szCs w:val="20"/>
          <w:lang w:val="pt-BR"/>
        </w:rPr>
        <w:drawing>
          <wp:inline distT="0" distB="0" distL="0" distR="0">
            <wp:extent cx="775335" cy="314325"/>
            <wp:effectExtent l="0" t="0" r="5715"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335" cy="314325"/>
                    </a:xfrm>
                    <a:prstGeom prst="rect">
                      <a:avLst/>
                    </a:prstGeom>
                    <a:noFill/>
                    <a:ln>
                      <a:noFill/>
                    </a:ln>
                  </pic:spPr>
                </pic:pic>
              </a:graphicData>
            </a:graphic>
          </wp:inline>
        </w:drawing>
      </w:r>
    </w:p>
    <w:p w:rsidR="004179CD" w:rsidRPr="00DB3DC4" w:rsidRDefault="004179CD" w:rsidP="00E8486F">
      <w:pPr>
        <w:pStyle w:val="Default"/>
      </w:pPr>
    </w:p>
    <w:p w:rsidR="00E8486F" w:rsidRDefault="00E8486F" w:rsidP="00E8486F">
      <w:pPr>
        <w:pStyle w:val="Default"/>
        <w:rPr>
          <w:b/>
          <w:bCs/>
          <w:color w:val="000101"/>
          <w:sz w:val="22"/>
          <w:szCs w:val="22"/>
        </w:rPr>
      </w:pPr>
      <w:r>
        <w:rPr>
          <w:b/>
          <w:bCs/>
          <w:color w:val="000101"/>
          <w:sz w:val="22"/>
          <w:szCs w:val="22"/>
        </w:rPr>
        <w:t xml:space="preserve">BDO RCS </w:t>
      </w:r>
      <w:proofErr w:type="spellStart"/>
      <w:r>
        <w:rPr>
          <w:b/>
          <w:bCs/>
          <w:color w:val="000101"/>
          <w:sz w:val="22"/>
          <w:szCs w:val="22"/>
        </w:rPr>
        <w:t>Auditores</w:t>
      </w:r>
      <w:proofErr w:type="spellEnd"/>
      <w:r>
        <w:rPr>
          <w:b/>
          <w:bCs/>
          <w:color w:val="000101"/>
          <w:sz w:val="22"/>
          <w:szCs w:val="22"/>
        </w:rPr>
        <w:t xml:space="preserve"> </w:t>
      </w:r>
      <w:proofErr w:type="spellStart"/>
      <w:r>
        <w:rPr>
          <w:b/>
          <w:bCs/>
          <w:color w:val="000101"/>
          <w:sz w:val="22"/>
          <w:szCs w:val="22"/>
        </w:rPr>
        <w:t>Independentes</w:t>
      </w:r>
      <w:proofErr w:type="spellEnd"/>
      <w:r>
        <w:rPr>
          <w:b/>
          <w:bCs/>
          <w:color w:val="000101"/>
          <w:sz w:val="22"/>
          <w:szCs w:val="22"/>
        </w:rPr>
        <w:t xml:space="preserve"> SS </w:t>
      </w:r>
    </w:p>
    <w:p w:rsidR="00E8486F" w:rsidRDefault="00E8486F" w:rsidP="00E8486F">
      <w:pPr>
        <w:pStyle w:val="Default"/>
        <w:rPr>
          <w:b/>
          <w:bCs/>
          <w:color w:val="000101"/>
          <w:sz w:val="22"/>
          <w:szCs w:val="22"/>
        </w:rPr>
      </w:pPr>
      <w:r>
        <w:rPr>
          <w:b/>
          <w:bCs/>
          <w:color w:val="000101"/>
          <w:sz w:val="22"/>
          <w:szCs w:val="22"/>
        </w:rPr>
        <w:t>CRC 2 SP 013846/O-1</w:t>
      </w:r>
    </w:p>
    <w:p w:rsidR="00E8486F" w:rsidRDefault="00E8486F" w:rsidP="00E8486F">
      <w:pPr>
        <w:pStyle w:val="Default"/>
        <w:rPr>
          <w:b/>
          <w:bCs/>
          <w:color w:val="000101"/>
          <w:sz w:val="22"/>
          <w:szCs w:val="22"/>
        </w:rPr>
      </w:pPr>
    </w:p>
    <w:p w:rsidR="00E8486F" w:rsidRDefault="00E8486F" w:rsidP="00E8486F">
      <w:pPr>
        <w:pStyle w:val="Default"/>
        <w:rPr>
          <w:b/>
          <w:bCs/>
          <w:color w:val="000101"/>
          <w:sz w:val="22"/>
          <w:szCs w:val="22"/>
        </w:rPr>
      </w:pPr>
      <w:r w:rsidRPr="00122323">
        <w:rPr>
          <w:noProof/>
          <w:lang w:val="pt-BR"/>
        </w:rPr>
        <w:drawing>
          <wp:inline distT="0" distB="0" distL="0" distR="0">
            <wp:extent cx="2552700" cy="12287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1228725"/>
                    </a:xfrm>
                    <a:prstGeom prst="rect">
                      <a:avLst/>
                    </a:prstGeom>
                    <a:noFill/>
                    <a:ln>
                      <a:noFill/>
                    </a:ln>
                  </pic:spPr>
                </pic:pic>
              </a:graphicData>
            </a:graphic>
          </wp:inline>
        </w:drawing>
      </w:r>
    </w:p>
    <w:p w:rsidR="00E8486F" w:rsidRDefault="00E8486F" w:rsidP="00E8486F">
      <w:pPr>
        <w:pStyle w:val="Default"/>
        <w:rPr>
          <w:b/>
          <w:bCs/>
          <w:color w:val="000101"/>
          <w:sz w:val="22"/>
          <w:szCs w:val="22"/>
        </w:rPr>
      </w:pPr>
      <w:r>
        <w:rPr>
          <w:b/>
          <w:bCs/>
          <w:color w:val="000101"/>
          <w:sz w:val="22"/>
          <w:szCs w:val="22"/>
        </w:rPr>
        <w:t xml:space="preserve">Paulo </w:t>
      </w:r>
      <w:proofErr w:type="spellStart"/>
      <w:r>
        <w:rPr>
          <w:b/>
          <w:bCs/>
          <w:color w:val="000101"/>
          <w:sz w:val="22"/>
          <w:szCs w:val="22"/>
        </w:rPr>
        <w:t>Sérgio</w:t>
      </w:r>
      <w:proofErr w:type="spellEnd"/>
      <w:r>
        <w:rPr>
          <w:b/>
          <w:bCs/>
          <w:color w:val="000101"/>
          <w:sz w:val="22"/>
          <w:szCs w:val="22"/>
        </w:rPr>
        <w:t xml:space="preserve"> Barbosa</w:t>
      </w:r>
    </w:p>
    <w:p w:rsidR="00E8486F" w:rsidRDefault="00E8486F" w:rsidP="00E8486F">
      <w:pPr>
        <w:pStyle w:val="Default"/>
        <w:rPr>
          <w:b/>
          <w:bCs/>
          <w:color w:val="000101"/>
          <w:sz w:val="22"/>
          <w:szCs w:val="22"/>
        </w:rPr>
      </w:pPr>
      <w:proofErr w:type="spellStart"/>
      <w:r>
        <w:rPr>
          <w:b/>
          <w:bCs/>
          <w:color w:val="000101"/>
          <w:sz w:val="22"/>
          <w:szCs w:val="22"/>
        </w:rPr>
        <w:t>Contador</w:t>
      </w:r>
      <w:proofErr w:type="spellEnd"/>
      <w:r>
        <w:rPr>
          <w:b/>
          <w:bCs/>
          <w:color w:val="000101"/>
          <w:sz w:val="22"/>
          <w:szCs w:val="22"/>
        </w:rPr>
        <w:t xml:space="preserve"> CRC 1 SP 120359/O-8</w:t>
      </w:r>
    </w:p>
    <w:p w:rsidR="00E8486F" w:rsidRDefault="00E8486F" w:rsidP="00E8486F">
      <w:pPr>
        <w:pStyle w:val="Default"/>
        <w:pageBreakBefore/>
        <w:spacing w:line="480" w:lineRule="auto"/>
        <w:ind w:left="-426"/>
        <w:rPr>
          <w:rFonts w:ascii="BIDAN D+ Arial MT" w:hAnsi="BIDAN D+ Arial MT" w:cs="BIDAN D+ Arial MT"/>
          <w:color w:val="000101"/>
          <w:sz w:val="14"/>
          <w:szCs w:val="14"/>
        </w:rPr>
      </w:pPr>
      <w:proofErr w:type="spellStart"/>
      <w:r>
        <w:rPr>
          <w:rFonts w:ascii="BIDAN D+ Arial MT" w:hAnsi="BIDAN D+ Arial MT" w:cs="BIDAN D+ Arial MT"/>
          <w:color w:val="000101"/>
          <w:sz w:val="14"/>
          <w:szCs w:val="14"/>
        </w:rPr>
        <w:lastRenderedPageBreak/>
        <w:t>Desenvolve</w:t>
      </w:r>
      <w:proofErr w:type="spellEnd"/>
      <w:r>
        <w:rPr>
          <w:rFonts w:ascii="BIDAN D+ Arial MT" w:hAnsi="BIDAN D+ Arial MT" w:cs="BIDAN D+ Arial MT"/>
          <w:color w:val="000101"/>
          <w:sz w:val="14"/>
          <w:szCs w:val="14"/>
        </w:rPr>
        <w:t xml:space="preserve"> SP - </w:t>
      </w:r>
      <w:proofErr w:type="spellStart"/>
      <w:r>
        <w:rPr>
          <w:rFonts w:ascii="BIDAN D+ Arial MT" w:hAnsi="BIDAN D+ Arial MT" w:cs="BIDAN D+ Arial MT"/>
          <w:color w:val="000101"/>
          <w:sz w:val="14"/>
          <w:szCs w:val="14"/>
        </w:rPr>
        <w:t>Agência</w:t>
      </w:r>
      <w:proofErr w:type="spellEnd"/>
      <w:r>
        <w:rPr>
          <w:rFonts w:ascii="BIDAN D+ Arial MT" w:hAnsi="BIDAN D+ Arial MT" w:cs="BIDAN D+ Arial MT"/>
          <w:color w:val="000101"/>
          <w:sz w:val="14"/>
          <w:szCs w:val="14"/>
        </w:rPr>
        <w:t xml:space="preserve"> de </w:t>
      </w:r>
      <w:proofErr w:type="spellStart"/>
      <w:r>
        <w:rPr>
          <w:rFonts w:ascii="BIDAN D+ Arial MT" w:hAnsi="BIDAN D+ Arial MT" w:cs="BIDAN D+ Arial MT"/>
          <w:color w:val="000101"/>
          <w:sz w:val="14"/>
          <w:szCs w:val="14"/>
        </w:rPr>
        <w:t>Fomento</w:t>
      </w:r>
      <w:proofErr w:type="spellEnd"/>
      <w:r>
        <w:rPr>
          <w:rFonts w:ascii="BIDAN D+ Arial MT" w:hAnsi="BIDAN D+ Arial MT" w:cs="BIDAN D+ Arial MT"/>
          <w:color w:val="000101"/>
          <w:sz w:val="14"/>
          <w:szCs w:val="14"/>
        </w:rPr>
        <w:t xml:space="preserve"> do Estado de São Paulo S.A.                                                                                                                            </w:t>
      </w:r>
      <w:proofErr w:type="spellStart"/>
      <w:r>
        <w:rPr>
          <w:rFonts w:ascii="BIDAN D+ Arial MT" w:hAnsi="BIDAN D+ Arial MT" w:cs="BIDAN D+ Arial MT"/>
          <w:color w:val="000101"/>
          <w:sz w:val="14"/>
          <w:szCs w:val="14"/>
        </w:rPr>
        <w:t>Balanços</w:t>
      </w:r>
      <w:proofErr w:type="spellEnd"/>
      <w:r>
        <w:rPr>
          <w:rFonts w:ascii="BIDAN D+ Arial MT" w:hAnsi="BIDAN D+ Arial MT" w:cs="BIDAN D+ Arial MT"/>
          <w:color w:val="000101"/>
          <w:sz w:val="14"/>
          <w:szCs w:val="14"/>
        </w:rPr>
        <w:t xml:space="preserve"> </w:t>
      </w:r>
      <w:proofErr w:type="spellStart"/>
      <w:r>
        <w:rPr>
          <w:rFonts w:ascii="BIDAN D+ Arial MT" w:hAnsi="BIDAN D+ Arial MT" w:cs="BIDAN D+ Arial MT"/>
          <w:color w:val="000101"/>
          <w:sz w:val="14"/>
          <w:szCs w:val="14"/>
        </w:rPr>
        <w:t>Patrimoniais</w:t>
      </w:r>
      <w:proofErr w:type="spellEnd"/>
      <w:r>
        <w:rPr>
          <w:rFonts w:ascii="BIDAN D+ Arial MT" w:hAnsi="BIDAN D+ Arial MT" w:cs="BIDAN D+ Arial MT"/>
          <w:color w:val="000101"/>
          <w:sz w:val="14"/>
          <w:szCs w:val="14"/>
        </w:rPr>
        <w:t xml:space="preserve">                                                                                                                                                </w:t>
      </w:r>
      <w:r w:rsidR="009055C7">
        <w:rPr>
          <w:rFonts w:ascii="BIDAN D+ Arial MT" w:hAnsi="BIDAN D+ Arial MT" w:cs="BIDAN D+ Arial MT"/>
          <w:color w:val="000101"/>
          <w:sz w:val="14"/>
          <w:szCs w:val="14"/>
        </w:rPr>
        <w:t xml:space="preserve">                                                                </w:t>
      </w:r>
      <w:proofErr w:type="spellStart"/>
      <w:r w:rsidRPr="00EC3B48">
        <w:rPr>
          <w:rFonts w:ascii="BIDAN D+ Arial MT" w:hAnsi="BIDAN D+ Arial MT" w:cs="BIDAN D+ Arial MT"/>
          <w:b/>
          <w:color w:val="000101"/>
          <w:sz w:val="14"/>
          <w:szCs w:val="14"/>
        </w:rPr>
        <w:t>Em</w:t>
      </w:r>
      <w:proofErr w:type="spellEnd"/>
      <w:r w:rsidRPr="00EC3B48">
        <w:rPr>
          <w:rFonts w:ascii="BIDAN D+ Arial MT" w:hAnsi="BIDAN D+ Arial MT" w:cs="BIDAN D+ Arial MT"/>
          <w:b/>
          <w:color w:val="000101"/>
          <w:sz w:val="14"/>
          <w:szCs w:val="14"/>
        </w:rPr>
        <w:t xml:space="preserve"> 31 de </w:t>
      </w:r>
      <w:proofErr w:type="spellStart"/>
      <w:r w:rsidRPr="00EC3B48">
        <w:rPr>
          <w:rFonts w:ascii="BIDAN D+ Arial MT" w:hAnsi="BIDAN D+ Arial MT" w:cs="BIDAN D+ Arial MT"/>
          <w:b/>
          <w:color w:val="000101"/>
          <w:sz w:val="14"/>
          <w:szCs w:val="14"/>
        </w:rPr>
        <w:t>dezembro</w:t>
      </w:r>
      <w:proofErr w:type="spellEnd"/>
      <w:r w:rsidRPr="00EC3B48">
        <w:rPr>
          <w:rFonts w:ascii="BIDAN D+ Arial MT" w:hAnsi="BIDAN D+ Arial MT" w:cs="BIDAN D+ Arial MT"/>
          <w:b/>
          <w:color w:val="000101"/>
          <w:sz w:val="14"/>
          <w:szCs w:val="14"/>
        </w:rPr>
        <w:t xml:space="preserve"> de 2018 e 2017</w:t>
      </w:r>
      <w:r>
        <w:rPr>
          <w:rFonts w:ascii="BIDAN D+ Arial MT" w:hAnsi="BIDAN D+ Arial MT" w:cs="BIDAN D+ Arial MT"/>
          <w:color w:val="000101"/>
          <w:sz w:val="14"/>
          <w:szCs w:val="14"/>
        </w:rPr>
        <w:t xml:space="preserve">                                                                                                                                        </w:t>
      </w:r>
      <w:r w:rsidR="009055C7">
        <w:rPr>
          <w:rFonts w:ascii="BIDAN D+ Arial MT" w:hAnsi="BIDAN D+ Arial MT" w:cs="BIDAN D+ Arial MT"/>
          <w:color w:val="000101"/>
          <w:sz w:val="14"/>
          <w:szCs w:val="14"/>
        </w:rPr>
        <w:t xml:space="preserve">                                           </w:t>
      </w:r>
      <w:r w:rsidRPr="00EC3B48">
        <w:rPr>
          <w:rFonts w:ascii="BIDAN D+ Arial MT" w:hAnsi="BIDAN D+ Arial MT" w:cs="BIDAN D+ Arial MT"/>
          <w:i/>
          <w:color w:val="000101"/>
          <w:sz w:val="14"/>
          <w:szCs w:val="14"/>
        </w:rPr>
        <w:t>(</w:t>
      </w:r>
      <w:proofErr w:type="spellStart"/>
      <w:r w:rsidRPr="00EC3B48">
        <w:rPr>
          <w:rFonts w:ascii="BIDAN D+ Arial MT" w:hAnsi="BIDAN D+ Arial MT" w:cs="BIDAN D+ Arial MT"/>
          <w:i/>
          <w:color w:val="000101"/>
          <w:sz w:val="14"/>
          <w:szCs w:val="14"/>
        </w:rPr>
        <w:t>Em</w:t>
      </w:r>
      <w:proofErr w:type="spellEnd"/>
      <w:r w:rsidRPr="00EC3B48">
        <w:rPr>
          <w:rFonts w:ascii="BIDAN D+ Arial MT" w:hAnsi="BIDAN D+ Arial MT" w:cs="BIDAN D+ Arial MT"/>
          <w:i/>
          <w:color w:val="000101"/>
          <w:sz w:val="14"/>
          <w:szCs w:val="14"/>
        </w:rPr>
        <w:t xml:space="preserve"> </w:t>
      </w:r>
      <w:proofErr w:type="spellStart"/>
      <w:r w:rsidRPr="00EC3B48">
        <w:rPr>
          <w:rFonts w:ascii="BIDAN D+ Arial MT" w:hAnsi="BIDAN D+ Arial MT" w:cs="BIDAN D+ Arial MT"/>
          <w:i/>
          <w:color w:val="000101"/>
          <w:sz w:val="14"/>
          <w:szCs w:val="14"/>
        </w:rPr>
        <w:t>milhares</w:t>
      </w:r>
      <w:proofErr w:type="spellEnd"/>
      <w:r w:rsidRPr="00EC3B48">
        <w:rPr>
          <w:rFonts w:ascii="BIDAN D+ Arial MT" w:hAnsi="BIDAN D+ Arial MT" w:cs="BIDAN D+ Arial MT"/>
          <w:i/>
          <w:color w:val="000101"/>
          <w:sz w:val="14"/>
          <w:szCs w:val="14"/>
        </w:rPr>
        <w:t xml:space="preserve"> de </w:t>
      </w:r>
      <w:proofErr w:type="spellStart"/>
      <w:r w:rsidRPr="00EC3B48">
        <w:rPr>
          <w:rFonts w:ascii="BIDAN D+ Arial MT" w:hAnsi="BIDAN D+ Arial MT" w:cs="BIDAN D+ Arial MT"/>
          <w:i/>
          <w:color w:val="000101"/>
          <w:sz w:val="14"/>
          <w:szCs w:val="14"/>
        </w:rPr>
        <w:t>Reais</w:t>
      </w:r>
      <w:proofErr w:type="spellEnd"/>
      <w:r w:rsidRPr="00EC3B48">
        <w:rPr>
          <w:rFonts w:ascii="BIDAN D+ Arial MT" w:hAnsi="BIDAN D+ Arial MT" w:cs="BIDAN D+ Arial MT"/>
          <w:i/>
          <w:color w:val="000101"/>
          <w:sz w:val="14"/>
          <w:szCs w:val="14"/>
        </w:rPr>
        <w:t>)</w:t>
      </w:r>
      <w:r>
        <w:rPr>
          <w:rFonts w:ascii="BIDAN D+ Arial MT" w:hAnsi="BIDAN D+ Arial MT" w:cs="BIDAN D+ Arial MT"/>
          <w:i/>
          <w:color w:val="000101"/>
          <w:sz w:val="14"/>
          <w:szCs w:val="14"/>
        </w:rPr>
        <w:t xml:space="preserve"> </w:t>
      </w:r>
      <w:r w:rsidR="007D762E">
        <w:rPr>
          <w:rFonts w:ascii="BIDAN D+ Arial MT" w:hAnsi="BIDAN D+ Arial MT" w:cs="BIDAN D+ Arial MT"/>
          <w:i/>
          <w:color w:val="000101"/>
          <w:sz w:val="14"/>
          <w:szCs w:val="14"/>
        </w:rPr>
        <w:t xml:space="preserve">                                                                                 </w:t>
      </w:r>
      <w:r>
        <w:rPr>
          <w:rFonts w:ascii="BIDAN D+ Arial MT" w:hAnsi="BIDAN D+ Arial MT" w:cs="BIDAN D+ Arial MT"/>
          <w:i/>
          <w:color w:val="000101"/>
          <w:sz w:val="14"/>
          <w:szCs w:val="14"/>
        </w:rPr>
        <w:t xml:space="preserve">                                                                                                                                               </w:t>
      </w:r>
      <w:r w:rsidRPr="00136523">
        <w:rPr>
          <w:rFonts w:ascii="BIDAN D+ Arial MT" w:hAnsi="BIDAN D+ Arial MT" w:cs="BIDAN D+ Arial MT"/>
          <w:i/>
          <w:color w:val="FFFFFF" w:themeColor="background1"/>
          <w:sz w:val="14"/>
          <w:szCs w:val="14"/>
        </w:rPr>
        <w:t xml:space="preserve">d\                                                                                                                     </w:t>
      </w:r>
    </w:p>
    <w:p w:rsidR="00E8486F" w:rsidRDefault="00E8486F" w:rsidP="00E8486F">
      <w:pPr>
        <w:pStyle w:val="CM2"/>
        <w:tabs>
          <w:tab w:val="left" w:pos="4395"/>
        </w:tabs>
        <w:ind w:left="-426"/>
        <w:rPr>
          <w:rFonts w:ascii="BIDAP E+ Times New Roman PSMT" w:hAnsi="BIDAP E+ Times New Roman PSMT" w:cs="BIDAP E+ Times New Roman PSMT"/>
          <w:color w:val="000101"/>
          <w:sz w:val="22"/>
          <w:szCs w:val="22"/>
        </w:rPr>
      </w:pPr>
      <w:r w:rsidRPr="00EC3B48">
        <w:rPr>
          <w:noProof/>
        </w:rPr>
        <w:drawing>
          <wp:inline distT="0" distB="0" distL="0" distR="0">
            <wp:extent cx="6035040" cy="6876415"/>
            <wp:effectExtent l="0" t="0" r="381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5040" cy="6876415"/>
                    </a:xfrm>
                    <a:prstGeom prst="rect">
                      <a:avLst/>
                    </a:prstGeom>
                    <a:noFill/>
                    <a:ln>
                      <a:noFill/>
                    </a:ln>
                  </pic:spPr>
                </pic:pic>
              </a:graphicData>
            </a:graphic>
          </wp:inline>
        </w:drawing>
      </w:r>
    </w:p>
    <w:p w:rsidR="00E8486F" w:rsidRPr="00EC3B48" w:rsidRDefault="00E8486F" w:rsidP="00E8486F">
      <w:pPr>
        <w:pStyle w:val="CM2"/>
        <w:tabs>
          <w:tab w:val="left" w:pos="4395"/>
        </w:tabs>
        <w:rPr>
          <w:rFonts w:ascii="BIDAP E+ Times New Roman PSMT" w:hAnsi="BIDAP E+ Times New Roman PSMT" w:cs="BIDAP E+ Times New Roman PSMT"/>
          <w:color w:val="000101"/>
          <w:sz w:val="12"/>
          <w:szCs w:val="22"/>
        </w:rPr>
      </w:pPr>
    </w:p>
    <w:p w:rsidR="00E8486F" w:rsidRDefault="00E8486F" w:rsidP="00E8486F">
      <w:pPr>
        <w:pStyle w:val="CM2"/>
        <w:tabs>
          <w:tab w:val="left" w:pos="4395"/>
        </w:tabs>
        <w:jc w:val="center"/>
        <w:rPr>
          <w:rFonts w:ascii="BIDAP E+ Times New Roman PSMT" w:hAnsi="BIDAP E+ Times New Roman PSMT" w:cs="BIDAP E+ Times New Roman PSMT"/>
          <w:color w:val="000101"/>
          <w:sz w:val="22"/>
          <w:szCs w:val="22"/>
        </w:rPr>
      </w:pPr>
    </w:p>
    <w:p w:rsidR="00E8486F" w:rsidRDefault="00E8486F" w:rsidP="00E8486F">
      <w:pPr>
        <w:pStyle w:val="CM2"/>
        <w:tabs>
          <w:tab w:val="left" w:pos="4395"/>
        </w:tabs>
        <w:jc w:val="center"/>
        <w:rPr>
          <w:rFonts w:ascii="BIDAP E+ Times New Roman PSMT" w:hAnsi="BIDAP E+ Times New Roman PSMT" w:cs="BIDAP E+ Times New Roman PSMT"/>
          <w:color w:val="000101"/>
          <w:sz w:val="22"/>
          <w:szCs w:val="22"/>
        </w:rPr>
      </w:pPr>
    </w:p>
    <w:p w:rsidR="00E8486F" w:rsidRDefault="00E8486F" w:rsidP="00E8486F">
      <w:pPr>
        <w:pStyle w:val="CM2"/>
        <w:tabs>
          <w:tab w:val="left" w:pos="4395"/>
        </w:tabs>
        <w:ind w:left="-426"/>
        <w:rPr>
          <w:rFonts w:ascii="BIDAP E+ Times New Roman PSMT" w:hAnsi="BIDAP E+ Times New Roman PSMT" w:cs="BIDAP E+ Times New Roman PSMT"/>
          <w:color w:val="000101"/>
          <w:sz w:val="22"/>
          <w:szCs w:val="22"/>
        </w:rPr>
      </w:pPr>
      <w:r w:rsidRPr="00136523">
        <w:rPr>
          <w:rFonts w:ascii="BIDAN D+ Arial MT" w:hAnsi="BIDAN D+ Arial MT" w:cs="BIDAN D+ Arial MT"/>
          <w:color w:val="000101"/>
          <w:sz w:val="14"/>
          <w:szCs w:val="14"/>
        </w:rPr>
        <w:t>As notas explicativas são parte integrante das demonstrações contábeis.</w:t>
      </w:r>
    </w:p>
    <w:p w:rsidR="00E8486F" w:rsidRDefault="00E8486F" w:rsidP="00E8486F">
      <w:pPr>
        <w:pStyle w:val="CM2"/>
        <w:tabs>
          <w:tab w:val="left" w:pos="4395"/>
        </w:tabs>
        <w:jc w:val="center"/>
        <w:rPr>
          <w:rFonts w:ascii="BIDAP E+ Times New Roman PSMT" w:hAnsi="BIDAP E+ Times New Roman PSMT" w:cs="BIDAP E+ Times New Roman PSMT"/>
          <w:color w:val="000101"/>
          <w:sz w:val="22"/>
          <w:szCs w:val="22"/>
        </w:rPr>
      </w:pPr>
    </w:p>
    <w:p w:rsidR="00E8486F" w:rsidRDefault="00E8486F" w:rsidP="00BC1038">
      <w:pPr>
        <w:pStyle w:val="CM2"/>
        <w:tabs>
          <w:tab w:val="left" w:pos="4395"/>
        </w:tabs>
        <w:rPr>
          <w:rFonts w:ascii="BIDAP E+ Times New Roman PSMT" w:hAnsi="BIDAP E+ Times New Roman PSMT" w:cs="BIDAP E+ Times New Roman PSMT"/>
          <w:color w:val="000101"/>
          <w:sz w:val="22"/>
          <w:szCs w:val="22"/>
        </w:rPr>
      </w:pPr>
    </w:p>
    <w:p w:rsidR="00E8486F" w:rsidRPr="00136523" w:rsidRDefault="00E8486F" w:rsidP="00E8486F">
      <w:pPr>
        <w:pStyle w:val="CM2"/>
        <w:tabs>
          <w:tab w:val="left" w:pos="4395"/>
        </w:tabs>
        <w:spacing w:line="480" w:lineRule="auto"/>
        <w:rPr>
          <w:rFonts w:ascii="BIDAP E+ Times New Roman PSMT" w:hAnsi="BIDAP E+ Times New Roman PSMT" w:cs="BIDAP E+ Times New Roman PSMT"/>
          <w:color w:val="000101"/>
          <w:sz w:val="22"/>
          <w:szCs w:val="22"/>
        </w:rPr>
      </w:pPr>
      <w:r w:rsidRPr="00136523">
        <w:rPr>
          <w:rFonts w:ascii="BIDAN D+ Arial MT" w:hAnsi="BIDAN D+ Arial MT" w:cs="BIDAN D+ Arial MT"/>
          <w:color w:val="000101"/>
          <w:sz w:val="14"/>
          <w:szCs w:val="14"/>
        </w:rPr>
        <w:lastRenderedPageBreak/>
        <w:t xml:space="preserve">Desenvolve SP - Agência de Fomento do Estado de São Paulo S.A.                                                                                                                            </w:t>
      </w:r>
      <w:r>
        <w:rPr>
          <w:rFonts w:ascii="BIDAN D+ Arial MT" w:hAnsi="BIDAN D+ Arial MT" w:cs="BIDAN D+ Arial MT"/>
          <w:color w:val="000101"/>
          <w:sz w:val="14"/>
          <w:szCs w:val="14"/>
        </w:rPr>
        <w:t xml:space="preserve">Demonstrações de resultados                                                                                                                        </w:t>
      </w:r>
      <w:r w:rsidR="00BC1038">
        <w:rPr>
          <w:rFonts w:ascii="BIDAN D+ Arial MT" w:hAnsi="BIDAN D+ Arial MT" w:cs="BIDAN D+ Arial MT"/>
          <w:color w:val="000101"/>
          <w:sz w:val="14"/>
          <w:szCs w:val="14"/>
        </w:rPr>
        <w:t xml:space="preserve"> </w:t>
      </w:r>
      <w:r>
        <w:rPr>
          <w:rFonts w:ascii="BIDAN D+ Arial MT" w:hAnsi="BIDAN D+ Arial MT" w:cs="BIDAN D+ Arial MT"/>
          <w:color w:val="000101"/>
          <w:sz w:val="14"/>
          <w:szCs w:val="14"/>
        </w:rPr>
        <w:t xml:space="preserve"> </w:t>
      </w:r>
      <w:r w:rsidR="00BC1038">
        <w:rPr>
          <w:rFonts w:ascii="BIDAN D+ Arial MT" w:hAnsi="BIDAN D+ Arial MT" w:cs="BIDAN D+ Arial MT"/>
          <w:color w:val="000101"/>
          <w:sz w:val="14"/>
          <w:szCs w:val="14"/>
        </w:rPr>
        <w:t xml:space="preserve">                                                     </w:t>
      </w:r>
      <w:r w:rsidRPr="009E0216">
        <w:rPr>
          <w:rFonts w:ascii="BIDAN D+ Arial MT" w:hAnsi="BIDAN D+ Arial MT" w:cs="BIDAN D+ Arial MT"/>
          <w:b/>
          <w:color w:val="000101"/>
          <w:sz w:val="14"/>
          <w:szCs w:val="14"/>
        </w:rPr>
        <w:t xml:space="preserve">Exercícios findos em 31 de dezembro de 2018 e 2017 e semestre findo </w:t>
      </w:r>
      <w:r>
        <w:rPr>
          <w:rFonts w:ascii="BIDAN D+ Arial MT" w:hAnsi="BIDAN D+ Arial MT" w:cs="BIDAN D+ Arial MT"/>
          <w:b/>
          <w:color w:val="000101"/>
          <w:sz w:val="14"/>
          <w:szCs w:val="14"/>
        </w:rPr>
        <w:t xml:space="preserve">                                                                           </w:t>
      </w:r>
      <w:r w:rsidR="00BC1038">
        <w:rPr>
          <w:rFonts w:ascii="BIDAN D+ Arial MT" w:hAnsi="BIDAN D+ Arial MT" w:cs="BIDAN D+ Arial MT"/>
          <w:b/>
          <w:color w:val="000101"/>
          <w:sz w:val="14"/>
          <w:szCs w:val="14"/>
        </w:rPr>
        <w:t xml:space="preserve">                                             </w:t>
      </w:r>
      <w:r w:rsidRPr="009E0216">
        <w:rPr>
          <w:rFonts w:ascii="BIDAN D+ Arial MT" w:hAnsi="BIDAN D+ Arial MT" w:cs="BIDAN D+ Arial MT"/>
          <w:b/>
          <w:color w:val="000101"/>
          <w:sz w:val="14"/>
          <w:szCs w:val="14"/>
        </w:rPr>
        <w:t>em 31 de dezembro de 2018</w:t>
      </w:r>
      <w:r w:rsidRPr="00136523">
        <w:rPr>
          <w:rFonts w:ascii="BIDAN D+ Arial MT" w:hAnsi="BIDAN D+ Arial MT" w:cs="BIDAN D+ Arial MT"/>
          <w:color w:val="000101"/>
          <w:sz w:val="14"/>
          <w:szCs w:val="14"/>
        </w:rPr>
        <w:t xml:space="preserve"> </w:t>
      </w:r>
      <w:r>
        <w:rPr>
          <w:rFonts w:ascii="BIDAN D+ Arial MT" w:hAnsi="BIDAN D+ Arial MT" w:cs="BIDAN D+ Arial MT"/>
          <w:color w:val="000101"/>
          <w:sz w:val="14"/>
          <w:szCs w:val="14"/>
        </w:rPr>
        <w:t xml:space="preserve">                                                                                                                              </w:t>
      </w:r>
      <w:r w:rsidR="00BC1038">
        <w:rPr>
          <w:rFonts w:ascii="BIDAN D+ Arial MT" w:hAnsi="BIDAN D+ Arial MT" w:cs="BIDAN D+ Arial MT"/>
          <w:color w:val="000101"/>
          <w:sz w:val="14"/>
          <w:szCs w:val="14"/>
        </w:rPr>
        <w:t xml:space="preserve">                                                          </w:t>
      </w:r>
      <w:r w:rsidRPr="00136523">
        <w:rPr>
          <w:rFonts w:ascii="BIDAN D+ Arial MT" w:hAnsi="BIDAN D+ Arial MT" w:cs="BIDAN D+ Arial MT"/>
          <w:i/>
          <w:color w:val="000101"/>
          <w:sz w:val="14"/>
          <w:szCs w:val="14"/>
        </w:rPr>
        <w:t>(Em milhares de Reais</w:t>
      </w:r>
      <w:proofErr w:type="gramStart"/>
      <w:r w:rsidRPr="00136523">
        <w:rPr>
          <w:rFonts w:ascii="BIDAN D+ Arial MT" w:hAnsi="BIDAN D+ Arial MT" w:cs="BIDAN D+ Arial MT"/>
          <w:i/>
          <w:color w:val="000101"/>
          <w:sz w:val="14"/>
          <w:szCs w:val="14"/>
        </w:rPr>
        <w:t>)</w:t>
      </w:r>
      <w:proofErr w:type="gramEnd"/>
      <w:r w:rsidRPr="00136523">
        <w:rPr>
          <w:rFonts w:ascii="BIDAN D+ Arial MT" w:hAnsi="BIDAN D+ Arial MT" w:cs="BIDAN D+ Arial MT"/>
          <w:i/>
          <w:color w:val="000101"/>
          <w:sz w:val="14"/>
          <w:szCs w:val="14"/>
        </w:rPr>
        <w:t xml:space="preserve">                                                                                                                                                </w:t>
      </w:r>
    </w:p>
    <w:p w:rsidR="00E8486F" w:rsidRDefault="00E8486F" w:rsidP="00E8486F">
      <w:pPr>
        <w:pStyle w:val="CM2"/>
        <w:tabs>
          <w:tab w:val="left" w:pos="4395"/>
        </w:tabs>
        <w:jc w:val="center"/>
        <w:rPr>
          <w:rFonts w:ascii="BIDAP E+ Times New Roman PSMT" w:hAnsi="BIDAP E+ Times New Roman PSMT" w:cs="BIDAP E+ Times New Roman PSMT"/>
          <w:color w:val="000101"/>
          <w:sz w:val="22"/>
          <w:szCs w:val="22"/>
        </w:rPr>
      </w:pPr>
    </w:p>
    <w:p w:rsidR="00E8486F" w:rsidRDefault="00E8486F" w:rsidP="00E8486F">
      <w:pPr>
        <w:pStyle w:val="CM2"/>
        <w:tabs>
          <w:tab w:val="left" w:pos="4395"/>
        </w:tabs>
        <w:rPr>
          <w:rFonts w:ascii="BIDAP E+ Times New Roman PSMT" w:hAnsi="BIDAP E+ Times New Roman PSMT" w:cs="BIDAP E+ Times New Roman PSMT"/>
          <w:color w:val="000101"/>
          <w:sz w:val="22"/>
          <w:szCs w:val="22"/>
        </w:rPr>
      </w:pPr>
    </w:p>
    <w:p w:rsidR="00E8486F" w:rsidRDefault="00E8486F" w:rsidP="00BC1038">
      <w:pPr>
        <w:pStyle w:val="CM2"/>
        <w:tabs>
          <w:tab w:val="left" w:pos="4395"/>
        </w:tabs>
        <w:rPr>
          <w:rFonts w:ascii="BIDAP E+ Times New Roman PSMT" w:hAnsi="BIDAP E+ Times New Roman PSMT" w:cs="BIDAP E+ Times New Roman PSMT"/>
          <w:color w:val="000101"/>
          <w:sz w:val="22"/>
          <w:szCs w:val="22"/>
        </w:rPr>
      </w:pPr>
      <w:r>
        <w:rPr>
          <w:rFonts w:ascii="BIDAP E+ Times New Roman PSMT" w:hAnsi="BIDAP E+ Times New Roman PSMT" w:cs="BIDAP E+ Times New Roman PSMT"/>
          <w:color w:val="000101"/>
          <w:sz w:val="22"/>
          <w:szCs w:val="22"/>
        </w:rPr>
        <w:t xml:space="preserve"> </w:t>
      </w:r>
      <w:r w:rsidRPr="009E0216">
        <w:rPr>
          <w:noProof/>
        </w:rPr>
        <w:drawing>
          <wp:inline distT="0" distB="0" distL="0" distR="0">
            <wp:extent cx="5652000" cy="5487658"/>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2000" cy="5487658"/>
                    </a:xfrm>
                    <a:prstGeom prst="rect">
                      <a:avLst/>
                    </a:prstGeom>
                    <a:noFill/>
                    <a:ln>
                      <a:noFill/>
                    </a:ln>
                  </pic:spPr>
                </pic:pic>
              </a:graphicData>
            </a:graphic>
          </wp:inline>
        </w:drawing>
      </w:r>
    </w:p>
    <w:p w:rsidR="00E8486F" w:rsidRDefault="00E8486F" w:rsidP="00E8486F">
      <w:pPr>
        <w:pStyle w:val="Default"/>
        <w:rPr>
          <w:rFonts w:ascii="BIDAN D+ Arial MT" w:hAnsi="BIDAN D+ Arial MT" w:cs="BIDAN D+ Arial MT"/>
          <w:color w:val="000101"/>
          <w:sz w:val="16"/>
          <w:szCs w:val="16"/>
        </w:rPr>
      </w:pPr>
    </w:p>
    <w:p w:rsidR="00E8486F" w:rsidRDefault="00E8486F" w:rsidP="00E8486F">
      <w:pPr>
        <w:pStyle w:val="Default"/>
        <w:rPr>
          <w:rFonts w:ascii="BIDAN D+ Arial MT" w:hAnsi="BIDAN D+ Arial MT" w:cs="BIDAN D+ Arial MT"/>
          <w:color w:val="000101"/>
          <w:sz w:val="16"/>
          <w:szCs w:val="16"/>
        </w:rPr>
      </w:pPr>
    </w:p>
    <w:p w:rsidR="00E8486F" w:rsidRPr="00EC3B48" w:rsidRDefault="00E8486F" w:rsidP="00E8486F">
      <w:pPr>
        <w:pStyle w:val="Default"/>
      </w:pPr>
    </w:p>
    <w:p w:rsidR="00E8486F" w:rsidRDefault="00E8486F" w:rsidP="00E8486F">
      <w:pPr>
        <w:pStyle w:val="CM2"/>
        <w:tabs>
          <w:tab w:val="left" w:pos="4395"/>
        </w:tabs>
        <w:rPr>
          <w:rFonts w:ascii="BIDAN D+ Arial MT" w:hAnsi="BIDAN D+ Arial MT" w:cs="BIDAN D+ Arial MT"/>
          <w:color w:val="000101"/>
          <w:sz w:val="14"/>
          <w:szCs w:val="14"/>
        </w:rPr>
      </w:pPr>
      <w:r w:rsidRPr="00136523">
        <w:rPr>
          <w:rFonts w:ascii="BIDAN D+ Arial MT" w:hAnsi="BIDAN D+ Arial MT" w:cs="BIDAN D+ Arial MT"/>
          <w:color w:val="000101"/>
          <w:sz w:val="14"/>
          <w:szCs w:val="14"/>
        </w:rPr>
        <w:t>As notas explicativas são parte integrante das demonstrações contábeis.</w:t>
      </w:r>
    </w:p>
    <w:p w:rsidR="00E8486F" w:rsidRDefault="00E8486F" w:rsidP="00E8486F">
      <w:pPr>
        <w:pStyle w:val="Default"/>
      </w:pPr>
    </w:p>
    <w:p w:rsidR="00E8486F" w:rsidRDefault="00E8486F" w:rsidP="00E8486F">
      <w:pPr>
        <w:pStyle w:val="Default"/>
      </w:pPr>
    </w:p>
    <w:p w:rsidR="00E8486F" w:rsidRDefault="00E8486F" w:rsidP="00E8486F">
      <w:pPr>
        <w:pStyle w:val="Default"/>
      </w:pPr>
    </w:p>
    <w:p w:rsidR="00E8486F" w:rsidRDefault="00E8486F" w:rsidP="00E8486F">
      <w:pPr>
        <w:pStyle w:val="Default"/>
      </w:pPr>
    </w:p>
    <w:p w:rsidR="00E8486F" w:rsidRDefault="00E8486F" w:rsidP="00E8486F">
      <w:pPr>
        <w:pStyle w:val="Default"/>
      </w:pPr>
    </w:p>
    <w:p w:rsidR="00E8486F" w:rsidRDefault="00E8486F" w:rsidP="00E8486F">
      <w:pPr>
        <w:pStyle w:val="Default"/>
      </w:pPr>
    </w:p>
    <w:p w:rsidR="00E8486F" w:rsidRDefault="00E8486F" w:rsidP="00E8486F">
      <w:pPr>
        <w:pStyle w:val="Default"/>
      </w:pPr>
    </w:p>
    <w:p w:rsidR="00E8486F" w:rsidRDefault="00E8486F" w:rsidP="00E8486F">
      <w:pPr>
        <w:pStyle w:val="Default"/>
        <w:spacing w:line="480" w:lineRule="auto"/>
        <w:rPr>
          <w:rFonts w:ascii="BIDAN D+ Arial MT" w:hAnsi="BIDAN D+ Arial MT" w:cs="BIDAN D+ Arial MT"/>
          <w:i/>
          <w:color w:val="000101"/>
          <w:sz w:val="14"/>
          <w:szCs w:val="14"/>
        </w:rPr>
      </w:pPr>
      <w:proofErr w:type="spellStart"/>
      <w:r w:rsidRPr="00136523">
        <w:rPr>
          <w:rFonts w:ascii="BIDAN D+ Arial MT" w:hAnsi="BIDAN D+ Arial MT" w:cs="BIDAN D+ Arial MT"/>
          <w:color w:val="000101"/>
          <w:sz w:val="14"/>
          <w:szCs w:val="14"/>
        </w:rPr>
        <w:lastRenderedPageBreak/>
        <w:t>Desenvolve</w:t>
      </w:r>
      <w:proofErr w:type="spellEnd"/>
      <w:r w:rsidRPr="00136523">
        <w:rPr>
          <w:rFonts w:ascii="BIDAN D+ Arial MT" w:hAnsi="BIDAN D+ Arial MT" w:cs="BIDAN D+ Arial MT"/>
          <w:color w:val="000101"/>
          <w:sz w:val="14"/>
          <w:szCs w:val="14"/>
        </w:rPr>
        <w:t xml:space="preserve"> SP - </w:t>
      </w:r>
      <w:proofErr w:type="spellStart"/>
      <w:r w:rsidRPr="00136523">
        <w:rPr>
          <w:rFonts w:ascii="BIDAN D+ Arial MT" w:hAnsi="BIDAN D+ Arial MT" w:cs="BIDAN D+ Arial MT"/>
          <w:color w:val="000101"/>
          <w:sz w:val="14"/>
          <w:szCs w:val="14"/>
        </w:rPr>
        <w:t>Agência</w:t>
      </w:r>
      <w:proofErr w:type="spellEnd"/>
      <w:r w:rsidRPr="00136523">
        <w:rPr>
          <w:rFonts w:ascii="BIDAN D+ Arial MT" w:hAnsi="BIDAN D+ Arial MT" w:cs="BIDAN D+ Arial MT"/>
          <w:color w:val="000101"/>
          <w:sz w:val="14"/>
          <w:szCs w:val="14"/>
        </w:rPr>
        <w:t xml:space="preserve"> de </w:t>
      </w:r>
      <w:proofErr w:type="spellStart"/>
      <w:r w:rsidRPr="00136523">
        <w:rPr>
          <w:rFonts w:ascii="BIDAN D+ Arial MT" w:hAnsi="BIDAN D+ Arial MT" w:cs="BIDAN D+ Arial MT"/>
          <w:color w:val="000101"/>
          <w:sz w:val="14"/>
          <w:szCs w:val="14"/>
        </w:rPr>
        <w:t>Fomento</w:t>
      </w:r>
      <w:proofErr w:type="spellEnd"/>
      <w:r w:rsidRPr="00136523">
        <w:rPr>
          <w:rFonts w:ascii="BIDAN D+ Arial MT" w:hAnsi="BIDAN D+ Arial MT" w:cs="BIDAN D+ Arial MT"/>
          <w:color w:val="000101"/>
          <w:sz w:val="14"/>
          <w:szCs w:val="14"/>
        </w:rPr>
        <w:t xml:space="preserve"> do Estado de São Paulo S.A.                                                                                                                            </w:t>
      </w:r>
      <w:proofErr w:type="spellStart"/>
      <w:r>
        <w:rPr>
          <w:rFonts w:ascii="BIDAN D+ Arial MT" w:hAnsi="BIDAN D+ Arial MT" w:cs="BIDAN D+ Arial MT"/>
          <w:color w:val="000101"/>
          <w:sz w:val="14"/>
          <w:szCs w:val="14"/>
        </w:rPr>
        <w:t>Demonstrações</w:t>
      </w:r>
      <w:proofErr w:type="spellEnd"/>
      <w:r>
        <w:rPr>
          <w:rFonts w:ascii="BIDAN D+ Arial MT" w:hAnsi="BIDAN D+ Arial MT" w:cs="BIDAN D+ Arial MT"/>
          <w:color w:val="000101"/>
          <w:sz w:val="14"/>
          <w:szCs w:val="14"/>
        </w:rPr>
        <w:t xml:space="preserve"> das </w:t>
      </w:r>
      <w:proofErr w:type="spellStart"/>
      <w:r>
        <w:rPr>
          <w:rFonts w:ascii="BIDAN D+ Arial MT" w:hAnsi="BIDAN D+ Arial MT" w:cs="BIDAN D+ Arial MT"/>
          <w:color w:val="000101"/>
          <w:sz w:val="14"/>
          <w:szCs w:val="14"/>
        </w:rPr>
        <w:t>mutações</w:t>
      </w:r>
      <w:proofErr w:type="spellEnd"/>
      <w:r>
        <w:rPr>
          <w:rFonts w:ascii="BIDAN D+ Arial MT" w:hAnsi="BIDAN D+ Arial MT" w:cs="BIDAN D+ Arial MT"/>
          <w:color w:val="000101"/>
          <w:sz w:val="14"/>
          <w:szCs w:val="14"/>
        </w:rPr>
        <w:t xml:space="preserve"> do </w:t>
      </w:r>
      <w:proofErr w:type="spellStart"/>
      <w:r>
        <w:rPr>
          <w:rFonts w:ascii="BIDAN D+ Arial MT" w:hAnsi="BIDAN D+ Arial MT" w:cs="BIDAN D+ Arial MT"/>
          <w:color w:val="000101"/>
          <w:sz w:val="14"/>
          <w:szCs w:val="14"/>
        </w:rPr>
        <w:t>patrimônio</w:t>
      </w:r>
      <w:proofErr w:type="spellEnd"/>
      <w:r>
        <w:rPr>
          <w:rFonts w:ascii="BIDAN D+ Arial MT" w:hAnsi="BIDAN D+ Arial MT" w:cs="BIDAN D+ Arial MT"/>
          <w:color w:val="000101"/>
          <w:sz w:val="14"/>
          <w:szCs w:val="14"/>
        </w:rPr>
        <w:t xml:space="preserve"> </w:t>
      </w:r>
      <w:proofErr w:type="spellStart"/>
      <w:r>
        <w:rPr>
          <w:rFonts w:ascii="BIDAN D+ Arial MT" w:hAnsi="BIDAN D+ Arial MT" w:cs="BIDAN D+ Arial MT"/>
          <w:color w:val="000101"/>
          <w:sz w:val="14"/>
          <w:szCs w:val="14"/>
        </w:rPr>
        <w:t>líquido</w:t>
      </w:r>
      <w:proofErr w:type="spellEnd"/>
      <w:r>
        <w:rPr>
          <w:rFonts w:ascii="BIDAN D+ Arial MT" w:hAnsi="BIDAN D+ Arial MT" w:cs="BIDAN D+ Arial MT"/>
          <w:color w:val="000101"/>
          <w:sz w:val="14"/>
          <w:szCs w:val="14"/>
        </w:rPr>
        <w:t xml:space="preserve">                                                                                                                       </w:t>
      </w:r>
      <w:r w:rsidR="00BC1038">
        <w:rPr>
          <w:rFonts w:ascii="BIDAN D+ Arial MT" w:hAnsi="BIDAN D+ Arial MT" w:cs="BIDAN D+ Arial MT"/>
          <w:color w:val="000101"/>
          <w:sz w:val="14"/>
          <w:szCs w:val="14"/>
        </w:rPr>
        <w:t xml:space="preserve">                         </w:t>
      </w:r>
      <w:proofErr w:type="spellStart"/>
      <w:r w:rsidRPr="009E0216">
        <w:rPr>
          <w:rFonts w:ascii="BIDAN D+ Arial MT" w:hAnsi="BIDAN D+ Arial MT" w:cs="BIDAN D+ Arial MT"/>
          <w:b/>
          <w:color w:val="000101"/>
          <w:sz w:val="14"/>
          <w:szCs w:val="14"/>
        </w:rPr>
        <w:t>Exercícios</w:t>
      </w:r>
      <w:proofErr w:type="spellEnd"/>
      <w:r w:rsidRPr="009E0216">
        <w:rPr>
          <w:rFonts w:ascii="BIDAN D+ Arial MT" w:hAnsi="BIDAN D+ Arial MT" w:cs="BIDAN D+ Arial MT"/>
          <w:b/>
          <w:color w:val="000101"/>
          <w:sz w:val="14"/>
          <w:szCs w:val="14"/>
        </w:rPr>
        <w:t xml:space="preserve"> </w:t>
      </w:r>
      <w:proofErr w:type="spellStart"/>
      <w:r w:rsidRPr="009E0216">
        <w:rPr>
          <w:rFonts w:ascii="BIDAN D+ Arial MT" w:hAnsi="BIDAN D+ Arial MT" w:cs="BIDAN D+ Arial MT"/>
          <w:b/>
          <w:color w:val="000101"/>
          <w:sz w:val="14"/>
          <w:szCs w:val="14"/>
        </w:rPr>
        <w:t>findos</w:t>
      </w:r>
      <w:proofErr w:type="spellEnd"/>
      <w:r w:rsidRPr="009E0216">
        <w:rPr>
          <w:rFonts w:ascii="BIDAN D+ Arial MT" w:hAnsi="BIDAN D+ Arial MT" w:cs="BIDAN D+ Arial MT"/>
          <w:b/>
          <w:color w:val="000101"/>
          <w:sz w:val="14"/>
          <w:szCs w:val="14"/>
        </w:rPr>
        <w:t xml:space="preserve"> </w:t>
      </w:r>
      <w:proofErr w:type="spellStart"/>
      <w:r w:rsidRPr="009E0216">
        <w:rPr>
          <w:rFonts w:ascii="BIDAN D+ Arial MT" w:hAnsi="BIDAN D+ Arial MT" w:cs="BIDAN D+ Arial MT"/>
          <w:b/>
          <w:color w:val="000101"/>
          <w:sz w:val="14"/>
          <w:szCs w:val="14"/>
        </w:rPr>
        <w:t>em</w:t>
      </w:r>
      <w:proofErr w:type="spellEnd"/>
      <w:r w:rsidRPr="009E0216">
        <w:rPr>
          <w:rFonts w:ascii="BIDAN D+ Arial MT" w:hAnsi="BIDAN D+ Arial MT" w:cs="BIDAN D+ Arial MT"/>
          <w:b/>
          <w:color w:val="000101"/>
          <w:sz w:val="14"/>
          <w:szCs w:val="14"/>
        </w:rPr>
        <w:t xml:space="preserve"> 31 de </w:t>
      </w:r>
      <w:proofErr w:type="spellStart"/>
      <w:r w:rsidRPr="009E0216">
        <w:rPr>
          <w:rFonts w:ascii="BIDAN D+ Arial MT" w:hAnsi="BIDAN D+ Arial MT" w:cs="BIDAN D+ Arial MT"/>
          <w:b/>
          <w:color w:val="000101"/>
          <w:sz w:val="14"/>
          <w:szCs w:val="14"/>
        </w:rPr>
        <w:t>dezembro</w:t>
      </w:r>
      <w:proofErr w:type="spellEnd"/>
      <w:r w:rsidRPr="009E0216">
        <w:rPr>
          <w:rFonts w:ascii="BIDAN D+ Arial MT" w:hAnsi="BIDAN D+ Arial MT" w:cs="BIDAN D+ Arial MT"/>
          <w:b/>
          <w:color w:val="000101"/>
          <w:sz w:val="14"/>
          <w:szCs w:val="14"/>
        </w:rPr>
        <w:t xml:space="preserve"> de 2018 e 2017 e </w:t>
      </w:r>
      <w:proofErr w:type="spellStart"/>
      <w:r w:rsidRPr="009E0216">
        <w:rPr>
          <w:rFonts w:ascii="BIDAN D+ Arial MT" w:hAnsi="BIDAN D+ Arial MT" w:cs="BIDAN D+ Arial MT"/>
          <w:b/>
          <w:color w:val="000101"/>
          <w:sz w:val="14"/>
          <w:szCs w:val="14"/>
        </w:rPr>
        <w:t>semestre</w:t>
      </w:r>
      <w:proofErr w:type="spellEnd"/>
      <w:r w:rsidRPr="009E0216">
        <w:rPr>
          <w:rFonts w:ascii="BIDAN D+ Arial MT" w:hAnsi="BIDAN D+ Arial MT" w:cs="BIDAN D+ Arial MT"/>
          <w:b/>
          <w:color w:val="000101"/>
          <w:sz w:val="14"/>
          <w:szCs w:val="14"/>
        </w:rPr>
        <w:t xml:space="preserve"> </w:t>
      </w:r>
      <w:proofErr w:type="spellStart"/>
      <w:r w:rsidRPr="009E0216">
        <w:rPr>
          <w:rFonts w:ascii="BIDAN D+ Arial MT" w:hAnsi="BIDAN D+ Arial MT" w:cs="BIDAN D+ Arial MT"/>
          <w:b/>
          <w:color w:val="000101"/>
          <w:sz w:val="14"/>
          <w:szCs w:val="14"/>
        </w:rPr>
        <w:t>findo</w:t>
      </w:r>
      <w:proofErr w:type="spellEnd"/>
      <w:r>
        <w:rPr>
          <w:rFonts w:ascii="BIDAN D+ Arial MT" w:hAnsi="BIDAN D+ Arial MT" w:cs="BIDAN D+ Arial MT"/>
          <w:b/>
          <w:color w:val="000101"/>
          <w:sz w:val="14"/>
          <w:szCs w:val="14"/>
        </w:rPr>
        <w:t xml:space="preserve"> </w:t>
      </w:r>
      <w:proofErr w:type="spellStart"/>
      <w:r w:rsidRPr="009E0216">
        <w:rPr>
          <w:rFonts w:ascii="BIDAN D+ Arial MT" w:hAnsi="BIDAN D+ Arial MT" w:cs="BIDAN D+ Arial MT"/>
          <w:b/>
          <w:color w:val="000101"/>
          <w:sz w:val="14"/>
          <w:szCs w:val="14"/>
        </w:rPr>
        <w:t>em</w:t>
      </w:r>
      <w:proofErr w:type="spellEnd"/>
      <w:r w:rsidRPr="009E0216">
        <w:rPr>
          <w:rFonts w:ascii="BIDAN D+ Arial MT" w:hAnsi="BIDAN D+ Arial MT" w:cs="BIDAN D+ Arial MT"/>
          <w:b/>
          <w:color w:val="000101"/>
          <w:sz w:val="14"/>
          <w:szCs w:val="14"/>
        </w:rPr>
        <w:t xml:space="preserve"> 31 de </w:t>
      </w:r>
      <w:proofErr w:type="spellStart"/>
      <w:r w:rsidRPr="009E0216">
        <w:rPr>
          <w:rFonts w:ascii="BIDAN D+ Arial MT" w:hAnsi="BIDAN D+ Arial MT" w:cs="BIDAN D+ Arial MT"/>
          <w:b/>
          <w:color w:val="000101"/>
          <w:sz w:val="14"/>
          <w:szCs w:val="14"/>
        </w:rPr>
        <w:t>dezembro</w:t>
      </w:r>
      <w:proofErr w:type="spellEnd"/>
      <w:r w:rsidRPr="009E0216">
        <w:rPr>
          <w:rFonts w:ascii="BIDAN D+ Arial MT" w:hAnsi="BIDAN D+ Arial MT" w:cs="BIDAN D+ Arial MT"/>
          <w:b/>
          <w:color w:val="000101"/>
          <w:sz w:val="14"/>
          <w:szCs w:val="14"/>
        </w:rPr>
        <w:t xml:space="preserve"> de 2018 </w:t>
      </w:r>
      <w:r>
        <w:rPr>
          <w:rFonts w:ascii="BIDAN D+ Arial MT" w:hAnsi="BIDAN D+ Arial MT" w:cs="BIDAN D+ Arial MT"/>
          <w:b/>
          <w:color w:val="000101"/>
          <w:sz w:val="14"/>
          <w:szCs w:val="14"/>
        </w:rPr>
        <w:t xml:space="preserve">                                                                       </w:t>
      </w:r>
      <w:r w:rsidRPr="00136523">
        <w:rPr>
          <w:rFonts w:ascii="BIDAN D+ Arial MT" w:hAnsi="BIDAN D+ Arial MT" w:cs="BIDAN D+ Arial MT"/>
          <w:color w:val="000101"/>
          <w:sz w:val="14"/>
          <w:szCs w:val="14"/>
        </w:rPr>
        <w:t xml:space="preserve"> </w:t>
      </w:r>
      <w:r>
        <w:rPr>
          <w:rFonts w:ascii="BIDAN D+ Arial MT" w:hAnsi="BIDAN D+ Arial MT" w:cs="BIDAN D+ Arial MT"/>
          <w:color w:val="000101"/>
          <w:sz w:val="14"/>
          <w:szCs w:val="14"/>
        </w:rPr>
        <w:t xml:space="preserve">                                                                                                                              </w:t>
      </w:r>
      <w:r w:rsidRPr="00136523">
        <w:rPr>
          <w:rFonts w:ascii="BIDAN D+ Arial MT" w:hAnsi="BIDAN D+ Arial MT" w:cs="BIDAN D+ Arial MT"/>
          <w:i/>
          <w:color w:val="000101"/>
          <w:sz w:val="14"/>
          <w:szCs w:val="14"/>
        </w:rPr>
        <w:t>(</w:t>
      </w:r>
      <w:proofErr w:type="spellStart"/>
      <w:r w:rsidRPr="00136523">
        <w:rPr>
          <w:rFonts w:ascii="BIDAN D+ Arial MT" w:hAnsi="BIDAN D+ Arial MT" w:cs="BIDAN D+ Arial MT"/>
          <w:i/>
          <w:color w:val="000101"/>
          <w:sz w:val="14"/>
          <w:szCs w:val="14"/>
        </w:rPr>
        <w:t>Em</w:t>
      </w:r>
      <w:proofErr w:type="spellEnd"/>
      <w:r w:rsidRPr="00136523">
        <w:rPr>
          <w:rFonts w:ascii="BIDAN D+ Arial MT" w:hAnsi="BIDAN D+ Arial MT" w:cs="BIDAN D+ Arial MT"/>
          <w:i/>
          <w:color w:val="000101"/>
          <w:sz w:val="14"/>
          <w:szCs w:val="14"/>
        </w:rPr>
        <w:t xml:space="preserve"> </w:t>
      </w:r>
      <w:proofErr w:type="spellStart"/>
      <w:r w:rsidRPr="00136523">
        <w:rPr>
          <w:rFonts w:ascii="BIDAN D+ Arial MT" w:hAnsi="BIDAN D+ Arial MT" w:cs="BIDAN D+ Arial MT"/>
          <w:i/>
          <w:color w:val="000101"/>
          <w:sz w:val="14"/>
          <w:szCs w:val="14"/>
        </w:rPr>
        <w:t>milhares</w:t>
      </w:r>
      <w:proofErr w:type="spellEnd"/>
      <w:r w:rsidRPr="00136523">
        <w:rPr>
          <w:rFonts w:ascii="BIDAN D+ Arial MT" w:hAnsi="BIDAN D+ Arial MT" w:cs="BIDAN D+ Arial MT"/>
          <w:i/>
          <w:color w:val="000101"/>
          <w:sz w:val="14"/>
          <w:szCs w:val="14"/>
        </w:rPr>
        <w:t xml:space="preserve"> de </w:t>
      </w:r>
      <w:proofErr w:type="spellStart"/>
      <w:r w:rsidRPr="00136523">
        <w:rPr>
          <w:rFonts w:ascii="BIDAN D+ Arial MT" w:hAnsi="BIDAN D+ Arial MT" w:cs="BIDAN D+ Arial MT"/>
          <w:i/>
          <w:color w:val="000101"/>
          <w:sz w:val="14"/>
          <w:szCs w:val="14"/>
        </w:rPr>
        <w:t>Reais</w:t>
      </w:r>
      <w:proofErr w:type="spellEnd"/>
      <w:r w:rsidRPr="00136523">
        <w:rPr>
          <w:rFonts w:ascii="BIDAN D+ Arial MT" w:hAnsi="BIDAN D+ Arial MT" w:cs="BIDAN D+ Arial MT"/>
          <w:i/>
          <w:color w:val="000101"/>
          <w:sz w:val="14"/>
          <w:szCs w:val="14"/>
        </w:rPr>
        <w:t xml:space="preserve">)        </w:t>
      </w:r>
    </w:p>
    <w:p w:rsidR="00E8486F" w:rsidRDefault="00E8486F" w:rsidP="00E8486F">
      <w:pPr>
        <w:pStyle w:val="Default"/>
        <w:spacing w:line="480" w:lineRule="auto"/>
      </w:pPr>
      <w:r w:rsidRPr="00136523">
        <w:rPr>
          <w:rFonts w:ascii="BIDAN D+ Arial MT" w:hAnsi="BIDAN D+ Arial MT" w:cs="BIDAN D+ Arial MT"/>
          <w:i/>
          <w:color w:val="000101"/>
          <w:sz w:val="14"/>
          <w:szCs w:val="14"/>
        </w:rPr>
        <w:t xml:space="preserve">                                                                                                                                        </w:t>
      </w:r>
    </w:p>
    <w:p w:rsidR="00E8486F" w:rsidRDefault="00E8486F" w:rsidP="00E8486F">
      <w:pPr>
        <w:pStyle w:val="Default"/>
      </w:pPr>
      <w:r w:rsidRPr="004836ED">
        <w:rPr>
          <w:noProof/>
          <w:lang w:val="pt-BR"/>
        </w:rPr>
        <w:drawing>
          <wp:inline distT="0" distB="0" distL="0" distR="0">
            <wp:extent cx="5724000" cy="6121616"/>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000" cy="6121616"/>
                    </a:xfrm>
                    <a:prstGeom prst="rect">
                      <a:avLst/>
                    </a:prstGeom>
                    <a:noFill/>
                    <a:ln>
                      <a:noFill/>
                    </a:ln>
                  </pic:spPr>
                </pic:pic>
              </a:graphicData>
            </a:graphic>
          </wp:inline>
        </w:drawing>
      </w:r>
    </w:p>
    <w:p w:rsidR="00E8486F" w:rsidRPr="004836ED" w:rsidRDefault="00E8486F" w:rsidP="00E8486F"/>
    <w:p w:rsidR="00E8486F" w:rsidRDefault="00E8486F" w:rsidP="00E8486F">
      <w:pPr>
        <w:pStyle w:val="CM2"/>
        <w:tabs>
          <w:tab w:val="left" w:pos="4395"/>
        </w:tabs>
        <w:rPr>
          <w:rFonts w:ascii="BIDAN D+ Arial MT" w:hAnsi="BIDAN D+ Arial MT" w:cs="BIDAN D+ Arial MT"/>
          <w:color w:val="000101"/>
          <w:sz w:val="14"/>
          <w:szCs w:val="14"/>
        </w:rPr>
      </w:pPr>
    </w:p>
    <w:p w:rsidR="00E8486F" w:rsidRDefault="00E8486F" w:rsidP="00E8486F">
      <w:pPr>
        <w:pStyle w:val="CM2"/>
        <w:tabs>
          <w:tab w:val="left" w:pos="4395"/>
        </w:tabs>
        <w:rPr>
          <w:rFonts w:ascii="BIDAN D+ Arial MT" w:hAnsi="BIDAN D+ Arial MT" w:cs="BIDAN D+ Arial MT"/>
          <w:color w:val="000101"/>
          <w:sz w:val="14"/>
          <w:szCs w:val="14"/>
        </w:rPr>
      </w:pPr>
      <w:r w:rsidRPr="00136523">
        <w:rPr>
          <w:rFonts w:ascii="BIDAN D+ Arial MT" w:hAnsi="BIDAN D+ Arial MT" w:cs="BIDAN D+ Arial MT"/>
          <w:color w:val="000101"/>
          <w:sz w:val="14"/>
          <w:szCs w:val="14"/>
        </w:rPr>
        <w:t>As notas explicativas são parte integrante das demonstrações contábeis.</w:t>
      </w:r>
    </w:p>
    <w:p w:rsidR="00E8486F" w:rsidRPr="004836ED" w:rsidRDefault="00E8486F" w:rsidP="00E8486F">
      <w:pPr>
        <w:ind w:firstLine="720"/>
      </w:pPr>
    </w:p>
    <w:p w:rsidR="00E8486F" w:rsidRDefault="00E8486F" w:rsidP="00E8486F">
      <w:pPr>
        <w:pStyle w:val="Default"/>
        <w:rPr>
          <w:rFonts w:cs="Times New Roman"/>
          <w:color w:val="auto"/>
        </w:rPr>
      </w:pPr>
    </w:p>
    <w:p w:rsidR="00E8486F" w:rsidRDefault="00E8486F" w:rsidP="00E8486F">
      <w:pPr>
        <w:pStyle w:val="Default"/>
        <w:rPr>
          <w:rFonts w:ascii="BIDAN D+ Arial MT" w:hAnsi="BIDAN D+ Arial MT" w:cs="BIDAN D+ Arial MT"/>
          <w:color w:val="000101"/>
          <w:sz w:val="14"/>
          <w:szCs w:val="14"/>
        </w:rPr>
      </w:pPr>
    </w:p>
    <w:p w:rsidR="00E8486F" w:rsidRDefault="00E8486F" w:rsidP="00E8486F">
      <w:pPr>
        <w:pStyle w:val="Default"/>
        <w:rPr>
          <w:rFonts w:ascii="BIDAN D+ Arial MT" w:hAnsi="BIDAN D+ Arial MT" w:cs="BIDAN D+ Arial MT"/>
          <w:color w:val="000101"/>
          <w:sz w:val="14"/>
          <w:szCs w:val="14"/>
        </w:rPr>
      </w:pPr>
    </w:p>
    <w:p w:rsidR="00E8486F" w:rsidRDefault="00E8486F" w:rsidP="00E8486F">
      <w:pPr>
        <w:pStyle w:val="Default"/>
        <w:rPr>
          <w:rFonts w:ascii="BIDAN D+ Arial MT" w:hAnsi="BIDAN D+ Arial MT" w:cs="BIDAN D+ Arial MT"/>
          <w:color w:val="000101"/>
          <w:sz w:val="14"/>
          <w:szCs w:val="14"/>
        </w:rPr>
      </w:pPr>
    </w:p>
    <w:p w:rsidR="00E8486F" w:rsidRDefault="00E8486F" w:rsidP="00E8486F">
      <w:pPr>
        <w:pStyle w:val="Default"/>
        <w:rPr>
          <w:rFonts w:ascii="BIDAN D+ Arial MT" w:hAnsi="BIDAN D+ Arial MT" w:cs="BIDAN D+ Arial MT"/>
          <w:color w:val="000101"/>
          <w:sz w:val="14"/>
          <w:szCs w:val="14"/>
        </w:rPr>
      </w:pPr>
    </w:p>
    <w:p w:rsidR="00E8486F" w:rsidRDefault="00E8486F" w:rsidP="00E8486F">
      <w:pPr>
        <w:pStyle w:val="Default"/>
        <w:spacing w:line="480" w:lineRule="auto"/>
        <w:rPr>
          <w:rFonts w:ascii="BIDAN D+ Arial MT" w:hAnsi="BIDAN D+ Arial MT" w:cs="BIDAN D+ Arial MT"/>
          <w:i/>
          <w:color w:val="000101"/>
          <w:sz w:val="14"/>
          <w:szCs w:val="14"/>
        </w:rPr>
      </w:pPr>
      <w:proofErr w:type="spellStart"/>
      <w:r w:rsidRPr="00136523">
        <w:rPr>
          <w:rFonts w:ascii="BIDAN D+ Arial MT" w:hAnsi="BIDAN D+ Arial MT" w:cs="BIDAN D+ Arial MT"/>
          <w:color w:val="000101"/>
          <w:sz w:val="14"/>
          <w:szCs w:val="14"/>
        </w:rPr>
        <w:lastRenderedPageBreak/>
        <w:t>Desenvolve</w:t>
      </w:r>
      <w:proofErr w:type="spellEnd"/>
      <w:r w:rsidRPr="00136523">
        <w:rPr>
          <w:rFonts w:ascii="BIDAN D+ Arial MT" w:hAnsi="BIDAN D+ Arial MT" w:cs="BIDAN D+ Arial MT"/>
          <w:color w:val="000101"/>
          <w:sz w:val="14"/>
          <w:szCs w:val="14"/>
        </w:rPr>
        <w:t xml:space="preserve"> SP - </w:t>
      </w:r>
      <w:proofErr w:type="spellStart"/>
      <w:r w:rsidRPr="00136523">
        <w:rPr>
          <w:rFonts w:ascii="BIDAN D+ Arial MT" w:hAnsi="BIDAN D+ Arial MT" w:cs="BIDAN D+ Arial MT"/>
          <w:color w:val="000101"/>
          <w:sz w:val="14"/>
          <w:szCs w:val="14"/>
        </w:rPr>
        <w:t>Agência</w:t>
      </w:r>
      <w:proofErr w:type="spellEnd"/>
      <w:r w:rsidRPr="00136523">
        <w:rPr>
          <w:rFonts w:ascii="BIDAN D+ Arial MT" w:hAnsi="BIDAN D+ Arial MT" w:cs="BIDAN D+ Arial MT"/>
          <w:color w:val="000101"/>
          <w:sz w:val="14"/>
          <w:szCs w:val="14"/>
        </w:rPr>
        <w:t xml:space="preserve"> de </w:t>
      </w:r>
      <w:proofErr w:type="spellStart"/>
      <w:r w:rsidRPr="00136523">
        <w:rPr>
          <w:rFonts w:ascii="BIDAN D+ Arial MT" w:hAnsi="BIDAN D+ Arial MT" w:cs="BIDAN D+ Arial MT"/>
          <w:color w:val="000101"/>
          <w:sz w:val="14"/>
          <w:szCs w:val="14"/>
        </w:rPr>
        <w:t>Fomento</w:t>
      </w:r>
      <w:proofErr w:type="spellEnd"/>
      <w:r w:rsidRPr="00136523">
        <w:rPr>
          <w:rFonts w:ascii="BIDAN D+ Arial MT" w:hAnsi="BIDAN D+ Arial MT" w:cs="BIDAN D+ Arial MT"/>
          <w:color w:val="000101"/>
          <w:sz w:val="14"/>
          <w:szCs w:val="14"/>
        </w:rPr>
        <w:t xml:space="preserve"> do Estado de São Paulo S.A.                                                                                                                            </w:t>
      </w:r>
      <w:proofErr w:type="spellStart"/>
      <w:r>
        <w:rPr>
          <w:rFonts w:ascii="BIDAN D+ Arial MT" w:hAnsi="BIDAN D+ Arial MT" w:cs="BIDAN D+ Arial MT"/>
          <w:color w:val="000101"/>
          <w:sz w:val="14"/>
          <w:szCs w:val="14"/>
        </w:rPr>
        <w:t>Demonstrações</w:t>
      </w:r>
      <w:proofErr w:type="spellEnd"/>
      <w:r>
        <w:rPr>
          <w:rFonts w:ascii="BIDAN D+ Arial MT" w:hAnsi="BIDAN D+ Arial MT" w:cs="BIDAN D+ Arial MT"/>
          <w:color w:val="000101"/>
          <w:sz w:val="14"/>
          <w:szCs w:val="14"/>
        </w:rPr>
        <w:t xml:space="preserve"> dos </w:t>
      </w:r>
      <w:proofErr w:type="spellStart"/>
      <w:r>
        <w:rPr>
          <w:rFonts w:ascii="BIDAN D+ Arial MT" w:hAnsi="BIDAN D+ Arial MT" w:cs="BIDAN D+ Arial MT"/>
          <w:color w:val="000101"/>
          <w:sz w:val="14"/>
          <w:szCs w:val="14"/>
        </w:rPr>
        <w:t>fluxos</w:t>
      </w:r>
      <w:proofErr w:type="spellEnd"/>
      <w:r>
        <w:rPr>
          <w:rFonts w:ascii="BIDAN D+ Arial MT" w:hAnsi="BIDAN D+ Arial MT" w:cs="BIDAN D+ Arial MT"/>
          <w:color w:val="000101"/>
          <w:sz w:val="14"/>
          <w:szCs w:val="14"/>
        </w:rPr>
        <w:t xml:space="preserve"> de </w:t>
      </w:r>
      <w:proofErr w:type="spellStart"/>
      <w:r>
        <w:rPr>
          <w:rFonts w:ascii="BIDAN D+ Arial MT" w:hAnsi="BIDAN D+ Arial MT" w:cs="BIDAN D+ Arial MT"/>
          <w:color w:val="000101"/>
          <w:sz w:val="14"/>
          <w:szCs w:val="14"/>
        </w:rPr>
        <w:t>caixa</w:t>
      </w:r>
      <w:proofErr w:type="spellEnd"/>
      <w:r>
        <w:rPr>
          <w:rFonts w:ascii="BIDAN D+ Arial MT" w:hAnsi="BIDAN D+ Arial MT" w:cs="BIDAN D+ Arial MT"/>
          <w:color w:val="000101"/>
          <w:sz w:val="14"/>
          <w:szCs w:val="14"/>
        </w:rPr>
        <w:t xml:space="preserve"> – </w:t>
      </w:r>
      <w:proofErr w:type="spellStart"/>
      <w:r>
        <w:rPr>
          <w:rFonts w:ascii="BIDAN D+ Arial MT" w:hAnsi="BIDAN D+ Arial MT" w:cs="BIDAN D+ Arial MT"/>
          <w:color w:val="000101"/>
          <w:sz w:val="14"/>
          <w:szCs w:val="14"/>
        </w:rPr>
        <w:t>Método</w:t>
      </w:r>
      <w:proofErr w:type="spellEnd"/>
      <w:r>
        <w:rPr>
          <w:rFonts w:ascii="BIDAN D+ Arial MT" w:hAnsi="BIDAN D+ Arial MT" w:cs="BIDAN D+ Arial MT"/>
          <w:color w:val="000101"/>
          <w:sz w:val="14"/>
          <w:szCs w:val="14"/>
        </w:rPr>
        <w:t xml:space="preserve"> </w:t>
      </w:r>
      <w:proofErr w:type="spellStart"/>
      <w:r>
        <w:rPr>
          <w:rFonts w:ascii="BIDAN D+ Arial MT" w:hAnsi="BIDAN D+ Arial MT" w:cs="BIDAN D+ Arial MT"/>
          <w:color w:val="000101"/>
          <w:sz w:val="14"/>
          <w:szCs w:val="14"/>
        </w:rPr>
        <w:t>indireto</w:t>
      </w:r>
      <w:proofErr w:type="spellEnd"/>
      <w:r>
        <w:rPr>
          <w:rFonts w:ascii="BIDAN D+ Arial MT" w:hAnsi="BIDAN D+ Arial MT" w:cs="BIDAN D+ Arial MT"/>
          <w:color w:val="000101"/>
          <w:sz w:val="14"/>
          <w:szCs w:val="14"/>
        </w:rPr>
        <w:t xml:space="preserve">                                                                                         </w:t>
      </w:r>
      <w:r w:rsidR="00BC1038">
        <w:rPr>
          <w:rFonts w:ascii="BIDAN D+ Arial MT" w:hAnsi="BIDAN D+ Arial MT" w:cs="BIDAN D+ Arial MT"/>
          <w:color w:val="000101"/>
          <w:sz w:val="14"/>
          <w:szCs w:val="14"/>
        </w:rPr>
        <w:t xml:space="preserve">                                                  </w:t>
      </w:r>
      <w:proofErr w:type="spellStart"/>
      <w:r w:rsidRPr="009E0216">
        <w:rPr>
          <w:rFonts w:ascii="BIDAN D+ Arial MT" w:hAnsi="BIDAN D+ Arial MT" w:cs="BIDAN D+ Arial MT"/>
          <w:b/>
          <w:color w:val="000101"/>
          <w:sz w:val="14"/>
          <w:szCs w:val="14"/>
        </w:rPr>
        <w:t>Exercícios</w:t>
      </w:r>
      <w:proofErr w:type="spellEnd"/>
      <w:r w:rsidRPr="009E0216">
        <w:rPr>
          <w:rFonts w:ascii="BIDAN D+ Arial MT" w:hAnsi="BIDAN D+ Arial MT" w:cs="BIDAN D+ Arial MT"/>
          <w:b/>
          <w:color w:val="000101"/>
          <w:sz w:val="14"/>
          <w:szCs w:val="14"/>
        </w:rPr>
        <w:t xml:space="preserve"> </w:t>
      </w:r>
      <w:proofErr w:type="spellStart"/>
      <w:r w:rsidRPr="009E0216">
        <w:rPr>
          <w:rFonts w:ascii="BIDAN D+ Arial MT" w:hAnsi="BIDAN D+ Arial MT" w:cs="BIDAN D+ Arial MT"/>
          <w:b/>
          <w:color w:val="000101"/>
          <w:sz w:val="14"/>
          <w:szCs w:val="14"/>
        </w:rPr>
        <w:t>findos</w:t>
      </w:r>
      <w:proofErr w:type="spellEnd"/>
      <w:r w:rsidRPr="009E0216">
        <w:rPr>
          <w:rFonts w:ascii="BIDAN D+ Arial MT" w:hAnsi="BIDAN D+ Arial MT" w:cs="BIDAN D+ Arial MT"/>
          <w:b/>
          <w:color w:val="000101"/>
          <w:sz w:val="14"/>
          <w:szCs w:val="14"/>
        </w:rPr>
        <w:t xml:space="preserve"> </w:t>
      </w:r>
      <w:proofErr w:type="spellStart"/>
      <w:r w:rsidRPr="009E0216">
        <w:rPr>
          <w:rFonts w:ascii="BIDAN D+ Arial MT" w:hAnsi="BIDAN D+ Arial MT" w:cs="BIDAN D+ Arial MT"/>
          <w:b/>
          <w:color w:val="000101"/>
          <w:sz w:val="14"/>
          <w:szCs w:val="14"/>
        </w:rPr>
        <w:t>em</w:t>
      </w:r>
      <w:proofErr w:type="spellEnd"/>
      <w:r w:rsidRPr="009E0216">
        <w:rPr>
          <w:rFonts w:ascii="BIDAN D+ Arial MT" w:hAnsi="BIDAN D+ Arial MT" w:cs="BIDAN D+ Arial MT"/>
          <w:b/>
          <w:color w:val="000101"/>
          <w:sz w:val="14"/>
          <w:szCs w:val="14"/>
        </w:rPr>
        <w:t xml:space="preserve"> 31 de </w:t>
      </w:r>
      <w:proofErr w:type="spellStart"/>
      <w:r w:rsidRPr="009E0216">
        <w:rPr>
          <w:rFonts w:ascii="BIDAN D+ Arial MT" w:hAnsi="BIDAN D+ Arial MT" w:cs="BIDAN D+ Arial MT"/>
          <w:b/>
          <w:color w:val="000101"/>
          <w:sz w:val="14"/>
          <w:szCs w:val="14"/>
        </w:rPr>
        <w:t>dezembro</w:t>
      </w:r>
      <w:proofErr w:type="spellEnd"/>
      <w:r w:rsidRPr="009E0216">
        <w:rPr>
          <w:rFonts w:ascii="BIDAN D+ Arial MT" w:hAnsi="BIDAN D+ Arial MT" w:cs="BIDAN D+ Arial MT"/>
          <w:b/>
          <w:color w:val="000101"/>
          <w:sz w:val="14"/>
          <w:szCs w:val="14"/>
        </w:rPr>
        <w:t xml:space="preserve"> de 2018 e 2017 e </w:t>
      </w:r>
      <w:proofErr w:type="spellStart"/>
      <w:r w:rsidRPr="009E0216">
        <w:rPr>
          <w:rFonts w:ascii="BIDAN D+ Arial MT" w:hAnsi="BIDAN D+ Arial MT" w:cs="BIDAN D+ Arial MT"/>
          <w:b/>
          <w:color w:val="000101"/>
          <w:sz w:val="14"/>
          <w:szCs w:val="14"/>
        </w:rPr>
        <w:t>semestre</w:t>
      </w:r>
      <w:proofErr w:type="spellEnd"/>
      <w:r w:rsidRPr="009E0216">
        <w:rPr>
          <w:rFonts w:ascii="BIDAN D+ Arial MT" w:hAnsi="BIDAN D+ Arial MT" w:cs="BIDAN D+ Arial MT"/>
          <w:b/>
          <w:color w:val="000101"/>
          <w:sz w:val="14"/>
          <w:szCs w:val="14"/>
        </w:rPr>
        <w:t xml:space="preserve"> </w:t>
      </w:r>
      <w:proofErr w:type="spellStart"/>
      <w:r w:rsidRPr="009E0216">
        <w:rPr>
          <w:rFonts w:ascii="BIDAN D+ Arial MT" w:hAnsi="BIDAN D+ Arial MT" w:cs="BIDAN D+ Arial MT"/>
          <w:b/>
          <w:color w:val="000101"/>
          <w:sz w:val="14"/>
          <w:szCs w:val="14"/>
        </w:rPr>
        <w:t>findo</w:t>
      </w:r>
      <w:proofErr w:type="spellEnd"/>
      <w:r>
        <w:rPr>
          <w:rFonts w:ascii="BIDAN D+ Arial MT" w:hAnsi="BIDAN D+ Arial MT" w:cs="BIDAN D+ Arial MT"/>
          <w:b/>
          <w:color w:val="000101"/>
          <w:sz w:val="14"/>
          <w:szCs w:val="14"/>
        </w:rPr>
        <w:t xml:space="preserve"> </w:t>
      </w:r>
      <w:proofErr w:type="spellStart"/>
      <w:r w:rsidRPr="009E0216">
        <w:rPr>
          <w:rFonts w:ascii="BIDAN D+ Arial MT" w:hAnsi="BIDAN D+ Arial MT" w:cs="BIDAN D+ Arial MT"/>
          <w:b/>
          <w:color w:val="000101"/>
          <w:sz w:val="14"/>
          <w:szCs w:val="14"/>
        </w:rPr>
        <w:t>em</w:t>
      </w:r>
      <w:proofErr w:type="spellEnd"/>
      <w:r w:rsidRPr="009E0216">
        <w:rPr>
          <w:rFonts w:ascii="BIDAN D+ Arial MT" w:hAnsi="BIDAN D+ Arial MT" w:cs="BIDAN D+ Arial MT"/>
          <w:b/>
          <w:color w:val="000101"/>
          <w:sz w:val="14"/>
          <w:szCs w:val="14"/>
        </w:rPr>
        <w:t xml:space="preserve"> 31 de </w:t>
      </w:r>
      <w:proofErr w:type="spellStart"/>
      <w:r w:rsidRPr="009E0216">
        <w:rPr>
          <w:rFonts w:ascii="BIDAN D+ Arial MT" w:hAnsi="BIDAN D+ Arial MT" w:cs="BIDAN D+ Arial MT"/>
          <w:b/>
          <w:color w:val="000101"/>
          <w:sz w:val="14"/>
          <w:szCs w:val="14"/>
        </w:rPr>
        <w:t>dezembro</w:t>
      </w:r>
      <w:proofErr w:type="spellEnd"/>
      <w:r w:rsidRPr="009E0216">
        <w:rPr>
          <w:rFonts w:ascii="BIDAN D+ Arial MT" w:hAnsi="BIDAN D+ Arial MT" w:cs="BIDAN D+ Arial MT"/>
          <w:b/>
          <w:color w:val="000101"/>
          <w:sz w:val="14"/>
          <w:szCs w:val="14"/>
        </w:rPr>
        <w:t xml:space="preserve"> de 2018 </w:t>
      </w:r>
      <w:r>
        <w:rPr>
          <w:rFonts w:ascii="BIDAN D+ Arial MT" w:hAnsi="BIDAN D+ Arial MT" w:cs="BIDAN D+ Arial MT"/>
          <w:b/>
          <w:color w:val="000101"/>
          <w:sz w:val="14"/>
          <w:szCs w:val="14"/>
        </w:rPr>
        <w:t xml:space="preserve">                                                                       </w:t>
      </w:r>
      <w:r w:rsidRPr="00136523">
        <w:rPr>
          <w:rFonts w:ascii="BIDAN D+ Arial MT" w:hAnsi="BIDAN D+ Arial MT" w:cs="BIDAN D+ Arial MT"/>
          <w:color w:val="000101"/>
          <w:sz w:val="14"/>
          <w:szCs w:val="14"/>
        </w:rPr>
        <w:t xml:space="preserve"> </w:t>
      </w:r>
      <w:r>
        <w:rPr>
          <w:rFonts w:ascii="BIDAN D+ Arial MT" w:hAnsi="BIDAN D+ Arial MT" w:cs="BIDAN D+ Arial MT"/>
          <w:color w:val="000101"/>
          <w:sz w:val="14"/>
          <w:szCs w:val="14"/>
        </w:rPr>
        <w:t xml:space="preserve">                                                                                                                              </w:t>
      </w:r>
      <w:r w:rsidRPr="00136523">
        <w:rPr>
          <w:rFonts w:ascii="BIDAN D+ Arial MT" w:hAnsi="BIDAN D+ Arial MT" w:cs="BIDAN D+ Arial MT"/>
          <w:i/>
          <w:color w:val="000101"/>
          <w:sz w:val="14"/>
          <w:szCs w:val="14"/>
        </w:rPr>
        <w:t>(</w:t>
      </w:r>
      <w:proofErr w:type="spellStart"/>
      <w:r w:rsidRPr="00136523">
        <w:rPr>
          <w:rFonts w:ascii="BIDAN D+ Arial MT" w:hAnsi="BIDAN D+ Arial MT" w:cs="BIDAN D+ Arial MT"/>
          <w:i/>
          <w:color w:val="000101"/>
          <w:sz w:val="14"/>
          <w:szCs w:val="14"/>
        </w:rPr>
        <w:t>Em</w:t>
      </w:r>
      <w:proofErr w:type="spellEnd"/>
      <w:r w:rsidRPr="00136523">
        <w:rPr>
          <w:rFonts w:ascii="BIDAN D+ Arial MT" w:hAnsi="BIDAN D+ Arial MT" w:cs="BIDAN D+ Arial MT"/>
          <w:i/>
          <w:color w:val="000101"/>
          <w:sz w:val="14"/>
          <w:szCs w:val="14"/>
        </w:rPr>
        <w:t xml:space="preserve"> </w:t>
      </w:r>
      <w:proofErr w:type="spellStart"/>
      <w:r w:rsidRPr="00136523">
        <w:rPr>
          <w:rFonts w:ascii="BIDAN D+ Arial MT" w:hAnsi="BIDAN D+ Arial MT" w:cs="BIDAN D+ Arial MT"/>
          <w:i/>
          <w:color w:val="000101"/>
          <w:sz w:val="14"/>
          <w:szCs w:val="14"/>
        </w:rPr>
        <w:t>milhares</w:t>
      </w:r>
      <w:proofErr w:type="spellEnd"/>
      <w:r w:rsidRPr="00136523">
        <w:rPr>
          <w:rFonts w:ascii="BIDAN D+ Arial MT" w:hAnsi="BIDAN D+ Arial MT" w:cs="BIDAN D+ Arial MT"/>
          <w:i/>
          <w:color w:val="000101"/>
          <w:sz w:val="14"/>
          <w:szCs w:val="14"/>
        </w:rPr>
        <w:t xml:space="preserve"> de </w:t>
      </w:r>
      <w:proofErr w:type="spellStart"/>
      <w:r w:rsidRPr="00136523">
        <w:rPr>
          <w:rFonts w:ascii="BIDAN D+ Arial MT" w:hAnsi="BIDAN D+ Arial MT" w:cs="BIDAN D+ Arial MT"/>
          <w:i/>
          <w:color w:val="000101"/>
          <w:sz w:val="14"/>
          <w:szCs w:val="14"/>
        </w:rPr>
        <w:t>Reais</w:t>
      </w:r>
      <w:proofErr w:type="spellEnd"/>
      <w:r w:rsidRPr="00136523">
        <w:rPr>
          <w:rFonts w:ascii="BIDAN D+ Arial MT" w:hAnsi="BIDAN D+ Arial MT" w:cs="BIDAN D+ Arial MT"/>
          <w:i/>
          <w:color w:val="000101"/>
          <w:sz w:val="14"/>
          <w:szCs w:val="14"/>
        </w:rPr>
        <w:t xml:space="preserve">)   </w:t>
      </w:r>
      <w:r w:rsidR="00BC1038">
        <w:rPr>
          <w:rFonts w:ascii="BIDAN D+ Arial MT" w:hAnsi="BIDAN D+ Arial MT" w:cs="BIDAN D+ Arial MT"/>
          <w:i/>
          <w:color w:val="000101"/>
          <w:sz w:val="14"/>
          <w:szCs w:val="14"/>
        </w:rPr>
        <w:t xml:space="preserve"> </w:t>
      </w:r>
      <w:bookmarkStart w:id="0" w:name="_GoBack"/>
      <w:r w:rsidR="00BC1038" w:rsidRPr="00F61233">
        <w:rPr>
          <w:noProof/>
          <w:lang w:val="pt-BR"/>
        </w:rPr>
        <w:drawing>
          <wp:inline distT="0" distB="0" distL="0" distR="0">
            <wp:extent cx="5436000" cy="718662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6000" cy="7186620"/>
                    </a:xfrm>
                    <a:prstGeom prst="rect">
                      <a:avLst/>
                    </a:prstGeom>
                    <a:noFill/>
                    <a:ln>
                      <a:noFill/>
                    </a:ln>
                  </pic:spPr>
                </pic:pic>
              </a:graphicData>
            </a:graphic>
          </wp:inline>
        </w:drawing>
      </w:r>
      <w:bookmarkEnd w:id="0"/>
    </w:p>
    <w:p w:rsidR="00BC1038" w:rsidRDefault="00BC1038" w:rsidP="00BC1038">
      <w:pPr>
        <w:pStyle w:val="Default"/>
        <w:spacing w:line="480" w:lineRule="auto"/>
        <w:rPr>
          <w:rFonts w:ascii="BIDAN D+ Arial MT" w:hAnsi="BIDAN D+ Arial MT" w:cs="BIDAN D+ Arial MT"/>
          <w:i/>
          <w:color w:val="000101"/>
          <w:sz w:val="14"/>
          <w:szCs w:val="14"/>
        </w:rPr>
      </w:pPr>
      <w:r>
        <w:rPr>
          <w:rFonts w:ascii="BIDAN D+ Arial MT" w:hAnsi="BIDAN D+ Arial MT" w:cs="BIDAN D+ Arial MT"/>
          <w:i/>
          <w:color w:val="000101"/>
          <w:sz w:val="14"/>
          <w:szCs w:val="14"/>
        </w:rPr>
        <w:t xml:space="preserve"> </w:t>
      </w:r>
      <w:r w:rsidR="00E8486F" w:rsidRPr="00136523">
        <w:rPr>
          <w:rFonts w:ascii="BIDAN D+ Arial MT" w:hAnsi="BIDAN D+ Arial MT" w:cs="BIDAN D+ Arial MT"/>
          <w:i/>
          <w:color w:val="000101"/>
          <w:sz w:val="14"/>
          <w:szCs w:val="14"/>
        </w:rPr>
        <w:t xml:space="preserve"> </w:t>
      </w:r>
    </w:p>
    <w:p w:rsidR="00E8486F" w:rsidRPr="00BC1038" w:rsidRDefault="00E8486F" w:rsidP="00BC1038">
      <w:pPr>
        <w:pStyle w:val="Default"/>
        <w:spacing w:line="480" w:lineRule="auto"/>
      </w:pPr>
      <w:proofErr w:type="gramStart"/>
      <w:r w:rsidRPr="00136523">
        <w:rPr>
          <w:rFonts w:ascii="BIDAN D+ Arial MT" w:hAnsi="BIDAN D+ Arial MT" w:cs="BIDAN D+ Arial MT"/>
          <w:color w:val="000101"/>
          <w:sz w:val="14"/>
          <w:szCs w:val="14"/>
        </w:rPr>
        <w:t xml:space="preserve">As </w:t>
      </w:r>
      <w:proofErr w:type="spellStart"/>
      <w:r w:rsidRPr="00136523">
        <w:rPr>
          <w:rFonts w:ascii="BIDAN D+ Arial MT" w:hAnsi="BIDAN D+ Arial MT" w:cs="BIDAN D+ Arial MT"/>
          <w:color w:val="000101"/>
          <w:sz w:val="14"/>
          <w:szCs w:val="14"/>
        </w:rPr>
        <w:t>notas</w:t>
      </w:r>
      <w:proofErr w:type="spellEnd"/>
      <w:r w:rsidRPr="00136523">
        <w:rPr>
          <w:rFonts w:ascii="BIDAN D+ Arial MT" w:hAnsi="BIDAN D+ Arial MT" w:cs="BIDAN D+ Arial MT"/>
          <w:color w:val="000101"/>
          <w:sz w:val="14"/>
          <w:szCs w:val="14"/>
        </w:rPr>
        <w:t xml:space="preserve"> </w:t>
      </w:r>
      <w:proofErr w:type="spellStart"/>
      <w:r w:rsidRPr="00136523">
        <w:rPr>
          <w:rFonts w:ascii="BIDAN D+ Arial MT" w:hAnsi="BIDAN D+ Arial MT" w:cs="BIDAN D+ Arial MT"/>
          <w:color w:val="000101"/>
          <w:sz w:val="14"/>
          <w:szCs w:val="14"/>
        </w:rPr>
        <w:t>explicativas</w:t>
      </w:r>
      <w:proofErr w:type="spellEnd"/>
      <w:r w:rsidRPr="00136523">
        <w:rPr>
          <w:rFonts w:ascii="BIDAN D+ Arial MT" w:hAnsi="BIDAN D+ Arial MT" w:cs="BIDAN D+ Arial MT"/>
          <w:color w:val="000101"/>
          <w:sz w:val="14"/>
          <w:szCs w:val="14"/>
        </w:rPr>
        <w:t xml:space="preserve"> </w:t>
      </w:r>
      <w:proofErr w:type="spellStart"/>
      <w:r w:rsidRPr="00136523">
        <w:rPr>
          <w:rFonts w:ascii="BIDAN D+ Arial MT" w:hAnsi="BIDAN D+ Arial MT" w:cs="BIDAN D+ Arial MT"/>
          <w:color w:val="000101"/>
          <w:sz w:val="14"/>
          <w:szCs w:val="14"/>
        </w:rPr>
        <w:t>são</w:t>
      </w:r>
      <w:proofErr w:type="spellEnd"/>
      <w:r w:rsidRPr="00136523">
        <w:rPr>
          <w:rFonts w:ascii="BIDAN D+ Arial MT" w:hAnsi="BIDAN D+ Arial MT" w:cs="BIDAN D+ Arial MT"/>
          <w:color w:val="000101"/>
          <w:sz w:val="14"/>
          <w:szCs w:val="14"/>
        </w:rPr>
        <w:t xml:space="preserve"> parte </w:t>
      </w:r>
      <w:proofErr w:type="spellStart"/>
      <w:r w:rsidRPr="00136523">
        <w:rPr>
          <w:rFonts w:ascii="BIDAN D+ Arial MT" w:hAnsi="BIDAN D+ Arial MT" w:cs="BIDAN D+ Arial MT"/>
          <w:color w:val="000101"/>
          <w:sz w:val="14"/>
          <w:szCs w:val="14"/>
        </w:rPr>
        <w:t>integrante</w:t>
      </w:r>
      <w:proofErr w:type="spellEnd"/>
      <w:r w:rsidRPr="00136523">
        <w:rPr>
          <w:rFonts w:ascii="BIDAN D+ Arial MT" w:hAnsi="BIDAN D+ Arial MT" w:cs="BIDAN D+ Arial MT"/>
          <w:color w:val="000101"/>
          <w:sz w:val="14"/>
          <w:szCs w:val="14"/>
        </w:rPr>
        <w:t xml:space="preserve"> das </w:t>
      </w:r>
      <w:proofErr w:type="spellStart"/>
      <w:r w:rsidRPr="00136523">
        <w:rPr>
          <w:rFonts w:ascii="BIDAN D+ Arial MT" w:hAnsi="BIDAN D+ Arial MT" w:cs="BIDAN D+ Arial MT"/>
          <w:color w:val="000101"/>
          <w:sz w:val="14"/>
          <w:szCs w:val="14"/>
        </w:rPr>
        <w:t>demonstrações</w:t>
      </w:r>
      <w:proofErr w:type="spellEnd"/>
      <w:r w:rsidRPr="00136523">
        <w:rPr>
          <w:rFonts w:ascii="BIDAN D+ Arial MT" w:hAnsi="BIDAN D+ Arial MT" w:cs="BIDAN D+ Arial MT"/>
          <w:color w:val="000101"/>
          <w:sz w:val="14"/>
          <w:szCs w:val="14"/>
        </w:rPr>
        <w:t xml:space="preserve"> </w:t>
      </w:r>
      <w:proofErr w:type="spellStart"/>
      <w:r w:rsidRPr="00136523">
        <w:rPr>
          <w:rFonts w:ascii="BIDAN D+ Arial MT" w:hAnsi="BIDAN D+ Arial MT" w:cs="BIDAN D+ Arial MT"/>
          <w:color w:val="000101"/>
          <w:sz w:val="14"/>
          <w:szCs w:val="14"/>
        </w:rPr>
        <w:t>contábeis</w:t>
      </w:r>
      <w:proofErr w:type="spellEnd"/>
      <w:r w:rsidRPr="00136523">
        <w:rPr>
          <w:rFonts w:ascii="BIDAN D+ Arial MT" w:hAnsi="BIDAN D+ Arial MT" w:cs="BIDAN D+ Arial MT"/>
          <w:color w:val="000101"/>
          <w:sz w:val="14"/>
          <w:szCs w:val="14"/>
        </w:rPr>
        <w:t>.</w:t>
      </w:r>
      <w:proofErr w:type="gramEnd"/>
    </w:p>
    <w:p w:rsidR="00E8486F" w:rsidRPr="00F61233" w:rsidRDefault="00E8486F" w:rsidP="00E8486F">
      <w:pPr>
        <w:tabs>
          <w:tab w:val="left" w:pos="3180"/>
        </w:tabs>
      </w:pPr>
    </w:p>
    <w:p w:rsidR="004F5E79" w:rsidRPr="00CE21EB" w:rsidRDefault="004F5E79" w:rsidP="00A03781">
      <w:pPr>
        <w:pStyle w:val="Default"/>
        <w:adjustRightInd/>
        <w:rPr>
          <w:rFonts w:ascii="Times New Roman" w:hAnsi="Times New Roman" w:cs="Times New Roman"/>
          <w:sz w:val="22"/>
          <w:szCs w:val="22"/>
          <w:lang w:val="pt-BR"/>
        </w:rPr>
        <w:sectPr w:rsidR="004F5E79" w:rsidRPr="00CE21EB" w:rsidSect="00BC1038">
          <w:headerReference w:type="even" r:id="rId22"/>
          <w:headerReference w:type="default" r:id="rId23"/>
          <w:headerReference w:type="first" r:id="rId24"/>
          <w:footerReference w:type="first" r:id="rId25"/>
          <w:pgSz w:w="11906" w:h="16838" w:code="9"/>
          <w:pgMar w:top="1276" w:right="1134" w:bottom="1729" w:left="1701" w:header="862" w:footer="1009" w:gutter="0"/>
          <w:cols w:space="708"/>
          <w:titlePg/>
          <w:docGrid w:linePitch="360"/>
        </w:sectPr>
      </w:pPr>
    </w:p>
    <w:p w:rsidR="00257396" w:rsidRPr="00CE21EB" w:rsidRDefault="00257396" w:rsidP="003F4914">
      <w:pPr>
        <w:widowControl w:val="0"/>
        <w:spacing w:after="0" w:line="240" w:lineRule="auto"/>
        <w:rPr>
          <w:rFonts w:ascii="Times New Roman" w:hAnsi="Times New Roman" w:cs="Times New Roman"/>
        </w:rPr>
      </w:pPr>
    </w:p>
    <w:p w:rsidR="00A06D91" w:rsidRPr="00CE21EB" w:rsidRDefault="00A06D91" w:rsidP="008F5B4D">
      <w:pPr>
        <w:pStyle w:val="PargrafodaLista"/>
        <w:numPr>
          <w:ilvl w:val="0"/>
          <w:numId w:val="1"/>
        </w:numPr>
        <w:spacing w:after="0"/>
        <w:ind w:left="426" w:right="-1" w:hanging="426"/>
        <w:jc w:val="both"/>
        <w:rPr>
          <w:rFonts w:ascii="Arial" w:hAnsi="Arial" w:cs="Arial"/>
          <w:b/>
          <w:sz w:val="20"/>
        </w:rPr>
      </w:pPr>
      <w:r w:rsidRPr="00CE21EB">
        <w:rPr>
          <w:rFonts w:ascii="Arial" w:hAnsi="Arial" w:cs="Arial"/>
          <w:b/>
          <w:sz w:val="20"/>
        </w:rPr>
        <w:t>Contexto operacional</w:t>
      </w:r>
    </w:p>
    <w:p w:rsidR="00A06D91" w:rsidRPr="00CE21EB" w:rsidRDefault="00A06D91" w:rsidP="008F5B4D">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proofErr w:type="gramStart"/>
      <w:r w:rsidRPr="00CE21EB">
        <w:rPr>
          <w:rFonts w:ascii="Arial" w:hAnsi="Arial" w:cs="Arial"/>
          <w:sz w:val="20"/>
        </w:rPr>
        <w:t>A Desenvolve</w:t>
      </w:r>
      <w:proofErr w:type="gramEnd"/>
      <w:r w:rsidRPr="00CE21EB">
        <w:rPr>
          <w:rFonts w:ascii="Arial" w:hAnsi="Arial" w:cs="Arial"/>
          <w:sz w:val="20"/>
        </w:rPr>
        <w:t xml:space="preserve"> SP - Agência de Fomento do Estado de São Paulo S.A. é uma Instituição Financeira de Capital Fechado, constituída sob a forma de sociedade anônima de economia mista, pela Lei Estadual nº 10.853/2001 e regulamentada pelo Decreto nº 52.142/2007, sendo parte integrante da administração indireta do Estado de São Paulo. </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 xml:space="preserve">As operações são regulamentadas pela Resolução CMN nº 2.828, de 30 de março de 2001, e alterações. A instituição iniciou suas atividades operacionais em 11 de março de 2009, após autorização de funcionamento do Banco Central do Brasil, obtida em 11 de fevereiro de 2009. </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Sua missão é promover o desenvolvimento sustentável da economia paulista por</w:t>
      </w:r>
      <w:r w:rsidR="009570C5" w:rsidRPr="00CE21EB">
        <w:rPr>
          <w:rFonts w:ascii="Arial" w:hAnsi="Arial" w:cs="Arial"/>
          <w:sz w:val="20"/>
        </w:rPr>
        <w:t xml:space="preserve"> meio de soluções financeiras, p</w:t>
      </w:r>
      <w:r w:rsidRPr="00CE21EB">
        <w:rPr>
          <w:rFonts w:ascii="Arial" w:hAnsi="Arial" w:cs="Arial"/>
          <w:sz w:val="20"/>
        </w:rPr>
        <w:t xml:space="preserve">odendo praticar operações através de recursos próprios e repasses de recursos captados no País e no </w:t>
      </w:r>
      <w:proofErr w:type="gramStart"/>
      <w:r w:rsidRPr="00CE21EB">
        <w:rPr>
          <w:rFonts w:ascii="Arial" w:hAnsi="Arial" w:cs="Arial"/>
          <w:sz w:val="20"/>
        </w:rPr>
        <w:t>exterior originários</w:t>
      </w:r>
      <w:proofErr w:type="gramEnd"/>
      <w:r w:rsidRPr="00CE21EB">
        <w:rPr>
          <w:rFonts w:ascii="Arial" w:hAnsi="Arial" w:cs="Arial"/>
          <w:sz w:val="20"/>
        </w:rPr>
        <w:t xml:space="preserve"> de:</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left="284" w:right="-1" w:hanging="284"/>
        <w:jc w:val="both"/>
        <w:rPr>
          <w:rFonts w:ascii="Arial" w:hAnsi="Arial" w:cs="Arial"/>
          <w:sz w:val="20"/>
        </w:rPr>
      </w:pPr>
      <w:proofErr w:type="gramStart"/>
      <w:r w:rsidRPr="00CE21EB">
        <w:rPr>
          <w:rFonts w:ascii="Arial" w:hAnsi="Arial" w:cs="Arial"/>
          <w:sz w:val="20"/>
        </w:rPr>
        <w:t>i</w:t>
      </w:r>
      <w:proofErr w:type="gramEnd"/>
      <w:r w:rsidRPr="00CE21EB">
        <w:rPr>
          <w:rFonts w:ascii="Arial" w:hAnsi="Arial" w:cs="Arial"/>
          <w:sz w:val="20"/>
        </w:rPr>
        <w:t>.</w:t>
      </w:r>
      <w:r w:rsidRPr="00CE21EB">
        <w:rPr>
          <w:rFonts w:ascii="Arial" w:hAnsi="Arial" w:cs="Arial"/>
          <w:sz w:val="20"/>
        </w:rPr>
        <w:tab/>
        <w:t>Fundos governamentais;</w:t>
      </w:r>
    </w:p>
    <w:p w:rsidR="00FE062B" w:rsidRPr="00CE21EB" w:rsidRDefault="00FE062B" w:rsidP="00FE062B">
      <w:pPr>
        <w:spacing w:after="0"/>
        <w:ind w:left="284" w:right="-1" w:hanging="284"/>
        <w:jc w:val="both"/>
        <w:rPr>
          <w:rFonts w:ascii="Arial" w:hAnsi="Arial" w:cs="Arial"/>
          <w:sz w:val="20"/>
        </w:rPr>
      </w:pPr>
      <w:r w:rsidRPr="00CE21EB">
        <w:rPr>
          <w:rFonts w:ascii="Arial" w:hAnsi="Arial" w:cs="Arial"/>
          <w:sz w:val="20"/>
        </w:rPr>
        <w:t>ii.</w:t>
      </w:r>
      <w:r w:rsidRPr="00CE21EB">
        <w:rPr>
          <w:rFonts w:ascii="Arial" w:hAnsi="Arial" w:cs="Arial"/>
          <w:sz w:val="20"/>
        </w:rPr>
        <w:tab/>
        <w:t>Orçamento estadual;</w:t>
      </w:r>
    </w:p>
    <w:p w:rsidR="00FE062B" w:rsidRPr="00CE21EB" w:rsidRDefault="00FE062B" w:rsidP="00FE062B">
      <w:pPr>
        <w:spacing w:after="0"/>
        <w:ind w:left="284" w:right="-1" w:hanging="284"/>
        <w:jc w:val="both"/>
        <w:rPr>
          <w:rFonts w:ascii="Arial" w:hAnsi="Arial" w:cs="Arial"/>
          <w:sz w:val="20"/>
        </w:rPr>
      </w:pPr>
      <w:r w:rsidRPr="00CE21EB">
        <w:rPr>
          <w:rFonts w:ascii="Arial" w:hAnsi="Arial" w:cs="Arial"/>
          <w:sz w:val="20"/>
        </w:rPr>
        <w:t>iii.</w:t>
      </w:r>
      <w:r w:rsidRPr="00CE21EB">
        <w:rPr>
          <w:rFonts w:ascii="Arial" w:hAnsi="Arial" w:cs="Arial"/>
          <w:sz w:val="20"/>
        </w:rPr>
        <w:tab/>
        <w:t>Organismos e Instituições Nacionais e Internacionais de Desenvolvimento.</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Também faz parte do objeto social</w:t>
      </w:r>
      <w:r w:rsidR="00D91D99" w:rsidRPr="00CE21EB">
        <w:rPr>
          <w:rFonts w:ascii="Arial" w:hAnsi="Arial" w:cs="Arial"/>
          <w:sz w:val="20"/>
        </w:rPr>
        <w:t>,</w:t>
      </w:r>
      <w:r w:rsidRPr="00CE21EB">
        <w:rPr>
          <w:rFonts w:ascii="Arial" w:hAnsi="Arial" w:cs="Arial"/>
          <w:sz w:val="20"/>
        </w:rPr>
        <w:t xml:space="preserve"> a prestação de garantias, a prestação de serviços de consultoria e de agente financeiro, bem como a administração de fundos de desenvolvimento, observado o disposto no art. 35 da Lei Complementar Federal nº 101, de </w:t>
      </w:r>
      <w:proofErr w:type="gramStart"/>
      <w:r w:rsidRPr="00CE21EB">
        <w:rPr>
          <w:rFonts w:ascii="Arial" w:hAnsi="Arial" w:cs="Arial"/>
          <w:sz w:val="20"/>
        </w:rPr>
        <w:t>4</w:t>
      </w:r>
      <w:proofErr w:type="gramEnd"/>
      <w:r w:rsidRPr="00CE21EB">
        <w:rPr>
          <w:rFonts w:ascii="Arial" w:hAnsi="Arial" w:cs="Arial"/>
          <w:sz w:val="20"/>
        </w:rPr>
        <w:t xml:space="preserve"> de maio de 2000.</w:t>
      </w:r>
    </w:p>
    <w:p w:rsidR="00576359" w:rsidRPr="00CE21EB" w:rsidRDefault="00576359" w:rsidP="008F5B4D">
      <w:pPr>
        <w:spacing w:after="0"/>
        <w:ind w:right="-1"/>
        <w:jc w:val="both"/>
        <w:rPr>
          <w:rFonts w:ascii="Arial" w:hAnsi="Arial" w:cs="Arial"/>
          <w:sz w:val="20"/>
        </w:rPr>
      </w:pPr>
    </w:p>
    <w:p w:rsidR="00BE0DC8" w:rsidRPr="00CE21EB" w:rsidRDefault="00BE0DC8" w:rsidP="008F5B4D">
      <w:pPr>
        <w:spacing w:after="0"/>
        <w:ind w:right="-1"/>
        <w:jc w:val="both"/>
        <w:rPr>
          <w:rFonts w:ascii="Arial" w:hAnsi="Arial" w:cs="Arial"/>
          <w:sz w:val="20"/>
        </w:rPr>
      </w:pPr>
    </w:p>
    <w:p w:rsidR="00A06D91" w:rsidRPr="00CE21EB" w:rsidRDefault="00A06D91" w:rsidP="008F5B4D">
      <w:pPr>
        <w:pStyle w:val="PargrafodaLista"/>
        <w:numPr>
          <w:ilvl w:val="0"/>
          <w:numId w:val="1"/>
        </w:numPr>
        <w:spacing w:after="0"/>
        <w:ind w:left="426" w:right="-1" w:hanging="426"/>
        <w:jc w:val="both"/>
        <w:rPr>
          <w:rFonts w:ascii="Arial" w:hAnsi="Arial" w:cs="Arial"/>
          <w:b/>
          <w:sz w:val="20"/>
        </w:rPr>
      </w:pPr>
      <w:r w:rsidRPr="00CE21EB">
        <w:rPr>
          <w:rFonts w:ascii="Arial" w:hAnsi="Arial" w:cs="Arial"/>
          <w:b/>
          <w:sz w:val="20"/>
        </w:rPr>
        <w:t xml:space="preserve">Apresentação das </w:t>
      </w:r>
      <w:r w:rsidR="00E30133" w:rsidRPr="00CE21EB">
        <w:rPr>
          <w:rFonts w:ascii="Arial" w:hAnsi="Arial" w:cs="Arial"/>
          <w:b/>
          <w:sz w:val="20"/>
        </w:rPr>
        <w:t>Demonstrações Contábeis</w:t>
      </w:r>
    </w:p>
    <w:p w:rsidR="00A06D91" w:rsidRPr="00CE21EB" w:rsidRDefault="00A06D91" w:rsidP="008F5B4D">
      <w:pPr>
        <w:spacing w:after="0"/>
        <w:ind w:right="-1"/>
        <w:jc w:val="both"/>
        <w:rPr>
          <w:rFonts w:ascii="Arial" w:hAnsi="Arial" w:cs="Arial"/>
          <w:sz w:val="20"/>
        </w:rPr>
      </w:pPr>
    </w:p>
    <w:p w:rsidR="004C5F7B" w:rsidRPr="00CE21EB" w:rsidRDefault="00A06D91" w:rsidP="008F5B4D">
      <w:pPr>
        <w:spacing w:after="0"/>
        <w:ind w:right="-1"/>
        <w:jc w:val="both"/>
        <w:rPr>
          <w:rFonts w:ascii="Arial" w:hAnsi="Arial" w:cs="Arial"/>
          <w:sz w:val="20"/>
        </w:rPr>
      </w:pPr>
      <w:r w:rsidRPr="00CE21EB">
        <w:rPr>
          <w:rFonts w:ascii="Arial" w:hAnsi="Arial" w:cs="Arial"/>
          <w:sz w:val="20"/>
        </w:rPr>
        <w:t xml:space="preserve">As </w:t>
      </w:r>
      <w:r w:rsidR="00E30133" w:rsidRPr="00CE21EB">
        <w:rPr>
          <w:rFonts w:ascii="Arial" w:hAnsi="Arial" w:cs="Arial"/>
          <w:sz w:val="20"/>
        </w:rPr>
        <w:t>Demonstrações Contábeis</w:t>
      </w:r>
      <w:r w:rsidRPr="00CE21EB">
        <w:rPr>
          <w:rFonts w:ascii="Arial" w:hAnsi="Arial" w:cs="Arial"/>
          <w:sz w:val="20"/>
        </w:rPr>
        <w:t xml:space="preserve"> foram elaboradas de acordo com as práticas contábeis adotadas no Brasil, aplicáveis às instituições autorizadas a funcionar pelo Banco Central do Brasil</w:t>
      </w:r>
      <w:r w:rsidR="004F5E79" w:rsidRPr="00CE21EB">
        <w:rPr>
          <w:rFonts w:ascii="Arial" w:hAnsi="Arial" w:cs="Arial"/>
          <w:sz w:val="20"/>
        </w:rPr>
        <w:t xml:space="preserve"> (BACEN), com observância às disposições contidas na Lei das Sociedades por Ações, associadas às normas consubstanciadas n</w:t>
      </w:r>
      <w:r w:rsidRPr="00CE21EB">
        <w:rPr>
          <w:rFonts w:ascii="Arial" w:hAnsi="Arial" w:cs="Arial"/>
          <w:sz w:val="20"/>
        </w:rPr>
        <w:t>o Plano Contábil das Instituições do Sistema Financeiro (COSIF)</w:t>
      </w:r>
      <w:r w:rsidR="004F5E79" w:rsidRPr="00CE21EB">
        <w:rPr>
          <w:rFonts w:ascii="Arial" w:hAnsi="Arial" w:cs="Arial"/>
          <w:sz w:val="20"/>
        </w:rPr>
        <w:t xml:space="preserve"> e normatizações do Conselho Monetário Nacional (“CMN”)</w:t>
      </w:r>
      <w:r w:rsidRPr="00CE21EB">
        <w:rPr>
          <w:rFonts w:ascii="Arial" w:hAnsi="Arial" w:cs="Arial"/>
          <w:sz w:val="20"/>
        </w:rPr>
        <w:t>.</w:t>
      </w:r>
      <w:r w:rsidR="004A18B8" w:rsidRPr="00CE21EB">
        <w:rPr>
          <w:rFonts w:ascii="Arial" w:hAnsi="Arial" w:cs="Arial"/>
          <w:sz w:val="20"/>
        </w:rPr>
        <w:t xml:space="preserve"> </w:t>
      </w:r>
    </w:p>
    <w:p w:rsidR="004C5F7B" w:rsidRPr="00CE21EB" w:rsidRDefault="004C5F7B" w:rsidP="00E30133">
      <w:pPr>
        <w:spacing w:after="0"/>
        <w:ind w:right="-1"/>
        <w:jc w:val="both"/>
        <w:rPr>
          <w:rFonts w:ascii="Arial" w:hAnsi="Arial" w:cs="Arial"/>
          <w:sz w:val="20"/>
        </w:rPr>
      </w:pPr>
    </w:p>
    <w:p w:rsidR="004C5F7B" w:rsidRPr="00CE21EB" w:rsidRDefault="007C6F9B" w:rsidP="00E30133">
      <w:pPr>
        <w:spacing w:after="0"/>
        <w:ind w:right="-1"/>
        <w:jc w:val="both"/>
        <w:rPr>
          <w:rFonts w:ascii="Arial" w:hAnsi="Arial" w:cs="Arial"/>
          <w:sz w:val="20"/>
        </w:rPr>
      </w:pPr>
      <w:r w:rsidRPr="00CE21EB">
        <w:rPr>
          <w:rFonts w:ascii="Arial" w:hAnsi="Arial" w:cs="Arial"/>
          <w:sz w:val="20"/>
        </w:rPr>
        <w:t>Em aderência ao processo de</w:t>
      </w:r>
      <w:r w:rsidR="004C5F7B" w:rsidRPr="00CE21EB">
        <w:rPr>
          <w:rFonts w:ascii="Arial" w:hAnsi="Arial" w:cs="Arial"/>
          <w:sz w:val="20"/>
        </w:rPr>
        <w:t xml:space="preserve"> convergência às normas internacionais de contabilidade, foram adotados pronunciamentos, orientações e interpretações emitidas pelo Comitê de Pronunciamentos Contábeis (CPC)</w:t>
      </w:r>
      <w:r w:rsidR="00E30133" w:rsidRPr="00CE21EB">
        <w:rPr>
          <w:rFonts w:ascii="Arial" w:hAnsi="Arial" w:cs="Arial"/>
          <w:sz w:val="20"/>
        </w:rPr>
        <w:t>,</w:t>
      </w:r>
      <w:r w:rsidR="004C5F7B" w:rsidRPr="00CE21EB">
        <w:rPr>
          <w:rFonts w:ascii="Arial" w:hAnsi="Arial" w:cs="Arial"/>
          <w:sz w:val="20"/>
        </w:rPr>
        <w:t xml:space="preserve"> homologados pelo CMN e pelo BACEN, quais sejam:</w:t>
      </w:r>
    </w:p>
    <w:p w:rsidR="004C5F7B" w:rsidRPr="00CE21EB" w:rsidRDefault="004C5F7B" w:rsidP="004C5F7B">
      <w:pPr>
        <w:shd w:val="clear" w:color="auto" w:fill="FFFFFF"/>
        <w:spacing w:after="0" w:line="240" w:lineRule="auto"/>
        <w:jc w:val="both"/>
        <w:rPr>
          <w:rFonts w:ascii="Arial" w:hAnsi="Arial" w:cs="Arial"/>
          <w:sz w:val="20"/>
        </w:rPr>
      </w:pPr>
    </w:p>
    <w:tbl>
      <w:tblPr>
        <w:tblStyle w:val="Estilo1"/>
        <w:tblW w:w="4892" w:type="pct"/>
        <w:tblInd w:w="108" w:type="dxa"/>
        <w:tblLayout w:type="fixed"/>
        <w:tblLook w:val="01A0"/>
      </w:tblPr>
      <w:tblGrid>
        <w:gridCol w:w="1278"/>
        <w:gridCol w:w="4402"/>
        <w:gridCol w:w="1136"/>
        <w:gridCol w:w="1137"/>
        <w:gridCol w:w="1146"/>
      </w:tblGrid>
      <w:tr w:rsidR="004C5F7B" w:rsidRPr="00CE21EB" w:rsidTr="004C5F7B">
        <w:trPr>
          <w:cnfStyle w:val="100000000000"/>
          <w:trHeight w:val="683"/>
        </w:trPr>
        <w:tc>
          <w:tcPr>
            <w:tcW w:w="702" w:type="pct"/>
          </w:tcPr>
          <w:p w:rsidR="004C5F7B" w:rsidRPr="00CE21EB" w:rsidRDefault="004C5F7B" w:rsidP="004C5F7B">
            <w:pPr>
              <w:jc w:val="center"/>
              <w:rPr>
                <w:rFonts w:cs="Arial"/>
                <w:b/>
                <w:sz w:val="18"/>
                <w:szCs w:val="18"/>
              </w:rPr>
            </w:pPr>
          </w:p>
        </w:tc>
        <w:tc>
          <w:tcPr>
            <w:tcW w:w="2419" w:type="pct"/>
          </w:tcPr>
          <w:p w:rsidR="004C5F7B" w:rsidRPr="00CE21EB" w:rsidRDefault="004C5F7B" w:rsidP="004C5F7B">
            <w:pPr>
              <w:jc w:val="center"/>
              <w:rPr>
                <w:rFonts w:cs="Arial"/>
                <w:b/>
              </w:rPr>
            </w:pPr>
            <w:r w:rsidRPr="00CE21EB">
              <w:rPr>
                <w:rFonts w:cs="Arial"/>
                <w:b/>
                <w:sz w:val="18"/>
                <w:szCs w:val="18"/>
              </w:rPr>
              <w:t>Pronunciamento Técnico</w:t>
            </w:r>
          </w:p>
        </w:tc>
        <w:tc>
          <w:tcPr>
            <w:tcW w:w="624" w:type="pct"/>
          </w:tcPr>
          <w:p w:rsidR="004C5F7B" w:rsidRPr="00CE21EB" w:rsidRDefault="004C5F7B" w:rsidP="004C5F7B">
            <w:pPr>
              <w:jc w:val="center"/>
              <w:rPr>
                <w:rFonts w:cs="Arial"/>
                <w:b/>
                <w:sz w:val="16"/>
                <w:szCs w:val="18"/>
              </w:rPr>
            </w:pPr>
            <w:r w:rsidRPr="00CE21EB">
              <w:rPr>
                <w:rFonts w:cs="Arial"/>
                <w:b/>
                <w:sz w:val="16"/>
                <w:szCs w:val="18"/>
              </w:rPr>
              <w:t>Data da Divulgação</w:t>
            </w:r>
          </w:p>
        </w:tc>
        <w:tc>
          <w:tcPr>
            <w:tcW w:w="625" w:type="pct"/>
          </w:tcPr>
          <w:p w:rsidR="004C5F7B" w:rsidRPr="00CE21EB" w:rsidRDefault="004C5F7B" w:rsidP="004C5F7B">
            <w:pPr>
              <w:jc w:val="center"/>
              <w:rPr>
                <w:rFonts w:cs="Arial"/>
                <w:b/>
                <w:sz w:val="16"/>
                <w:szCs w:val="18"/>
              </w:rPr>
            </w:pPr>
            <w:r w:rsidRPr="00CE21EB">
              <w:rPr>
                <w:rFonts w:cs="Arial"/>
                <w:b/>
                <w:sz w:val="16"/>
                <w:szCs w:val="18"/>
              </w:rPr>
              <w:t>IASB</w:t>
            </w:r>
          </w:p>
        </w:tc>
        <w:tc>
          <w:tcPr>
            <w:tcW w:w="630" w:type="pct"/>
          </w:tcPr>
          <w:p w:rsidR="004C5F7B" w:rsidRPr="00CE21EB" w:rsidRDefault="004C5F7B" w:rsidP="004C5F7B">
            <w:pPr>
              <w:jc w:val="center"/>
              <w:rPr>
                <w:rFonts w:cs="Arial"/>
                <w:b/>
                <w:sz w:val="16"/>
                <w:szCs w:val="18"/>
              </w:rPr>
            </w:pPr>
            <w:r w:rsidRPr="00CE21EB">
              <w:rPr>
                <w:rFonts w:cs="Arial"/>
                <w:b/>
                <w:sz w:val="16"/>
                <w:szCs w:val="18"/>
              </w:rPr>
              <w:t>BACEN</w:t>
            </w:r>
          </w:p>
          <w:p w:rsidR="004C5F7B" w:rsidRPr="00CE21EB" w:rsidRDefault="004C5F7B" w:rsidP="004C5F7B">
            <w:pPr>
              <w:jc w:val="center"/>
              <w:rPr>
                <w:rFonts w:cs="Arial"/>
                <w:b/>
                <w:sz w:val="16"/>
                <w:szCs w:val="18"/>
              </w:rPr>
            </w:pPr>
            <w:r w:rsidRPr="00CE21EB">
              <w:rPr>
                <w:rFonts w:cs="Arial"/>
                <w:b/>
                <w:sz w:val="16"/>
                <w:szCs w:val="18"/>
              </w:rPr>
              <w:t>Resolução CMN</w:t>
            </w:r>
          </w:p>
        </w:tc>
      </w:tr>
      <w:tr w:rsidR="004C5F7B" w:rsidRPr="00CE21EB" w:rsidTr="004C5F7B">
        <w:trPr>
          <w:cnfStyle w:val="000000100000"/>
          <w:trHeight w:val="414"/>
        </w:trPr>
        <w:tc>
          <w:tcPr>
            <w:tcW w:w="702" w:type="pct"/>
            <w:tcBorders>
              <w:top w:val="single" w:sz="4" w:space="0" w:color="auto"/>
            </w:tcBorders>
          </w:tcPr>
          <w:p w:rsidR="004C5F7B" w:rsidRPr="00CE21EB" w:rsidRDefault="004C5F7B" w:rsidP="004C5F7B">
            <w:pPr>
              <w:rPr>
                <w:rFonts w:cs="Arial"/>
                <w:sz w:val="18"/>
                <w:szCs w:val="18"/>
              </w:rPr>
            </w:pPr>
            <w:r w:rsidRPr="00CE21EB">
              <w:rPr>
                <w:rFonts w:cs="Arial"/>
                <w:sz w:val="18"/>
                <w:szCs w:val="18"/>
              </w:rPr>
              <w:t>CPC 00 (R1)</w:t>
            </w:r>
          </w:p>
        </w:tc>
        <w:tc>
          <w:tcPr>
            <w:tcW w:w="2419" w:type="pct"/>
            <w:tcBorders>
              <w:top w:val="single" w:sz="4" w:space="0" w:color="auto"/>
            </w:tcBorders>
          </w:tcPr>
          <w:p w:rsidR="004C5F7B" w:rsidRPr="00CE21EB" w:rsidRDefault="004C5F7B" w:rsidP="004C5F7B">
            <w:pPr>
              <w:rPr>
                <w:rFonts w:cs="Arial"/>
                <w:sz w:val="18"/>
                <w:szCs w:val="18"/>
              </w:rPr>
            </w:pPr>
            <w:r w:rsidRPr="00CE21EB">
              <w:rPr>
                <w:rFonts w:cs="Arial"/>
                <w:sz w:val="18"/>
                <w:szCs w:val="18"/>
              </w:rPr>
              <w:t xml:space="preserve">Estrutura Conceitual para Elaboração e Divulgação de Relatório </w:t>
            </w:r>
            <w:proofErr w:type="spellStart"/>
            <w:r w:rsidRPr="00CE21EB">
              <w:rPr>
                <w:rFonts w:cs="Arial"/>
                <w:sz w:val="18"/>
                <w:szCs w:val="18"/>
              </w:rPr>
              <w:t>Contábil-Financeiro</w:t>
            </w:r>
            <w:proofErr w:type="spellEnd"/>
          </w:p>
        </w:tc>
        <w:tc>
          <w:tcPr>
            <w:tcW w:w="624" w:type="pct"/>
            <w:tcBorders>
              <w:top w:val="single" w:sz="4" w:space="0" w:color="auto"/>
            </w:tcBorders>
          </w:tcPr>
          <w:p w:rsidR="004C5F7B" w:rsidRPr="00CE21EB" w:rsidRDefault="004C5F7B" w:rsidP="004C5F7B">
            <w:pPr>
              <w:rPr>
                <w:rFonts w:cs="Arial"/>
                <w:sz w:val="16"/>
                <w:szCs w:val="18"/>
              </w:rPr>
            </w:pPr>
            <w:r w:rsidRPr="00CE21EB">
              <w:rPr>
                <w:rFonts w:cs="Arial"/>
                <w:sz w:val="16"/>
                <w:szCs w:val="18"/>
              </w:rPr>
              <w:t>15/12/11</w:t>
            </w:r>
          </w:p>
        </w:tc>
        <w:tc>
          <w:tcPr>
            <w:tcW w:w="625" w:type="pct"/>
            <w:tcBorders>
              <w:top w:val="single" w:sz="4" w:space="0" w:color="auto"/>
            </w:tcBorders>
          </w:tcPr>
          <w:p w:rsidR="004C5F7B" w:rsidRPr="00CE21EB" w:rsidRDefault="004C5F7B" w:rsidP="004C5F7B">
            <w:pPr>
              <w:rPr>
                <w:rFonts w:cs="Arial"/>
                <w:sz w:val="16"/>
                <w:szCs w:val="18"/>
              </w:rPr>
            </w:pPr>
            <w:r w:rsidRPr="00CE21EB">
              <w:rPr>
                <w:rFonts w:cs="Arial"/>
                <w:i/>
                <w:sz w:val="16"/>
                <w:szCs w:val="18"/>
              </w:rPr>
              <w:t>Framework</w:t>
            </w:r>
          </w:p>
        </w:tc>
        <w:tc>
          <w:tcPr>
            <w:tcW w:w="630" w:type="pct"/>
            <w:tcBorders>
              <w:top w:val="single" w:sz="4" w:space="0" w:color="auto"/>
            </w:tcBorders>
          </w:tcPr>
          <w:p w:rsidR="004C5F7B" w:rsidRPr="00CE21EB" w:rsidRDefault="004C5F7B" w:rsidP="004C5F7B">
            <w:pPr>
              <w:rPr>
                <w:rFonts w:cs="Arial"/>
                <w:sz w:val="16"/>
                <w:szCs w:val="18"/>
              </w:rPr>
            </w:pPr>
            <w:r w:rsidRPr="00CE21EB">
              <w:rPr>
                <w:rFonts w:cs="Arial"/>
                <w:sz w:val="16"/>
                <w:szCs w:val="18"/>
              </w:rPr>
              <w:t>4.144/12</w:t>
            </w:r>
          </w:p>
        </w:tc>
      </w:tr>
      <w:tr w:rsidR="004C5F7B" w:rsidRPr="00CE21EB" w:rsidTr="004C5F7B">
        <w:trPr>
          <w:cnfStyle w:val="000000010000"/>
          <w:trHeight w:val="414"/>
        </w:trPr>
        <w:tc>
          <w:tcPr>
            <w:tcW w:w="702" w:type="pct"/>
          </w:tcPr>
          <w:p w:rsidR="004C5F7B" w:rsidRPr="00CE21EB" w:rsidRDefault="004C5F7B" w:rsidP="004C5F7B">
            <w:pPr>
              <w:rPr>
                <w:rFonts w:cs="Arial"/>
                <w:sz w:val="18"/>
                <w:szCs w:val="18"/>
              </w:rPr>
            </w:pPr>
            <w:r w:rsidRPr="00CE21EB">
              <w:rPr>
                <w:rFonts w:cs="Arial"/>
                <w:sz w:val="18"/>
                <w:szCs w:val="18"/>
              </w:rPr>
              <w:t>CPC 01 (R1)</w:t>
            </w:r>
          </w:p>
        </w:tc>
        <w:tc>
          <w:tcPr>
            <w:tcW w:w="2419" w:type="pct"/>
          </w:tcPr>
          <w:p w:rsidR="004C5F7B" w:rsidRPr="00CE21EB" w:rsidRDefault="004C5F7B" w:rsidP="004C5F7B">
            <w:pPr>
              <w:rPr>
                <w:rFonts w:cs="Arial"/>
                <w:sz w:val="18"/>
                <w:szCs w:val="18"/>
              </w:rPr>
            </w:pPr>
            <w:r w:rsidRPr="00CE21EB">
              <w:rPr>
                <w:rFonts w:cs="Arial"/>
                <w:sz w:val="18"/>
                <w:szCs w:val="18"/>
              </w:rPr>
              <w:t>Redução ao Valor Recuperável de Ativos</w:t>
            </w:r>
          </w:p>
        </w:tc>
        <w:tc>
          <w:tcPr>
            <w:tcW w:w="624" w:type="pct"/>
          </w:tcPr>
          <w:p w:rsidR="004C5F7B" w:rsidRPr="00CE21EB" w:rsidRDefault="004C5F7B" w:rsidP="004C5F7B">
            <w:pPr>
              <w:rPr>
                <w:rFonts w:cs="Arial"/>
                <w:sz w:val="16"/>
                <w:szCs w:val="18"/>
              </w:rPr>
            </w:pPr>
            <w:r w:rsidRPr="00CE21EB">
              <w:rPr>
                <w:rFonts w:cs="Arial"/>
                <w:sz w:val="16"/>
                <w:szCs w:val="18"/>
              </w:rPr>
              <w:t>7/10/10</w:t>
            </w:r>
          </w:p>
        </w:tc>
        <w:tc>
          <w:tcPr>
            <w:tcW w:w="625" w:type="pct"/>
          </w:tcPr>
          <w:p w:rsidR="004C5F7B" w:rsidRPr="00CE21EB" w:rsidRDefault="004C5F7B" w:rsidP="004C5F7B">
            <w:pPr>
              <w:rPr>
                <w:rFonts w:cs="Arial"/>
                <w:sz w:val="16"/>
                <w:szCs w:val="18"/>
              </w:rPr>
            </w:pPr>
            <w:r w:rsidRPr="00CE21EB">
              <w:rPr>
                <w:rFonts w:cs="Arial"/>
                <w:sz w:val="16"/>
                <w:szCs w:val="18"/>
              </w:rPr>
              <w:t>IAS 36</w:t>
            </w:r>
          </w:p>
        </w:tc>
        <w:tc>
          <w:tcPr>
            <w:tcW w:w="630" w:type="pct"/>
          </w:tcPr>
          <w:p w:rsidR="004C5F7B" w:rsidRPr="00CE21EB" w:rsidRDefault="004C5F7B" w:rsidP="004C5F7B">
            <w:pPr>
              <w:rPr>
                <w:rFonts w:cs="Arial"/>
                <w:sz w:val="16"/>
                <w:szCs w:val="18"/>
              </w:rPr>
            </w:pPr>
            <w:r w:rsidRPr="00CE21EB">
              <w:rPr>
                <w:rFonts w:cs="Arial"/>
                <w:sz w:val="16"/>
                <w:szCs w:val="18"/>
              </w:rPr>
              <w:t>3.566/08</w:t>
            </w:r>
          </w:p>
        </w:tc>
      </w:tr>
      <w:tr w:rsidR="004C5F7B" w:rsidRPr="00CE21EB" w:rsidTr="004C5F7B">
        <w:trPr>
          <w:cnfStyle w:val="000000100000"/>
          <w:trHeight w:val="414"/>
        </w:trPr>
        <w:tc>
          <w:tcPr>
            <w:tcW w:w="702" w:type="pct"/>
          </w:tcPr>
          <w:p w:rsidR="004C5F7B" w:rsidRPr="00CE21EB" w:rsidRDefault="004C5F7B" w:rsidP="004C5F7B">
            <w:pPr>
              <w:rPr>
                <w:rFonts w:cs="Arial"/>
                <w:sz w:val="18"/>
                <w:szCs w:val="18"/>
              </w:rPr>
            </w:pPr>
            <w:r w:rsidRPr="00CE21EB">
              <w:rPr>
                <w:rFonts w:cs="Arial"/>
                <w:sz w:val="18"/>
                <w:szCs w:val="18"/>
              </w:rPr>
              <w:t>CPC 03 (R2)</w:t>
            </w:r>
          </w:p>
        </w:tc>
        <w:tc>
          <w:tcPr>
            <w:tcW w:w="2419" w:type="pct"/>
          </w:tcPr>
          <w:p w:rsidR="004C5F7B" w:rsidRPr="00CE21EB" w:rsidRDefault="004C5F7B" w:rsidP="004C5F7B">
            <w:pPr>
              <w:rPr>
                <w:rFonts w:cs="Arial"/>
                <w:sz w:val="18"/>
                <w:szCs w:val="18"/>
              </w:rPr>
            </w:pPr>
            <w:r w:rsidRPr="00CE21EB">
              <w:rPr>
                <w:rFonts w:cs="Arial"/>
                <w:sz w:val="18"/>
                <w:szCs w:val="18"/>
              </w:rPr>
              <w:t>Demonstração dos Fluxos de Caixa</w:t>
            </w:r>
          </w:p>
        </w:tc>
        <w:tc>
          <w:tcPr>
            <w:tcW w:w="624" w:type="pct"/>
          </w:tcPr>
          <w:p w:rsidR="004C5F7B" w:rsidRPr="00CE21EB" w:rsidRDefault="004C5F7B" w:rsidP="004C5F7B">
            <w:pPr>
              <w:rPr>
                <w:rFonts w:cs="Arial"/>
                <w:sz w:val="16"/>
                <w:szCs w:val="18"/>
              </w:rPr>
            </w:pPr>
            <w:r w:rsidRPr="00CE21EB">
              <w:rPr>
                <w:rFonts w:cs="Arial"/>
                <w:sz w:val="16"/>
                <w:szCs w:val="18"/>
              </w:rPr>
              <w:t>7/10/10</w:t>
            </w:r>
          </w:p>
        </w:tc>
        <w:tc>
          <w:tcPr>
            <w:tcW w:w="625" w:type="pct"/>
          </w:tcPr>
          <w:p w:rsidR="004C5F7B" w:rsidRPr="00CE21EB" w:rsidRDefault="004C5F7B" w:rsidP="004C5F7B">
            <w:pPr>
              <w:rPr>
                <w:rFonts w:cs="Arial"/>
                <w:i/>
                <w:sz w:val="16"/>
                <w:szCs w:val="18"/>
              </w:rPr>
            </w:pPr>
            <w:r w:rsidRPr="00CE21EB">
              <w:rPr>
                <w:rFonts w:cs="Arial"/>
                <w:sz w:val="16"/>
                <w:szCs w:val="18"/>
              </w:rPr>
              <w:t xml:space="preserve">IAS </w:t>
            </w:r>
            <w:proofErr w:type="gramStart"/>
            <w:r w:rsidRPr="00CE21EB">
              <w:rPr>
                <w:rFonts w:cs="Arial"/>
                <w:sz w:val="16"/>
                <w:szCs w:val="18"/>
              </w:rPr>
              <w:t>7</w:t>
            </w:r>
            <w:proofErr w:type="gramEnd"/>
          </w:p>
        </w:tc>
        <w:tc>
          <w:tcPr>
            <w:tcW w:w="630" w:type="pct"/>
          </w:tcPr>
          <w:p w:rsidR="004C5F7B" w:rsidRPr="00CE21EB" w:rsidRDefault="004C5F7B" w:rsidP="004C5F7B">
            <w:pPr>
              <w:rPr>
                <w:rFonts w:cs="Arial"/>
                <w:sz w:val="16"/>
                <w:szCs w:val="18"/>
              </w:rPr>
            </w:pPr>
            <w:r w:rsidRPr="00CE21EB">
              <w:rPr>
                <w:rFonts w:cs="Arial"/>
                <w:sz w:val="16"/>
                <w:szCs w:val="18"/>
              </w:rPr>
              <w:t>3.604/08</w:t>
            </w:r>
          </w:p>
        </w:tc>
      </w:tr>
      <w:tr w:rsidR="004C5F7B" w:rsidRPr="00CE21EB" w:rsidTr="004C5F7B">
        <w:trPr>
          <w:cnfStyle w:val="000000010000"/>
          <w:trHeight w:val="414"/>
        </w:trPr>
        <w:tc>
          <w:tcPr>
            <w:tcW w:w="702" w:type="pct"/>
          </w:tcPr>
          <w:p w:rsidR="004C5F7B" w:rsidRPr="00CE21EB" w:rsidRDefault="004C5F7B" w:rsidP="004C5F7B">
            <w:pPr>
              <w:rPr>
                <w:rFonts w:cs="Arial"/>
                <w:sz w:val="18"/>
                <w:szCs w:val="18"/>
              </w:rPr>
            </w:pPr>
            <w:r w:rsidRPr="00CE21EB">
              <w:rPr>
                <w:rFonts w:cs="Arial"/>
                <w:sz w:val="18"/>
                <w:szCs w:val="18"/>
              </w:rPr>
              <w:lastRenderedPageBreak/>
              <w:t>CPC 05 (R1)</w:t>
            </w:r>
          </w:p>
        </w:tc>
        <w:tc>
          <w:tcPr>
            <w:tcW w:w="2419" w:type="pct"/>
          </w:tcPr>
          <w:p w:rsidR="004C5F7B" w:rsidRPr="00CE21EB" w:rsidRDefault="004C5F7B" w:rsidP="004C5F7B">
            <w:pPr>
              <w:rPr>
                <w:rFonts w:cs="Arial"/>
                <w:sz w:val="18"/>
                <w:szCs w:val="18"/>
              </w:rPr>
            </w:pPr>
            <w:r w:rsidRPr="00CE21EB">
              <w:rPr>
                <w:rFonts w:cs="Arial"/>
                <w:sz w:val="18"/>
                <w:szCs w:val="18"/>
              </w:rPr>
              <w:t>Divulgação sobre Partes Relacionadas</w:t>
            </w:r>
          </w:p>
        </w:tc>
        <w:tc>
          <w:tcPr>
            <w:tcW w:w="624" w:type="pct"/>
          </w:tcPr>
          <w:p w:rsidR="004C5F7B" w:rsidRPr="00CE21EB" w:rsidRDefault="004C5F7B" w:rsidP="004C5F7B">
            <w:pPr>
              <w:rPr>
                <w:rFonts w:cs="Arial"/>
                <w:sz w:val="16"/>
                <w:szCs w:val="18"/>
              </w:rPr>
            </w:pPr>
            <w:r w:rsidRPr="00CE21EB">
              <w:rPr>
                <w:rFonts w:cs="Arial"/>
                <w:sz w:val="16"/>
                <w:szCs w:val="18"/>
              </w:rPr>
              <w:t>7/10/10</w:t>
            </w:r>
          </w:p>
        </w:tc>
        <w:tc>
          <w:tcPr>
            <w:tcW w:w="625" w:type="pct"/>
          </w:tcPr>
          <w:p w:rsidR="004C5F7B" w:rsidRPr="00CE21EB" w:rsidRDefault="004C5F7B" w:rsidP="004C5F7B">
            <w:pPr>
              <w:rPr>
                <w:rFonts w:cs="Arial"/>
                <w:i/>
                <w:sz w:val="16"/>
                <w:szCs w:val="18"/>
              </w:rPr>
            </w:pPr>
            <w:r w:rsidRPr="00CE21EB">
              <w:rPr>
                <w:rFonts w:cs="Arial"/>
                <w:sz w:val="16"/>
                <w:szCs w:val="18"/>
              </w:rPr>
              <w:t>IAS 24</w:t>
            </w:r>
          </w:p>
        </w:tc>
        <w:tc>
          <w:tcPr>
            <w:tcW w:w="630" w:type="pct"/>
          </w:tcPr>
          <w:p w:rsidR="004C5F7B" w:rsidRPr="00CE21EB" w:rsidRDefault="004C5F7B" w:rsidP="004C5F7B">
            <w:pPr>
              <w:rPr>
                <w:rFonts w:cs="Arial"/>
                <w:sz w:val="16"/>
                <w:szCs w:val="18"/>
              </w:rPr>
            </w:pPr>
            <w:r w:rsidRPr="00CE21EB">
              <w:rPr>
                <w:rFonts w:cs="Arial"/>
                <w:sz w:val="16"/>
                <w:szCs w:val="18"/>
              </w:rPr>
              <w:t>3.750/09</w:t>
            </w:r>
          </w:p>
        </w:tc>
      </w:tr>
      <w:tr w:rsidR="004C5F7B" w:rsidRPr="00CE21EB" w:rsidTr="004C5F7B">
        <w:trPr>
          <w:cnfStyle w:val="000000100000"/>
          <w:trHeight w:val="414"/>
        </w:trPr>
        <w:tc>
          <w:tcPr>
            <w:tcW w:w="702" w:type="pct"/>
          </w:tcPr>
          <w:p w:rsidR="004C5F7B" w:rsidRPr="00CE21EB" w:rsidRDefault="004C5F7B" w:rsidP="004C5F7B">
            <w:pPr>
              <w:rPr>
                <w:rFonts w:cs="Arial"/>
                <w:sz w:val="18"/>
                <w:szCs w:val="18"/>
              </w:rPr>
            </w:pPr>
            <w:r w:rsidRPr="00CE21EB">
              <w:rPr>
                <w:rFonts w:cs="Arial"/>
                <w:sz w:val="18"/>
                <w:szCs w:val="18"/>
              </w:rPr>
              <w:t>CPC 10 (R1)</w:t>
            </w:r>
          </w:p>
        </w:tc>
        <w:tc>
          <w:tcPr>
            <w:tcW w:w="2419" w:type="pct"/>
          </w:tcPr>
          <w:p w:rsidR="004C5F7B" w:rsidRPr="00CE21EB" w:rsidRDefault="004C5F7B" w:rsidP="004C5F7B">
            <w:pPr>
              <w:rPr>
                <w:rFonts w:cs="Arial"/>
                <w:sz w:val="18"/>
                <w:szCs w:val="18"/>
              </w:rPr>
            </w:pPr>
            <w:r w:rsidRPr="00CE21EB">
              <w:rPr>
                <w:rFonts w:cs="Arial"/>
                <w:sz w:val="18"/>
                <w:szCs w:val="18"/>
              </w:rPr>
              <w:t>Pagamento Baseado em Ações</w:t>
            </w:r>
          </w:p>
        </w:tc>
        <w:tc>
          <w:tcPr>
            <w:tcW w:w="624" w:type="pct"/>
          </w:tcPr>
          <w:p w:rsidR="004C5F7B" w:rsidRPr="00CE21EB" w:rsidRDefault="004C5F7B" w:rsidP="004C5F7B">
            <w:pPr>
              <w:rPr>
                <w:rFonts w:cs="Arial"/>
                <w:sz w:val="16"/>
                <w:szCs w:val="18"/>
              </w:rPr>
            </w:pPr>
            <w:r w:rsidRPr="00CE21EB">
              <w:rPr>
                <w:rFonts w:cs="Arial"/>
                <w:sz w:val="16"/>
                <w:szCs w:val="18"/>
              </w:rPr>
              <w:t>16/12/10</w:t>
            </w:r>
          </w:p>
        </w:tc>
        <w:tc>
          <w:tcPr>
            <w:tcW w:w="625" w:type="pct"/>
          </w:tcPr>
          <w:p w:rsidR="004C5F7B" w:rsidRPr="00CE21EB" w:rsidRDefault="004C5F7B" w:rsidP="004C5F7B">
            <w:pPr>
              <w:rPr>
                <w:rFonts w:cs="Arial"/>
                <w:i/>
                <w:sz w:val="16"/>
                <w:szCs w:val="18"/>
              </w:rPr>
            </w:pPr>
            <w:r w:rsidRPr="00CE21EB">
              <w:rPr>
                <w:rFonts w:cs="Arial"/>
                <w:sz w:val="16"/>
                <w:szCs w:val="18"/>
              </w:rPr>
              <w:t xml:space="preserve">IFRS </w:t>
            </w:r>
            <w:proofErr w:type="gramStart"/>
            <w:r w:rsidRPr="00CE21EB">
              <w:rPr>
                <w:rFonts w:cs="Arial"/>
                <w:sz w:val="16"/>
                <w:szCs w:val="18"/>
              </w:rPr>
              <w:t>2</w:t>
            </w:r>
            <w:proofErr w:type="gramEnd"/>
          </w:p>
        </w:tc>
        <w:tc>
          <w:tcPr>
            <w:tcW w:w="630" w:type="pct"/>
          </w:tcPr>
          <w:p w:rsidR="004C5F7B" w:rsidRPr="00CE21EB" w:rsidRDefault="004C5F7B" w:rsidP="004C5F7B">
            <w:pPr>
              <w:rPr>
                <w:rFonts w:cs="Arial"/>
                <w:sz w:val="16"/>
                <w:szCs w:val="18"/>
              </w:rPr>
            </w:pPr>
            <w:r w:rsidRPr="00CE21EB">
              <w:rPr>
                <w:rFonts w:cs="Arial"/>
                <w:sz w:val="16"/>
                <w:szCs w:val="18"/>
              </w:rPr>
              <w:t>3.989/11</w:t>
            </w:r>
          </w:p>
        </w:tc>
      </w:tr>
      <w:tr w:rsidR="004C5F7B" w:rsidRPr="00CE21EB" w:rsidTr="004C5F7B">
        <w:trPr>
          <w:cnfStyle w:val="000000010000"/>
          <w:trHeight w:val="414"/>
        </w:trPr>
        <w:tc>
          <w:tcPr>
            <w:tcW w:w="702" w:type="pct"/>
          </w:tcPr>
          <w:p w:rsidR="004C5F7B" w:rsidRPr="00CE21EB" w:rsidRDefault="004C5F7B" w:rsidP="00113ADA">
            <w:pPr>
              <w:jc w:val="left"/>
              <w:rPr>
                <w:rFonts w:cs="Arial"/>
                <w:sz w:val="18"/>
                <w:szCs w:val="18"/>
              </w:rPr>
            </w:pPr>
            <w:r w:rsidRPr="00CE21EB">
              <w:rPr>
                <w:rFonts w:cs="Arial"/>
                <w:sz w:val="18"/>
                <w:szCs w:val="18"/>
              </w:rPr>
              <w:t>CPC 23</w:t>
            </w:r>
          </w:p>
        </w:tc>
        <w:tc>
          <w:tcPr>
            <w:tcW w:w="2419" w:type="pct"/>
          </w:tcPr>
          <w:p w:rsidR="004C5F7B" w:rsidRPr="00CE21EB" w:rsidRDefault="004C5F7B" w:rsidP="004C5F7B">
            <w:pPr>
              <w:rPr>
                <w:rFonts w:cs="Arial"/>
                <w:sz w:val="18"/>
                <w:szCs w:val="18"/>
              </w:rPr>
            </w:pPr>
            <w:r w:rsidRPr="00CE21EB">
              <w:rPr>
                <w:rFonts w:cs="Arial"/>
                <w:sz w:val="18"/>
                <w:szCs w:val="18"/>
              </w:rPr>
              <w:t xml:space="preserve">Políticas Contábeis, Mudança de Estimativa e Retificação de </w:t>
            </w:r>
            <w:proofErr w:type="gramStart"/>
            <w:r w:rsidRPr="00CE21EB">
              <w:rPr>
                <w:rFonts w:cs="Arial"/>
                <w:sz w:val="18"/>
                <w:szCs w:val="18"/>
              </w:rPr>
              <w:t>Erro</w:t>
            </w:r>
            <w:proofErr w:type="gramEnd"/>
          </w:p>
        </w:tc>
        <w:tc>
          <w:tcPr>
            <w:tcW w:w="624" w:type="pct"/>
          </w:tcPr>
          <w:p w:rsidR="004C5F7B" w:rsidRPr="00CE21EB" w:rsidRDefault="004C5F7B" w:rsidP="004C5F7B">
            <w:pPr>
              <w:rPr>
                <w:rFonts w:cs="Arial"/>
                <w:sz w:val="16"/>
                <w:szCs w:val="18"/>
              </w:rPr>
            </w:pPr>
            <w:r w:rsidRPr="00CE21EB">
              <w:rPr>
                <w:rFonts w:cs="Arial"/>
                <w:sz w:val="16"/>
                <w:szCs w:val="18"/>
              </w:rPr>
              <w:t>16/09/09</w:t>
            </w:r>
          </w:p>
        </w:tc>
        <w:tc>
          <w:tcPr>
            <w:tcW w:w="625" w:type="pct"/>
          </w:tcPr>
          <w:p w:rsidR="004C5F7B" w:rsidRPr="00CE21EB" w:rsidRDefault="004C5F7B" w:rsidP="004C5F7B">
            <w:pPr>
              <w:rPr>
                <w:rFonts w:cs="Arial"/>
                <w:sz w:val="16"/>
                <w:szCs w:val="18"/>
              </w:rPr>
            </w:pPr>
            <w:r w:rsidRPr="00CE21EB">
              <w:rPr>
                <w:rFonts w:cs="Arial"/>
                <w:sz w:val="16"/>
                <w:szCs w:val="18"/>
              </w:rPr>
              <w:t xml:space="preserve">IAS </w:t>
            </w:r>
            <w:proofErr w:type="gramStart"/>
            <w:r w:rsidRPr="00CE21EB">
              <w:rPr>
                <w:rFonts w:cs="Arial"/>
                <w:sz w:val="16"/>
                <w:szCs w:val="18"/>
              </w:rPr>
              <w:t>8</w:t>
            </w:r>
            <w:proofErr w:type="gramEnd"/>
          </w:p>
        </w:tc>
        <w:tc>
          <w:tcPr>
            <w:tcW w:w="630" w:type="pct"/>
          </w:tcPr>
          <w:p w:rsidR="004C5F7B" w:rsidRPr="00CE21EB" w:rsidRDefault="004C5F7B" w:rsidP="004C5F7B">
            <w:pPr>
              <w:rPr>
                <w:rFonts w:cs="Arial"/>
                <w:sz w:val="16"/>
                <w:szCs w:val="18"/>
              </w:rPr>
            </w:pPr>
            <w:r w:rsidRPr="00CE21EB">
              <w:rPr>
                <w:rFonts w:cs="Arial"/>
                <w:sz w:val="16"/>
                <w:szCs w:val="18"/>
              </w:rPr>
              <w:t>4.007/11</w:t>
            </w:r>
          </w:p>
        </w:tc>
      </w:tr>
      <w:tr w:rsidR="004C5F7B" w:rsidRPr="00CE21EB" w:rsidTr="004C5F7B">
        <w:trPr>
          <w:cnfStyle w:val="000000100000"/>
          <w:trHeight w:val="414"/>
        </w:trPr>
        <w:tc>
          <w:tcPr>
            <w:tcW w:w="702" w:type="pct"/>
          </w:tcPr>
          <w:p w:rsidR="004C5F7B" w:rsidRPr="00CE21EB" w:rsidRDefault="004C5F7B" w:rsidP="00113ADA">
            <w:pPr>
              <w:jc w:val="left"/>
              <w:rPr>
                <w:rFonts w:cs="Arial"/>
                <w:sz w:val="18"/>
                <w:szCs w:val="18"/>
              </w:rPr>
            </w:pPr>
            <w:r w:rsidRPr="00CE21EB">
              <w:rPr>
                <w:rFonts w:cs="Arial"/>
                <w:sz w:val="18"/>
                <w:szCs w:val="18"/>
              </w:rPr>
              <w:t>CPC 24</w:t>
            </w:r>
          </w:p>
        </w:tc>
        <w:tc>
          <w:tcPr>
            <w:tcW w:w="2419" w:type="pct"/>
          </w:tcPr>
          <w:p w:rsidR="004C5F7B" w:rsidRPr="00CE21EB" w:rsidRDefault="004C5F7B" w:rsidP="004C5F7B">
            <w:pPr>
              <w:rPr>
                <w:rFonts w:cs="Arial"/>
                <w:sz w:val="18"/>
                <w:szCs w:val="18"/>
              </w:rPr>
            </w:pPr>
            <w:r w:rsidRPr="00CE21EB">
              <w:rPr>
                <w:rFonts w:cs="Arial"/>
                <w:sz w:val="18"/>
                <w:szCs w:val="18"/>
              </w:rPr>
              <w:t>Evento Subsequente</w:t>
            </w:r>
          </w:p>
        </w:tc>
        <w:tc>
          <w:tcPr>
            <w:tcW w:w="624" w:type="pct"/>
          </w:tcPr>
          <w:p w:rsidR="004C5F7B" w:rsidRPr="00CE21EB" w:rsidRDefault="004C5F7B" w:rsidP="004C5F7B">
            <w:pPr>
              <w:rPr>
                <w:rFonts w:cs="Arial"/>
                <w:sz w:val="16"/>
                <w:szCs w:val="18"/>
              </w:rPr>
            </w:pPr>
            <w:r w:rsidRPr="00CE21EB">
              <w:rPr>
                <w:rFonts w:cs="Arial"/>
                <w:sz w:val="16"/>
                <w:szCs w:val="18"/>
              </w:rPr>
              <w:t>16/09/09</w:t>
            </w:r>
          </w:p>
        </w:tc>
        <w:tc>
          <w:tcPr>
            <w:tcW w:w="625" w:type="pct"/>
          </w:tcPr>
          <w:p w:rsidR="004C5F7B" w:rsidRPr="00CE21EB" w:rsidRDefault="004C5F7B" w:rsidP="004C5F7B">
            <w:pPr>
              <w:rPr>
                <w:rFonts w:cs="Arial"/>
                <w:sz w:val="16"/>
                <w:szCs w:val="18"/>
              </w:rPr>
            </w:pPr>
            <w:r w:rsidRPr="00CE21EB">
              <w:rPr>
                <w:rFonts w:cs="Arial"/>
                <w:sz w:val="16"/>
                <w:szCs w:val="18"/>
              </w:rPr>
              <w:t>IAS 10</w:t>
            </w:r>
          </w:p>
        </w:tc>
        <w:tc>
          <w:tcPr>
            <w:tcW w:w="630" w:type="pct"/>
          </w:tcPr>
          <w:p w:rsidR="004C5F7B" w:rsidRPr="00CE21EB" w:rsidRDefault="004C5F7B" w:rsidP="004C5F7B">
            <w:pPr>
              <w:rPr>
                <w:rFonts w:cs="Arial"/>
                <w:sz w:val="16"/>
                <w:szCs w:val="18"/>
              </w:rPr>
            </w:pPr>
            <w:r w:rsidRPr="00CE21EB">
              <w:rPr>
                <w:rFonts w:cs="Arial"/>
                <w:sz w:val="16"/>
                <w:szCs w:val="18"/>
              </w:rPr>
              <w:t>3.973/11</w:t>
            </w:r>
          </w:p>
        </w:tc>
      </w:tr>
      <w:tr w:rsidR="004C5F7B" w:rsidRPr="00CE21EB" w:rsidTr="004C5F7B">
        <w:trPr>
          <w:cnfStyle w:val="000000010000"/>
          <w:trHeight w:val="414"/>
        </w:trPr>
        <w:tc>
          <w:tcPr>
            <w:tcW w:w="702" w:type="pct"/>
          </w:tcPr>
          <w:p w:rsidR="004C5F7B" w:rsidRPr="00CE21EB" w:rsidRDefault="004C5F7B" w:rsidP="00113ADA">
            <w:pPr>
              <w:jc w:val="left"/>
              <w:rPr>
                <w:rFonts w:cs="Arial"/>
                <w:sz w:val="18"/>
                <w:szCs w:val="18"/>
              </w:rPr>
            </w:pPr>
            <w:r w:rsidRPr="00CE21EB">
              <w:rPr>
                <w:rFonts w:cs="Arial"/>
                <w:sz w:val="18"/>
                <w:szCs w:val="18"/>
              </w:rPr>
              <w:t>CPC 25</w:t>
            </w:r>
          </w:p>
        </w:tc>
        <w:tc>
          <w:tcPr>
            <w:tcW w:w="2419" w:type="pct"/>
          </w:tcPr>
          <w:p w:rsidR="004C5F7B" w:rsidRPr="00CE21EB" w:rsidRDefault="004C5F7B" w:rsidP="004C5F7B">
            <w:pPr>
              <w:rPr>
                <w:rFonts w:cs="Arial"/>
                <w:sz w:val="18"/>
                <w:szCs w:val="18"/>
              </w:rPr>
            </w:pPr>
            <w:r w:rsidRPr="00CE21EB">
              <w:rPr>
                <w:rFonts w:cs="Arial"/>
                <w:sz w:val="18"/>
                <w:szCs w:val="18"/>
              </w:rPr>
              <w:t xml:space="preserve">Provisões, Passivos Contingentes e Ativos </w:t>
            </w:r>
            <w:proofErr w:type="gramStart"/>
            <w:r w:rsidRPr="00CE21EB">
              <w:rPr>
                <w:rFonts w:cs="Arial"/>
                <w:sz w:val="18"/>
                <w:szCs w:val="18"/>
              </w:rPr>
              <w:t>Contingentes</w:t>
            </w:r>
            <w:proofErr w:type="gramEnd"/>
          </w:p>
        </w:tc>
        <w:tc>
          <w:tcPr>
            <w:tcW w:w="624" w:type="pct"/>
          </w:tcPr>
          <w:p w:rsidR="004C5F7B" w:rsidRPr="00CE21EB" w:rsidRDefault="004C5F7B" w:rsidP="004C5F7B">
            <w:pPr>
              <w:rPr>
                <w:rFonts w:cs="Arial"/>
                <w:sz w:val="16"/>
                <w:szCs w:val="18"/>
              </w:rPr>
            </w:pPr>
            <w:r w:rsidRPr="00CE21EB">
              <w:rPr>
                <w:rFonts w:cs="Arial"/>
                <w:sz w:val="16"/>
                <w:szCs w:val="18"/>
              </w:rPr>
              <w:t>16/09/09</w:t>
            </w:r>
          </w:p>
        </w:tc>
        <w:tc>
          <w:tcPr>
            <w:tcW w:w="625" w:type="pct"/>
          </w:tcPr>
          <w:p w:rsidR="004C5F7B" w:rsidRPr="00CE21EB" w:rsidRDefault="004C5F7B" w:rsidP="004C5F7B">
            <w:pPr>
              <w:rPr>
                <w:rFonts w:cs="Arial"/>
                <w:sz w:val="16"/>
                <w:szCs w:val="18"/>
              </w:rPr>
            </w:pPr>
            <w:r w:rsidRPr="00CE21EB">
              <w:rPr>
                <w:rFonts w:cs="Arial"/>
                <w:sz w:val="16"/>
                <w:szCs w:val="18"/>
              </w:rPr>
              <w:t>IAS 37</w:t>
            </w:r>
          </w:p>
        </w:tc>
        <w:tc>
          <w:tcPr>
            <w:tcW w:w="630" w:type="pct"/>
          </w:tcPr>
          <w:p w:rsidR="004C5F7B" w:rsidRPr="00CE21EB" w:rsidRDefault="004C5F7B" w:rsidP="004C5F7B">
            <w:pPr>
              <w:rPr>
                <w:rFonts w:cs="Arial"/>
                <w:sz w:val="16"/>
                <w:szCs w:val="18"/>
              </w:rPr>
            </w:pPr>
            <w:r w:rsidRPr="00CE21EB">
              <w:rPr>
                <w:rFonts w:cs="Arial"/>
                <w:sz w:val="16"/>
                <w:szCs w:val="18"/>
              </w:rPr>
              <w:t>3.823/09</w:t>
            </w:r>
          </w:p>
        </w:tc>
      </w:tr>
      <w:tr w:rsidR="004C5F7B" w:rsidRPr="00CE21EB" w:rsidTr="004C5F7B">
        <w:trPr>
          <w:cnfStyle w:val="000000100000"/>
          <w:trHeight w:val="414"/>
        </w:trPr>
        <w:tc>
          <w:tcPr>
            <w:tcW w:w="702" w:type="pct"/>
            <w:tcBorders>
              <w:bottom w:val="single" w:sz="4" w:space="0" w:color="auto"/>
            </w:tcBorders>
          </w:tcPr>
          <w:p w:rsidR="004C5F7B" w:rsidRPr="00CE21EB" w:rsidRDefault="004C5F7B" w:rsidP="004C5F7B">
            <w:pPr>
              <w:rPr>
                <w:rFonts w:cs="Arial"/>
                <w:sz w:val="18"/>
                <w:szCs w:val="18"/>
              </w:rPr>
            </w:pPr>
            <w:r w:rsidRPr="00CE21EB">
              <w:rPr>
                <w:rFonts w:cs="Arial"/>
                <w:sz w:val="18"/>
                <w:szCs w:val="18"/>
              </w:rPr>
              <w:t>CPC 33 (R1)</w:t>
            </w:r>
          </w:p>
        </w:tc>
        <w:tc>
          <w:tcPr>
            <w:tcW w:w="2419" w:type="pct"/>
            <w:tcBorders>
              <w:bottom w:val="single" w:sz="4" w:space="0" w:color="auto"/>
            </w:tcBorders>
          </w:tcPr>
          <w:p w:rsidR="004C5F7B" w:rsidRPr="00CE21EB" w:rsidRDefault="004C5F7B" w:rsidP="004C5F7B">
            <w:pPr>
              <w:rPr>
                <w:rFonts w:cs="Arial"/>
                <w:sz w:val="18"/>
                <w:szCs w:val="18"/>
              </w:rPr>
            </w:pPr>
            <w:r w:rsidRPr="00CE21EB">
              <w:rPr>
                <w:rFonts w:cs="Arial"/>
                <w:sz w:val="18"/>
                <w:szCs w:val="18"/>
              </w:rPr>
              <w:t>Benefícios a Empregados</w:t>
            </w:r>
          </w:p>
        </w:tc>
        <w:tc>
          <w:tcPr>
            <w:tcW w:w="624" w:type="pct"/>
            <w:tcBorders>
              <w:bottom w:val="single" w:sz="4" w:space="0" w:color="auto"/>
            </w:tcBorders>
          </w:tcPr>
          <w:p w:rsidR="004C5F7B" w:rsidRPr="00CE21EB" w:rsidRDefault="004C5F7B" w:rsidP="004C5F7B">
            <w:pPr>
              <w:rPr>
                <w:rFonts w:cs="Arial"/>
                <w:sz w:val="16"/>
                <w:szCs w:val="18"/>
              </w:rPr>
            </w:pPr>
            <w:r w:rsidRPr="00CE21EB">
              <w:rPr>
                <w:rFonts w:cs="Arial"/>
                <w:sz w:val="16"/>
                <w:szCs w:val="18"/>
              </w:rPr>
              <w:t>13/12/12</w:t>
            </w:r>
          </w:p>
        </w:tc>
        <w:tc>
          <w:tcPr>
            <w:tcW w:w="625" w:type="pct"/>
            <w:tcBorders>
              <w:bottom w:val="single" w:sz="4" w:space="0" w:color="auto"/>
            </w:tcBorders>
          </w:tcPr>
          <w:p w:rsidR="004C5F7B" w:rsidRPr="00CE21EB" w:rsidRDefault="004C5F7B" w:rsidP="004C5F7B">
            <w:pPr>
              <w:rPr>
                <w:rFonts w:cs="Arial"/>
                <w:sz w:val="16"/>
                <w:szCs w:val="18"/>
              </w:rPr>
            </w:pPr>
            <w:r w:rsidRPr="00CE21EB">
              <w:rPr>
                <w:rFonts w:cs="Arial"/>
                <w:sz w:val="16"/>
                <w:szCs w:val="18"/>
              </w:rPr>
              <w:t>IAS 19</w:t>
            </w:r>
          </w:p>
        </w:tc>
        <w:tc>
          <w:tcPr>
            <w:tcW w:w="630" w:type="pct"/>
            <w:tcBorders>
              <w:bottom w:val="single" w:sz="4" w:space="0" w:color="auto"/>
            </w:tcBorders>
          </w:tcPr>
          <w:p w:rsidR="004C5F7B" w:rsidRPr="00CE21EB" w:rsidRDefault="004C5F7B" w:rsidP="004C5F7B">
            <w:pPr>
              <w:rPr>
                <w:rFonts w:cs="Arial"/>
                <w:sz w:val="16"/>
                <w:szCs w:val="18"/>
              </w:rPr>
            </w:pPr>
            <w:r w:rsidRPr="00CE21EB">
              <w:rPr>
                <w:rFonts w:cs="Arial"/>
                <w:sz w:val="16"/>
                <w:szCs w:val="18"/>
              </w:rPr>
              <w:t>4.424/15</w:t>
            </w:r>
          </w:p>
        </w:tc>
      </w:tr>
    </w:tbl>
    <w:p w:rsidR="004C5F7B" w:rsidRPr="00CE21EB" w:rsidRDefault="004C5F7B" w:rsidP="004C5F7B">
      <w:pPr>
        <w:spacing w:after="0"/>
        <w:ind w:right="-1"/>
        <w:jc w:val="both"/>
        <w:rPr>
          <w:rFonts w:ascii="Arial" w:hAnsi="Arial" w:cs="Arial"/>
          <w:sz w:val="20"/>
        </w:rPr>
      </w:pPr>
    </w:p>
    <w:p w:rsidR="004C5F7B" w:rsidRPr="00CE21EB" w:rsidRDefault="004C5F7B" w:rsidP="004C5F7B">
      <w:pPr>
        <w:spacing w:after="0"/>
        <w:ind w:right="-1"/>
        <w:jc w:val="both"/>
        <w:rPr>
          <w:rFonts w:ascii="Arial" w:hAnsi="Arial" w:cs="Arial"/>
          <w:sz w:val="20"/>
        </w:rPr>
      </w:pPr>
      <w:r w:rsidRPr="00CE21EB">
        <w:rPr>
          <w:rFonts w:ascii="Arial" w:hAnsi="Arial" w:cs="Arial"/>
          <w:sz w:val="20"/>
        </w:rPr>
        <w:t xml:space="preserve">Com exceção dos pronunciamentos Pagamento Baseado em Ações e Benefícios a Empregados, todos os demais recepcionados pelo Banco Central do Brasil demandaram adequações na elaboração das </w:t>
      </w:r>
      <w:r w:rsidR="00E30133" w:rsidRPr="00CE21EB">
        <w:rPr>
          <w:rFonts w:ascii="Arial" w:hAnsi="Arial" w:cs="Arial"/>
          <w:sz w:val="20"/>
        </w:rPr>
        <w:t>Demonstrações Contábeis</w:t>
      </w:r>
      <w:r w:rsidRPr="00CE21EB">
        <w:rPr>
          <w:rFonts w:ascii="Arial" w:hAnsi="Arial" w:cs="Arial"/>
          <w:sz w:val="20"/>
        </w:rPr>
        <w:t xml:space="preserve"> da Instituição, na data da entrada em vigor dos referidos pronunciamentos.</w:t>
      </w:r>
    </w:p>
    <w:p w:rsidR="004C5F7B" w:rsidRPr="00CE21EB" w:rsidRDefault="004C5F7B" w:rsidP="004C5F7B">
      <w:pPr>
        <w:shd w:val="clear" w:color="auto" w:fill="FFFFFF"/>
        <w:spacing w:after="0" w:line="240" w:lineRule="auto"/>
        <w:jc w:val="both"/>
        <w:rPr>
          <w:rFonts w:ascii="Arial" w:hAnsi="Arial" w:cs="Arial"/>
          <w:sz w:val="20"/>
        </w:rPr>
      </w:pPr>
    </w:p>
    <w:p w:rsidR="004C5F7B" w:rsidRPr="00CE21EB" w:rsidRDefault="004C5F7B" w:rsidP="004C5F7B">
      <w:pPr>
        <w:shd w:val="clear" w:color="auto" w:fill="FFFFFF"/>
        <w:spacing w:after="0" w:line="280" w:lineRule="atLeast"/>
        <w:jc w:val="both"/>
        <w:rPr>
          <w:rFonts w:ascii="Arial" w:hAnsi="Arial" w:cs="Arial"/>
          <w:sz w:val="20"/>
        </w:rPr>
      </w:pPr>
      <w:r w:rsidRPr="00CE21EB">
        <w:rPr>
          <w:rFonts w:ascii="Arial" w:hAnsi="Arial" w:cs="Arial"/>
          <w:sz w:val="20"/>
        </w:rPr>
        <w:t>As estimativas contábeis são determinadas pela Administração, considerando fatores e premissas estabelecidas com base em julgamento. Itens significativos sujeitos a essas estimativas e premissas incluem as provisões para créditos de liquidação duvidosa e provisões para contingências. A liquidação das transações envolvendo essas estimativas poderá resultar em valores divergentes em razão de imprecisões inerentes ao processo de sua determinação. A Administração revisa as estimativas e premissas periodicamente.</w:t>
      </w:r>
    </w:p>
    <w:p w:rsidR="004C5F7B" w:rsidRPr="00CE21EB" w:rsidRDefault="004C5F7B" w:rsidP="004C5F7B">
      <w:pPr>
        <w:shd w:val="clear" w:color="auto" w:fill="FFFFFF"/>
        <w:spacing w:after="0" w:line="240" w:lineRule="auto"/>
        <w:jc w:val="both"/>
        <w:rPr>
          <w:rFonts w:ascii="Arial" w:hAnsi="Arial" w:cs="Arial"/>
          <w:sz w:val="20"/>
        </w:rPr>
      </w:pPr>
    </w:p>
    <w:p w:rsidR="004C5F7B" w:rsidRPr="00CE21EB" w:rsidRDefault="004C5F7B" w:rsidP="00E30133">
      <w:pPr>
        <w:spacing w:after="0"/>
        <w:ind w:right="-1"/>
        <w:jc w:val="both"/>
        <w:rPr>
          <w:rFonts w:ascii="Arial" w:hAnsi="Arial" w:cs="Arial"/>
          <w:sz w:val="20"/>
        </w:rPr>
      </w:pPr>
      <w:r w:rsidRPr="00CE21EB">
        <w:rPr>
          <w:rFonts w:ascii="Arial" w:hAnsi="Arial" w:cs="Arial"/>
          <w:sz w:val="20"/>
        </w:rPr>
        <w:t>As demonstrações contábeis estão sendo apresentadas em Real, que é a moeda funcional da Instituição. Todas as informações apresentadas em Real foram convertidas para o milhar, exceto quando indicado de outra forma.</w:t>
      </w:r>
    </w:p>
    <w:p w:rsidR="004C5F7B" w:rsidRPr="00CE21EB" w:rsidRDefault="004C5F7B" w:rsidP="00E30133">
      <w:pPr>
        <w:spacing w:after="0"/>
        <w:ind w:right="-1"/>
        <w:jc w:val="both"/>
        <w:rPr>
          <w:rFonts w:ascii="Arial" w:hAnsi="Arial" w:cs="Arial"/>
          <w:sz w:val="20"/>
        </w:rPr>
      </w:pPr>
    </w:p>
    <w:p w:rsidR="004C5F7B" w:rsidRPr="00CE21EB" w:rsidRDefault="004C5F7B" w:rsidP="00E30133">
      <w:pPr>
        <w:spacing w:after="0"/>
        <w:ind w:right="-1"/>
        <w:jc w:val="both"/>
        <w:rPr>
          <w:rFonts w:ascii="Arial" w:hAnsi="Arial" w:cs="Arial"/>
          <w:sz w:val="20"/>
        </w:rPr>
      </w:pPr>
      <w:r w:rsidRPr="00CE21EB">
        <w:rPr>
          <w:rFonts w:ascii="Arial" w:hAnsi="Arial" w:cs="Arial"/>
          <w:sz w:val="20"/>
        </w:rPr>
        <w:t>As demonstrações contábeis foram elaboradas com base no custo histórico e, quando aplicável, mensuração a valor justo, conforme descrito nas principais práticas contábeis a seguir.</w:t>
      </w:r>
    </w:p>
    <w:p w:rsidR="00F267C8" w:rsidRPr="00CE21EB" w:rsidRDefault="00F267C8" w:rsidP="00E30133">
      <w:pPr>
        <w:spacing w:after="0"/>
        <w:ind w:right="-1"/>
        <w:jc w:val="both"/>
        <w:rPr>
          <w:rFonts w:ascii="Arial" w:hAnsi="Arial" w:cs="Arial"/>
          <w:sz w:val="20"/>
        </w:rPr>
      </w:pPr>
    </w:p>
    <w:p w:rsidR="00F267C8" w:rsidRPr="00CE21EB" w:rsidRDefault="00A06D91">
      <w:pPr>
        <w:shd w:val="clear" w:color="auto" w:fill="FFFFFF"/>
        <w:spacing w:after="0" w:line="280" w:lineRule="atLeast"/>
        <w:jc w:val="both"/>
        <w:rPr>
          <w:rFonts w:ascii="Arial" w:hAnsi="Arial" w:cs="Arial"/>
          <w:sz w:val="20"/>
        </w:rPr>
      </w:pPr>
      <w:r w:rsidRPr="00CE21EB">
        <w:rPr>
          <w:rFonts w:ascii="Arial" w:hAnsi="Arial" w:cs="Arial"/>
          <w:sz w:val="20"/>
        </w:rPr>
        <w:t xml:space="preserve">Em </w:t>
      </w:r>
      <w:r w:rsidR="002838C1">
        <w:rPr>
          <w:rFonts w:ascii="Arial" w:hAnsi="Arial" w:cs="Arial"/>
          <w:sz w:val="20"/>
        </w:rPr>
        <w:t xml:space="preserve">22 de fevereiro de </w:t>
      </w:r>
      <w:r w:rsidR="00292DDC" w:rsidRPr="00177C3B">
        <w:rPr>
          <w:rFonts w:ascii="Arial" w:hAnsi="Arial" w:cs="Arial"/>
          <w:sz w:val="20"/>
        </w:rPr>
        <w:t>201</w:t>
      </w:r>
      <w:r w:rsidR="00177C3B" w:rsidRPr="00177C3B">
        <w:rPr>
          <w:rFonts w:ascii="Arial" w:hAnsi="Arial" w:cs="Arial"/>
          <w:sz w:val="20"/>
        </w:rPr>
        <w:t>9</w:t>
      </w:r>
      <w:r w:rsidRPr="00CE21EB">
        <w:rPr>
          <w:rFonts w:ascii="Arial" w:hAnsi="Arial" w:cs="Arial"/>
          <w:sz w:val="20"/>
        </w:rPr>
        <w:t xml:space="preserve">, a Diretoria Colegiada aprovou a conclusão das </w:t>
      </w:r>
      <w:r w:rsidR="00E30133" w:rsidRPr="00CE21EB">
        <w:rPr>
          <w:rFonts w:ascii="Arial" w:hAnsi="Arial" w:cs="Arial"/>
          <w:sz w:val="20"/>
        </w:rPr>
        <w:t>Demonstrações</w:t>
      </w:r>
      <w:r w:rsidR="00F267C8" w:rsidRPr="00CE21EB">
        <w:rPr>
          <w:rFonts w:ascii="Arial" w:hAnsi="Arial" w:cs="Arial"/>
          <w:sz w:val="20"/>
        </w:rPr>
        <w:t xml:space="preserve"> </w:t>
      </w:r>
      <w:r w:rsidR="00520411" w:rsidRPr="00CE21EB">
        <w:rPr>
          <w:rFonts w:ascii="Arial" w:hAnsi="Arial" w:cs="Arial"/>
          <w:sz w:val="20"/>
        </w:rPr>
        <w:t xml:space="preserve">Contábeis </w:t>
      </w:r>
      <w:r w:rsidRPr="00CE21EB">
        <w:rPr>
          <w:rFonts w:ascii="Arial" w:hAnsi="Arial" w:cs="Arial"/>
          <w:sz w:val="20"/>
        </w:rPr>
        <w:t xml:space="preserve">da </w:t>
      </w:r>
      <w:r w:rsidR="00FE062B" w:rsidRPr="00CE21EB">
        <w:rPr>
          <w:rFonts w:ascii="Arial" w:hAnsi="Arial" w:cs="Arial"/>
          <w:sz w:val="20"/>
        </w:rPr>
        <w:t>Desenvolve SP</w:t>
      </w:r>
      <w:r w:rsidRPr="00CE21EB">
        <w:rPr>
          <w:rFonts w:ascii="Arial" w:hAnsi="Arial" w:cs="Arial"/>
          <w:sz w:val="20"/>
        </w:rPr>
        <w:t xml:space="preserve"> – Agência de Fomento do Estado de São Paulo.</w:t>
      </w:r>
    </w:p>
    <w:p w:rsidR="004C5F7B" w:rsidRPr="00CE21EB" w:rsidRDefault="004C5F7B" w:rsidP="008F5B4D">
      <w:pPr>
        <w:spacing w:after="0"/>
        <w:ind w:right="-1"/>
        <w:jc w:val="both"/>
        <w:rPr>
          <w:rFonts w:ascii="Arial" w:hAnsi="Arial" w:cs="Arial"/>
          <w:sz w:val="20"/>
        </w:rPr>
      </w:pPr>
    </w:p>
    <w:p w:rsidR="004C5F7B" w:rsidRPr="00CE21EB" w:rsidRDefault="004C5F7B" w:rsidP="008F5B4D">
      <w:pPr>
        <w:spacing w:after="0"/>
        <w:ind w:right="-1"/>
        <w:jc w:val="both"/>
        <w:rPr>
          <w:rFonts w:ascii="Arial" w:hAnsi="Arial" w:cs="Arial"/>
          <w:sz w:val="20"/>
        </w:rPr>
      </w:pPr>
    </w:p>
    <w:p w:rsidR="004C5F7B" w:rsidRPr="00CE21EB" w:rsidRDefault="004C5F7B" w:rsidP="008F5B4D">
      <w:pPr>
        <w:spacing w:after="0"/>
        <w:ind w:right="-1"/>
        <w:jc w:val="both"/>
        <w:rPr>
          <w:rFonts w:ascii="Arial" w:hAnsi="Arial" w:cs="Arial"/>
          <w:sz w:val="20"/>
        </w:rPr>
      </w:pPr>
    </w:p>
    <w:p w:rsidR="004C5F7B" w:rsidRPr="00CE21EB" w:rsidRDefault="004C5F7B" w:rsidP="008F5B4D">
      <w:pPr>
        <w:spacing w:after="0"/>
        <w:ind w:right="-1"/>
        <w:jc w:val="both"/>
        <w:rPr>
          <w:rFonts w:ascii="Arial" w:hAnsi="Arial" w:cs="Arial"/>
          <w:sz w:val="20"/>
        </w:rPr>
      </w:pPr>
    </w:p>
    <w:p w:rsidR="00CD0FA5" w:rsidRPr="00CE21EB" w:rsidRDefault="00CD0FA5" w:rsidP="008F5B4D">
      <w:pPr>
        <w:spacing w:after="0"/>
        <w:ind w:right="-1"/>
        <w:jc w:val="both"/>
        <w:rPr>
          <w:rFonts w:ascii="Arial" w:hAnsi="Arial" w:cs="Arial"/>
          <w:sz w:val="20"/>
        </w:rPr>
      </w:pPr>
    </w:p>
    <w:p w:rsidR="00CD0FA5" w:rsidRPr="00CE21EB" w:rsidRDefault="00CD0FA5" w:rsidP="008F5B4D">
      <w:pPr>
        <w:spacing w:after="0"/>
        <w:ind w:right="-1"/>
        <w:jc w:val="both"/>
        <w:rPr>
          <w:rFonts w:ascii="Arial" w:hAnsi="Arial" w:cs="Arial"/>
          <w:sz w:val="20"/>
        </w:rPr>
      </w:pPr>
    </w:p>
    <w:p w:rsidR="00CD0FA5" w:rsidRPr="00CE21EB" w:rsidRDefault="00CD0FA5" w:rsidP="008F5B4D">
      <w:pPr>
        <w:spacing w:after="0"/>
        <w:ind w:right="-1"/>
        <w:jc w:val="both"/>
        <w:rPr>
          <w:rFonts w:ascii="Arial" w:hAnsi="Arial" w:cs="Arial"/>
          <w:sz w:val="20"/>
        </w:rPr>
      </w:pPr>
    </w:p>
    <w:p w:rsidR="00CD0FA5" w:rsidRPr="00CE21EB" w:rsidRDefault="00CD0FA5" w:rsidP="008F5B4D">
      <w:pPr>
        <w:spacing w:after="0"/>
        <w:ind w:right="-1"/>
        <w:jc w:val="both"/>
        <w:rPr>
          <w:rFonts w:ascii="Arial" w:hAnsi="Arial" w:cs="Arial"/>
          <w:sz w:val="20"/>
        </w:rPr>
      </w:pPr>
    </w:p>
    <w:p w:rsidR="004C5F7B" w:rsidRPr="00CE21EB" w:rsidRDefault="004C5F7B" w:rsidP="008F5B4D">
      <w:pPr>
        <w:spacing w:after="0"/>
        <w:ind w:right="-1"/>
        <w:jc w:val="both"/>
        <w:rPr>
          <w:rFonts w:ascii="Arial" w:hAnsi="Arial" w:cs="Arial"/>
          <w:sz w:val="20"/>
        </w:rPr>
      </w:pPr>
    </w:p>
    <w:p w:rsidR="00A06D91" w:rsidRPr="00CE21EB" w:rsidRDefault="00A06D91" w:rsidP="008F5B4D">
      <w:pPr>
        <w:spacing w:after="0"/>
        <w:ind w:right="-1"/>
        <w:jc w:val="both"/>
        <w:rPr>
          <w:rFonts w:ascii="Arial" w:hAnsi="Arial" w:cs="Arial"/>
          <w:sz w:val="20"/>
        </w:rPr>
      </w:pPr>
    </w:p>
    <w:p w:rsidR="009C1457" w:rsidRPr="00CE21EB" w:rsidRDefault="009C1457" w:rsidP="008F5B4D">
      <w:pPr>
        <w:spacing w:after="0"/>
        <w:ind w:right="-1"/>
        <w:jc w:val="both"/>
        <w:rPr>
          <w:rFonts w:ascii="Arial" w:hAnsi="Arial" w:cs="Arial"/>
          <w:sz w:val="20"/>
        </w:rPr>
      </w:pPr>
    </w:p>
    <w:p w:rsidR="008C2E33" w:rsidRPr="00CE21EB" w:rsidRDefault="008C2E33" w:rsidP="008F5B4D">
      <w:pPr>
        <w:pStyle w:val="PargrafodaLista"/>
        <w:numPr>
          <w:ilvl w:val="0"/>
          <w:numId w:val="1"/>
        </w:numPr>
        <w:spacing w:after="0"/>
        <w:ind w:left="426" w:right="-1" w:hanging="426"/>
        <w:jc w:val="both"/>
        <w:rPr>
          <w:rFonts w:ascii="Arial" w:hAnsi="Arial" w:cs="Arial"/>
          <w:b/>
          <w:sz w:val="20"/>
        </w:rPr>
      </w:pPr>
      <w:r w:rsidRPr="00CE21EB">
        <w:rPr>
          <w:rFonts w:ascii="Arial" w:hAnsi="Arial" w:cs="Arial"/>
          <w:b/>
          <w:sz w:val="20"/>
        </w:rPr>
        <w:t xml:space="preserve">Principais práticas contábeis </w:t>
      </w:r>
    </w:p>
    <w:p w:rsidR="008C2E33" w:rsidRPr="00CE21EB" w:rsidRDefault="008C2E33" w:rsidP="008F5B4D">
      <w:pPr>
        <w:spacing w:after="0"/>
        <w:ind w:right="-1"/>
        <w:jc w:val="both"/>
        <w:rPr>
          <w:rFonts w:ascii="Arial" w:hAnsi="Arial" w:cs="Arial"/>
          <w:sz w:val="20"/>
        </w:rPr>
      </w:pPr>
    </w:p>
    <w:p w:rsidR="008C2E33" w:rsidRPr="00CE21EB" w:rsidRDefault="008C2E33" w:rsidP="00B53819">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Receitas e despesas</w:t>
      </w:r>
    </w:p>
    <w:p w:rsidR="008C2E33" w:rsidRPr="00CE21EB" w:rsidRDefault="008C2E33" w:rsidP="008F5B4D">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 xml:space="preserve">As receitas e despesas são registradas de acordo com o regime de competência, com exceção das rendas provenientes das operações de crédito vencidas há mais de </w:t>
      </w:r>
      <w:r w:rsidR="006D230D" w:rsidRPr="00CE21EB">
        <w:rPr>
          <w:rFonts w:ascii="Arial" w:hAnsi="Arial" w:cs="Arial"/>
          <w:sz w:val="20"/>
        </w:rPr>
        <w:t>59</w:t>
      </w:r>
      <w:r w:rsidRPr="00CE21EB">
        <w:rPr>
          <w:rFonts w:ascii="Arial" w:hAnsi="Arial" w:cs="Arial"/>
          <w:sz w:val="20"/>
        </w:rPr>
        <w:t xml:space="preserve"> dias, que serão registradas como receita efetiva, somente na data do seu recebimento.</w:t>
      </w:r>
    </w:p>
    <w:p w:rsidR="00BF4B31" w:rsidRPr="00CE21EB" w:rsidRDefault="00BF4B31" w:rsidP="008F5B4D">
      <w:pPr>
        <w:spacing w:after="0"/>
        <w:ind w:right="-1"/>
        <w:jc w:val="both"/>
        <w:rPr>
          <w:rFonts w:ascii="Arial" w:hAnsi="Arial" w:cs="Arial"/>
          <w:sz w:val="20"/>
        </w:rPr>
      </w:pPr>
    </w:p>
    <w:p w:rsidR="008C2E33" w:rsidRPr="00CE21EB" w:rsidRDefault="008C2E33" w:rsidP="00B53819">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Caixa e equivalentes de caixa</w:t>
      </w:r>
    </w:p>
    <w:p w:rsidR="008C2E33" w:rsidRPr="00CE21EB" w:rsidRDefault="008C2E33" w:rsidP="008F5B4D">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Caixa e equivalentes de caixa incluem dinheiro em caixa, depósitos bancários e aplicações em títulos e valores mobiliários de curto prazo, de alta liquidez, com vencimento igual ou inferior a 90 dias entre a data de aquisição e a data de vencimento, que são prontamente conversíveis em um montante conhecido de caixa e que estão sujeitas a um insignificante risco de mudança de valor.</w:t>
      </w:r>
    </w:p>
    <w:p w:rsidR="00EF5DEC" w:rsidRPr="00CE21EB" w:rsidRDefault="00EF5DEC" w:rsidP="006D1711">
      <w:pPr>
        <w:pStyle w:val="PargrafodaLista"/>
        <w:spacing w:after="0"/>
        <w:ind w:left="284" w:right="-1"/>
        <w:jc w:val="both"/>
        <w:rPr>
          <w:rFonts w:ascii="Arial" w:hAnsi="Arial" w:cs="Arial"/>
          <w:b/>
          <w:sz w:val="20"/>
        </w:rPr>
      </w:pPr>
    </w:p>
    <w:p w:rsidR="008F1CC5" w:rsidRPr="00CE21EB" w:rsidRDefault="008F1CC5" w:rsidP="00B53819">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Títulos e valores mobiliários</w:t>
      </w:r>
    </w:p>
    <w:p w:rsidR="008F1CC5" w:rsidRPr="00CE21EB" w:rsidRDefault="008F1CC5" w:rsidP="008F5B4D">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 xml:space="preserve">Os títulos e valores mobiliários que compõem a carteira própria foram registrados pelo seu custo de aquisição, acrescidos dos rendimentos auferidos até a data do balanço. Os fundos de investimento são registrados pelo valor da cota divulgada pelo Administrador. </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 xml:space="preserve">As agências de fomento estão dispensadas da aplicação da Circular </w:t>
      </w:r>
      <w:r w:rsidR="00D91D99" w:rsidRPr="00CE21EB">
        <w:rPr>
          <w:rFonts w:ascii="Arial" w:hAnsi="Arial" w:cs="Arial"/>
          <w:sz w:val="20"/>
        </w:rPr>
        <w:t>BACEN</w:t>
      </w:r>
      <w:r w:rsidRPr="00CE21EB">
        <w:rPr>
          <w:rFonts w:ascii="Arial" w:hAnsi="Arial" w:cs="Arial"/>
          <w:sz w:val="20"/>
        </w:rPr>
        <w:t xml:space="preserve"> nº 3.068, de </w:t>
      </w:r>
      <w:proofErr w:type="gramStart"/>
      <w:r w:rsidRPr="00CE21EB">
        <w:rPr>
          <w:rFonts w:ascii="Arial" w:hAnsi="Arial" w:cs="Arial"/>
          <w:sz w:val="20"/>
        </w:rPr>
        <w:t>8</w:t>
      </w:r>
      <w:proofErr w:type="gramEnd"/>
      <w:r w:rsidRPr="00CE21EB">
        <w:rPr>
          <w:rFonts w:ascii="Arial" w:hAnsi="Arial" w:cs="Arial"/>
          <w:sz w:val="20"/>
        </w:rPr>
        <w:t xml:space="preserve"> de novembro de 2001, a qual estabelece que os títulos e valores</w:t>
      </w:r>
      <w:r w:rsidR="00D91D99" w:rsidRPr="00CE21EB">
        <w:rPr>
          <w:rFonts w:ascii="Arial" w:hAnsi="Arial" w:cs="Arial"/>
          <w:sz w:val="20"/>
        </w:rPr>
        <w:t xml:space="preserve"> </w:t>
      </w:r>
      <w:r w:rsidRPr="00CE21EB">
        <w:rPr>
          <w:rFonts w:ascii="Arial" w:hAnsi="Arial" w:cs="Arial"/>
          <w:sz w:val="20"/>
        </w:rPr>
        <w:t xml:space="preserve">mobiliários </w:t>
      </w:r>
      <w:r w:rsidR="00D91D99" w:rsidRPr="00CE21EB">
        <w:rPr>
          <w:rFonts w:ascii="Arial" w:hAnsi="Arial" w:cs="Arial"/>
          <w:sz w:val="20"/>
        </w:rPr>
        <w:t>devam</w:t>
      </w:r>
      <w:r w:rsidRPr="00CE21EB">
        <w:rPr>
          <w:rFonts w:ascii="Arial" w:hAnsi="Arial" w:cs="Arial"/>
          <w:sz w:val="20"/>
        </w:rPr>
        <w:t xml:space="preserve"> ser classificados dentro das seguintes categorias: títulos para negociação, disponíveis para a venda e mantidos até o vencimento, sendo que para as duas primeiras categorias deve ocorrer o ajuste ao valor de mercado.</w:t>
      </w:r>
    </w:p>
    <w:p w:rsidR="0034180D" w:rsidRPr="00CE21EB" w:rsidRDefault="0034180D" w:rsidP="008F5B4D">
      <w:pPr>
        <w:spacing w:after="0"/>
        <w:ind w:right="-1"/>
        <w:jc w:val="both"/>
        <w:rPr>
          <w:rFonts w:ascii="Arial" w:hAnsi="Arial" w:cs="Arial"/>
          <w:sz w:val="20"/>
        </w:rPr>
      </w:pPr>
    </w:p>
    <w:p w:rsidR="0034180D" w:rsidRPr="00CE21EB" w:rsidRDefault="0034180D" w:rsidP="00B53819">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 xml:space="preserve">Operações de crédito, obrigações por repasse e provisão para perdas em operações de </w:t>
      </w:r>
      <w:proofErr w:type="gramStart"/>
      <w:r w:rsidRPr="00CE21EB">
        <w:rPr>
          <w:rFonts w:ascii="Arial" w:hAnsi="Arial" w:cs="Arial"/>
          <w:b/>
          <w:sz w:val="20"/>
        </w:rPr>
        <w:t>crédito</w:t>
      </w:r>
      <w:proofErr w:type="gramEnd"/>
    </w:p>
    <w:p w:rsidR="0034180D" w:rsidRPr="00CE21EB" w:rsidRDefault="0034180D" w:rsidP="008F5B4D">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b/>
          <w:sz w:val="20"/>
        </w:rPr>
      </w:pPr>
      <w:proofErr w:type="gramStart"/>
      <w:r w:rsidRPr="00CE21EB">
        <w:rPr>
          <w:rFonts w:ascii="Arial" w:hAnsi="Arial" w:cs="Arial"/>
          <w:b/>
          <w:sz w:val="20"/>
        </w:rPr>
        <w:t>d1</w:t>
      </w:r>
      <w:proofErr w:type="gramEnd"/>
      <w:r w:rsidRPr="00CE21EB">
        <w:rPr>
          <w:rFonts w:ascii="Arial" w:hAnsi="Arial" w:cs="Arial"/>
          <w:b/>
          <w:sz w:val="20"/>
        </w:rPr>
        <w:t>. Operações de crédito e obrigações por repasse</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As operações de crédito e as obrigações por repasse estão registradas ao valor do principal, incorporando rendimentos e encargos auferidos até a data do balanço, em razão da fluência dos prazos.</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Os rendimentos de operações de crédito com atraso igual ou superior a 60 dias são apropriados somente por ocasião do efetivo recebimento dos valores em atraso.</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b/>
          <w:sz w:val="20"/>
        </w:rPr>
      </w:pPr>
      <w:proofErr w:type="gramStart"/>
      <w:r w:rsidRPr="00CE21EB">
        <w:rPr>
          <w:rFonts w:ascii="Arial" w:hAnsi="Arial" w:cs="Arial"/>
          <w:b/>
          <w:sz w:val="20"/>
        </w:rPr>
        <w:t>d2</w:t>
      </w:r>
      <w:proofErr w:type="gramEnd"/>
      <w:r w:rsidRPr="00CE21EB">
        <w:rPr>
          <w:rFonts w:ascii="Arial" w:hAnsi="Arial" w:cs="Arial"/>
          <w:b/>
          <w:sz w:val="20"/>
        </w:rPr>
        <w:t>. Provisão para perdas em operações de crédito</w:t>
      </w:r>
    </w:p>
    <w:p w:rsidR="00FE062B" w:rsidRPr="00CE21EB" w:rsidRDefault="00FE062B" w:rsidP="00FE062B">
      <w:pPr>
        <w:spacing w:after="0"/>
        <w:ind w:right="-1"/>
        <w:jc w:val="both"/>
        <w:rPr>
          <w:rFonts w:ascii="Arial" w:hAnsi="Arial" w:cs="Arial"/>
          <w:sz w:val="20"/>
        </w:rPr>
      </w:pPr>
    </w:p>
    <w:p w:rsidR="00434E8F" w:rsidRPr="00CE21EB" w:rsidRDefault="00FE062B" w:rsidP="00434E8F">
      <w:pPr>
        <w:spacing w:after="0"/>
        <w:ind w:right="-1"/>
        <w:jc w:val="both"/>
        <w:rPr>
          <w:rFonts w:ascii="Arial" w:hAnsi="Arial" w:cs="Arial"/>
          <w:sz w:val="20"/>
        </w:rPr>
      </w:pPr>
      <w:r w:rsidRPr="00CE21EB">
        <w:rPr>
          <w:rFonts w:ascii="Arial" w:hAnsi="Arial" w:cs="Arial"/>
          <w:sz w:val="20"/>
        </w:rPr>
        <w:t xml:space="preserve">A classificação das operações de crédito e a constituição das respectivas provisões para perdas são efetuadas observando os parâmetros estabelecidos pela Resolução CMN nº 2.682, de 21 de </w:t>
      </w:r>
      <w:r w:rsidR="00B071F4" w:rsidRPr="00CE21EB">
        <w:rPr>
          <w:rFonts w:ascii="Arial" w:hAnsi="Arial" w:cs="Arial"/>
          <w:sz w:val="20"/>
        </w:rPr>
        <w:t xml:space="preserve">dezembro de 1999, </w:t>
      </w:r>
      <w:r w:rsidR="00B071F4" w:rsidRPr="00CE21EB">
        <w:rPr>
          <w:rFonts w:ascii="Arial" w:hAnsi="Arial" w:cs="Arial"/>
          <w:sz w:val="20"/>
          <w:szCs w:val="20"/>
        </w:rPr>
        <w:t xml:space="preserve">e leva em consideração a classificação das operações de crédito em níveis de </w:t>
      </w:r>
      <w:r w:rsidR="00B071F4" w:rsidRPr="00CE21EB">
        <w:rPr>
          <w:rFonts w:ascii="Arial" w:hAnsi="Arial" w:cs="Arial"/>
          <w:sz w:val="20"/>
          <w:szCs w:val="20"/>
        </w:rPr>
        <w:lastRenderedPageBreak/>
        <w:t xml:space="preserve">risco AA – H e </w:t>
      </w:r>
      <w:r w:rsidR="00B071F4" w:rsidRPr="00CE21EB">
        <w:rPr>
          <w:rFonts w:ascii="Arial" w:hAnsi="Arial" w:cs="Arial"/>
          <w:sz w:val="20"/>
        </w:rPr>
        <w:t>os percentuais mínimos esperados de perda definidos pela referida resolução.</w:t>
      </w:r>
      <w:r w:rsidR="00B071F4" w:rsidRPr="00CE21EB">
        <w:rPr>
          <w:rFonts w:ascii="Arial" w:hAnsi="Arial" w:cs="Arial"/>
          <w:sz w:val="20"/>
          <w:szCs w:val="20"/>
        </w:rPr>
        <w:t xml:space="preserve"> A definição dos níveis de risco de credito das operações é efetuada com base em metodologias internas de classificação de risco, incluindo premissas e julgamentos. </w:t>
      </w:r>
      <w:r w:rsidR="00434E8F" w:rsidRPr="00CE21EB">
        <w:rPr>
          <w:rFonts w:ascii="Arial" w:hAnsi="Arial" w:cs="Arial"/>
          <w:sz w:val="20"/>
        </w:rPr>
        <w:t>Anualmente, as classificações das operações de crédito de clientes adimplentes</w:t>
      </w:r>
      <w:r w:rsidR="00DC51E6" w:rsidRPr="00CE21EB">
        <w:rPr>
          <w:rFonts w:ascii="Arial" w:hAnsi="Arial" w:cs="Arial"/>
          <w:sz w:val="20"/>
        </w:rPr>
        <w:t xml:space="preserve"> são revisadas</w:t>
      </w:r>
      <w:r w:rsidR="00B071F4" w:rsidRPr="00CE21EB">
        <w:rPr>
          <w:rFonts w:ascii="Arial" w:hAnsi="Arial" w:cs="Arial"/>
          <w:sz w:val="20"/>
        </w:rPr>
        <w:t>.</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 xml:space="preserve">A Administração adota a premissa da contagem em dobro dos prazos para constituição da provisão por atraso das operações de crédito com prazo </w:t>
      </w:r>
      <w:proofErr w:type="gramStart"/>
      <w:r w:rsidRPr="00CE21EB">
        <w:rPr>
          <w:rFonts w:ascii="Arial" w:hAnsi="Arial" w:cs="Arial"/>
          <w:sz w:val="20"/>
        </w:rPr>
        <w:t>superior a 36 meses</w:t>
      </w:r>
      <w:r w:rsidR="00B2729F">
        <w:rPr>
          <w:rFonts w:ascii="Arial" w:hAnsi="Arial" w:cs="Arial"/>
          <w:sz w:val="20"/>
        </w:rPr>
        <w:t>, vencidas</w:t>
      </w:r>
      <w:proofErr w:type="gramEnd"/>
      <w:r w:rsidR="00B2729F">
        <w:rPr>
          <w:rFonts w:ascii="Arial" w:hAnsi="Arial" w:cs="Arial"/>
          <w:sz w:val="20"/>
        </w:rPr>
        <w:t xml:space="preserve"> há mais de 120 dias </w:t>
      </w:r>
      <w:r w:rsidRPr="00CE21EB">
        <w:rPr>
          <w:rFonts w:ascii="Arial" w:hAnsi="Arial" w:cs="Arial"/>
          <w:sz w:val="20"/>
        </w:rPr>
        <w:t>e que possuam garantias reais, conforme facultado pelo artigo 4º, parágrafo primeiro, da Resolução CMN nº 2.682, de 21 de dezembro de 1999.</w:t>
      </w:r>
    </w:p>
    <w:p w:rsidR="005802D4" w:rsidRPr="00CE21EB" w:rsidRDefault="005802D4"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b/>
          <w:sz w:val="20"/>
        </w:rPr>
      </w:pPr>
      <w:proofErr w:type="gramStart"/>
      <w:r w:rsidRPr="00CE21EB">
        <w:rPr>
          <w:rFonts w:ascii="Arial" w:hAnsi="Arial" w:cs="Arial"/>
          <w:b/>
          <w:sz w:val="20"/>
        </w:rPr>
        <w:t>d3</w:t>
      </w:r>
      <w:proofErr w:type="gramEnd"/>
      <w:r w:rsidRPr="00CE21EB">
        <w:rPr>
          <w:rFonts w:ascii="Arial" w:hAnsi="Arial" w:cs="Arial"/>
          <w:b/>
          <w:sz w:val="20"/>
        </w:rPr>
        <w:t>. Renegociações</w:t>
      </w:r>
    </w:p>
    <w:p w:rsidR="00421666" w:rsidRPr="00CE21EB" w:rsidRDefault="00421666" w:rsidP="00FE062B">
      <w:pPr>
        <w:spacing w:after="0"/>
        <w:ind w:right="-1"/>
        <w:jc w:val="both"/>
        <w:rPr>
          <w:rFonts w:ascii="Arial" w:hAnsi="Arial" w:cs="Arial"/>
          <w:b/>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 xml:space="preserve">As operações renegociadas são mantidas, no mínimo, no mesmo nível em que estavam classificadas. Quando houver amortização significativa da operação ou quando novos fatos relevantes justificarem a mudança do nível de risco, nos termos da Resolução CMN nº 2.682, de 21 de dezembro de 1999, poderá ocorrer </w:t>
      </w:r>
      <w:proofErr w:type="gramStart"/>
      <w:r w:rsidRPr="00CE21EB">
        <w:rPr>
          <w:rFonts w:ascii="Arial" w:hAnsi="Arial" w:cs="Arial"/>
          <w:sz w:val="20"/>
        </w:rPr>
        <w:t>a</w:t>
      </w:r>
      <w:proofErr w:type="gramEnd"/>
      <w:r w:rsidRPr="00CE21EB">
        <w:rPr>
          <w:rFonts w:ascii="Arial" w:hAnsi="Arial" w:cs="Arial"/>
          <w:sz w:val="20"/>
        </w:rPr>
        <w:t xml:space="preserve"> reclassificação da operação para categoria de menor risco. As renegociações de operações de crédito, anteriormente baixadas como prejuízo, são classificadas como nível "H"</w:t>
      </w:r>
      <w:r w:rsidR="00DF7C83" w:rsidRPr="00CE21EB">
        <w:rPr>
          <w:rFonts w:ascii="Arial" w:hAnsi="Arial" w:cs="Arial"/>
          <w:sz w:val="20"/>
        </w:rPr>
        <w:t xml:space="preserve">. Os </w:t>
      </w:r>
      <w:r w:rsidRPr="00CE21EB">
        <w:rPr>
          <w:rFonts w:ascii="Arial" w:hAnsi="Arial" w:cs="Arial"/>
          <w:sz w:val="20"/>
        </w:rPr>
        <w:t>eventuais ganhos provenientes d</w:t>
      </w:r>
      <w:r w:rsidR="00DF7C83" w:rsidRPr="00CE21EB">
        <w:rPr>
          <w:rFonts w:ascii="Arial" w:hAnsi="Arial" w:cs="Arial"/>
          <w:sz w:val="20"/>
        </w:rPr>
        <w:t>e</w:t>
      </w:r>
      <w:r w:rsidRPr="00CE21EB">
        <w:rPr>
          <w:rFonts w:ascii="Arial" w:hAnsi="Arial" w:cs="Arial"/>
          <w:sz w:val="20"/>
        </w:rPr>
        <w:t xml:space="preserve"> renegociaç</w:t>
      </w:r>
      <w:r w:rsidR="00DF7C83" w:rsidRPr="00CE21EB">
        <w:rPr>
          <w:rFonts w:ascii="Arial" w:hAnsi="Arial" w:cs="Arial"/>
          <w:sz w:val="20"/>
        </w:rPr>
        <w:t>ões</w:t>
      </w:r>
      <w:r w:rsidRPr="00CE21EB">
        <w:rPr>
          <w:rFonts w:ascii="Arial" w:hAnsi="Arial" w:cs="Arial"/>
          <w:sz w:val="20"/>
        </w:rPr>
        <w:t xml:space="preserve"> somente são reconhecidos como receita quando efetivamente recebidos. </w:t>
      </w:r>
    </w:p>
    <w:p w:rsidR="0034180D" w:rsidRPr="00CE21EB" w:rsidRDefault="0034180D" w:rsidP="008F5B4D">
      <w:pPr>
        <w:spacing w:after="0"/>
        <w:ind w:right="-1"/>
        <w:jc w:val="both"/>
        <w:rPr>
          <w:rFonts w:ascii="Arial" w:hAnsi="Arial" w:cs="Arial"/>
          <w:sz w:val="20"/>
        </w:rPr>
      </w:pPr>
    </w:p>
    <w:p w:rsidR="00421666" w:rsidRPr="00CE21EB" w:rsidRDefault="00421666" w:rsidP="008F5B4D">
      <w:pPr>
        <w:spacing w:after="0"/>
        <w:ind w:right="-1"/>
        <w:jc w:val="both"/>
        <w:rPr>
          <w:rFonts w:ascii="Arial" w:hAnsi="Arial" w:cs="Arial"/>
          <w:sz w:val="20"/>
        </w:rPr>
      </w:pPr>
    </w:p>
    <w:p w:rsidR="00F13D07" w:rsidRPr="00CE21EB" w:rsidRDefault="00F13D07" w:rsidP="00F13D07">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Outros Valores e Bens</w:t>
      </w:r>
    </w:p>
    <w:p w:rsidR="00F13D07" w:rsidRPr="00CE21EB" w:rsidRDefault="00F13D07" w:rsidP="00F13D07">
      <w:pPr>
        <w:spacing w:after="0"/>
        <w:ind w:right="-1"/>
        <w:jc w:val="both"/>
        <w:rPr>
          <w:rFonts w:ascii="Arial" w:hAnsi="Arial" w:cs="Arial"/>
          <w:b/>
          <w:sz w:val="20"/>
        </w:rPr>
      </w:pPr>
    </w:p>
    <w:p w:rsidR="00F13D07" w:rsidRPr="00CE21EB" w:rsidRDefault="00F13D07" w:rsidP="00F13D07">
      <w:pPr>
        <w:spacing w:after="0"/>
        <w:ind w:right="-1"/>
        <w:jc w:val="both"/>
        <w:rPr>
          <w:rFonts w:ascii="Arial" w:hAnsi="Arial" w:cs="Arial"/>
          <w:sz w:val="20"/>
        </w:rPr>
      </w:pPr>
      <w:r w:rsidRPr="00CE21EB">
        <w:rPr>
          <w:rFonts w:ascii="Arial" w:hAnsi="Arial" w:cs="Arial"/>
          <w:sz w:val="20"/>
        </w:rPr>
        <w:t xml:space="preserve">Compostos por Bens Não Destinados a Uso, correspondentes a imóveis </w:t>
      </w:r>
      <w:r w:rsidR="00610DCB" w:rsidRPr="00CE21EB">
        <w:rPr>
          <w:rFonts w:ascii="Arial" w:hAnsi="Arial" w:cs="Arial"/>
          <w:sz w:val="20"/>
        </w:rPr>
        <w:t xml:space="preserve">ou equipamentos </w:t>
      </w:r>
      <w:r w:rsidRPr="00CE21EB">
        <w:rPr>
          <w:rFonts w:ascii="Arial" w:hAnsi="Arial" w:cs="Arial"/>
          <w:sz w:val="20"/>
        </w:rPr>
        <w:t>disponíveis para venda, recebidos em dação de pagamento,</w:t>
      </w:r>
      <w:r w:rsidR="00610DCB" w:rsidRPr="00CE21EB">
        <w:rPr>
          <w:rFonts w:ascii="Arial" w:hAnsi="Arial" w:cs="Arial"/>
          <w:sz w:val="20"/>
        </w:rPr>
        <w:t xml:space="preserve"> registrados pelo menor valor entre </w:t>
      </w:r>
      <w:r w:rsidR="005879F6" w:rsidRPr="00CE21EB">
        <w:rPr>
          <w:rFonts w:ascii="Arial" w:hAnsi="Arial" w:cs="Arial"/>
          <w:sz w:val="20"/>
        </w:rPr>
        <w:t xml:space="preserve">o valor contábil do crédito e </w:t>
      </w:r>
      <w:r w:rsidR="000D0E31" w:rsidRPr="00CE21EB">
        <w:rPr>
          <w:rFonts w:ascii="Arial" w:hAnsi="Arial" w:cs="Arial"/>
          <w:sz w:val="20"/>
        </w:rPr>
        <w:t xml:space="preserve">o </w:t>
      </w:r>
      <w:r w:rsidR="005879F6" w:rsidRPr="00CE21EB">
        <w:rPr>
          <w:rFonts w:ascii="Arial" w:hAnsi="Arial" w:cs="Arial"/>
          <w:sz w:val="20"/>
        </w:rPr>
        <w:t>valor da avaliação do bem</w:t>
      </w:r>
      <w:r w:rsidR="002838C1">
        <w:rPr>
          <w:rFonts w:ascii="Arial" w:hAnsi="Arial" w:cs="Arial"/>
          <w:sz w:val="20"/>
        </w:rPr>
        <w:t xml:space="preserve"> na data de seu registro</w:t>
      </w:r>
      <w:r w:rsidR="00F267C8" w:rsidRPr="00CE21EB">
        <w:rPr>
          <w:rFonts w:ascii="Arial" w:hAnsi="Arial" w:cs="Arial"/>
          <w:sz w:val="20"/>
        </w:rPr>
        <w:t>,</w:t>
      </w:r>
      <w:r w:rsidRPr="00CE21EB">
        <w:rPr>
          <w:rFonts w:ascii="Arial" w:hAnsi="Arial" w:cs="Arial"/>
          <w:sz w:val="20"/>
        </w:rPr>
        <w:t xml:space="preserve"> e Despesas Antecipadas, correspondentes a aplicações de recursos cujos benefícios ocorrerão em exercícios futuros</w:t>
      </w:r>
      <w:r w:rsidR="001A19B2" w:rsidRPr="00CE21EB">
        <w:rPr>
          <w:rFonts w:ascii="Arial" w:hAnsi="Arial" w:cs="Arial"/>
          <w:sz w:val="20"/>
        </w:rPr>
        <w:t>.</w:t>
      </w:r>
    </w:p>
    <w:p w:rsidR="00F13D07" w:rsidRPr="00CE21EB" w:rsidRDefault="00F13D07" w:rsidP="008F5B4D">
      <w:pPr>
        <w:spacing w:after="0"/>
        <w:ind w:right="-1"/>
        <w:jc w:val="both"/>
        <w:rPr>
          <w:rFonts w:ascii="Arial" w:hAnsi="Arial" w:cs="Arial"/>
          <w:sz w:val="20"/>
        </w:rPr>
      </w:pPr>
    </w:p>
    <w:p w:rsidR="00421666" w:rsidRPr="00CE21EB" w:rsidRDefault="00421666" w:rsidP="008F5B4D">
      <w:pPr>
        <w:spacing w:after="0"/>
        <w:ind w:right="-1"/>
        <w:jc w:val="both"/>
        <w:rPr>
          <w:rFonts w:ascii="Arial" w:hAnsi="Arial" w:cs="Arial"/>
          <w:sz w:val="20"/>
        </w:rPr>
      </w:pPr>
    </w:p>
    <w:p w:rsidR="00CD742E" w:rsidRPr="00CE21EB" w:rsidRDefault="00CD742E" w:rsidP="00B53819">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Ativo permanente</w:t>
      </w:r>
    </w:p>
    <w:p w:rsidR="00CD742E" w:rsidRPr="00CE21EB" w:rsidRDefault="00CD742E" w:rsidP="008F5B4D">
      <w:pPr>
        <w:spacing w:after="0"/>
        <w:ind w:right="-1"/>
        <w:jc w:val="both"/>
        <w:rPr>
          <w:rFonts w:ascii="Arial" w:hAnsi="Arial" w:cs="Arial"/>
          <w:sz w:val="20"/>
        </w:rPr>
      </w:pPr>
    </w:p>
    <w:p w:rsidR="00075243" w:rsidRPr="00CE21EB" w:rsidRDefault="00FE062B" w:rsidP="00FE062B">
      <w:pPr>
        <w:spacing w:after="0"/>
        <w:ind w:right="-1"/>
        <w:jc w:val="both"/>
        <w:rPr>
          <w:rFonts w:ascii="Arial" w:hAnsi="Arial" w:cs="Arial"/>
          <w:sz w:val="20"/>
        </w:rPr>
      </w:pPr>
      <w:r w:rsidRPr="00CE21EB">
        <w:rPr>
          <w:rFonts w:ascii="Arial" w:hAnsi="Arial" w:cs="Arial"/>
          <w:sz w:val="20"/>
        </w:rPr>
        <w:t>O ativo permanente é registrado ao custo de aquisição líquido das respectivas depreciações e amortizações acumuladas</w:t>
      </w:r>
      <w:r w:rsidR="00075243" w:rsidRPr="00CE21EB">
        <w:rPr>
          <w:rFonts w:ascii="Arial" w:hAnsi="Arial" w:cs="Arial"/>
          <w:sz w:val="20"/>
        </w:rPr>
        <w:t>.</w:t>
      </w:r>
    </w:p>
    <w:p w:rsidR="00075243" w:rsidRPr="00CE21EB" w:rsidRDefault="00075243" w:rsidP="00FE062B">
      <w:pPr>
        <w:spacing w:after="0"/>
        <w:ind w:right="-1"/>
        <w:jc w:val="both"/>
        <w:rPr>
          <w:rFonts w:ascii="Arial" w:hAnsi="Arial" w:cs="Arial"/>
          <w:sz w:val="20"/>
        </w:rPr>
      </w:pPr>
    </w:p>
    <w:p w:rsidR="00FE062B" w:rsidRPr="00CE21EB" w:rsidRDefault="00075243" w:rsidP="00FE062B">
      <w:pPr>
        <w:spacing w:after="0"/>
        <w:ind w:right="-1"/>
        <w:jc w:val="both"/>
        <w:rPr>
          <w:rFonts w:ascii="Arial" w:hAnsi="Arial" w:cs="Arial"/>
          <w:sz w:val="20"/>
        </w:rPr>
      </w:pPr>
      <w:r w:rsidRPr="00CE21EB">
        <w:rPr>
          <w:rFonts w:ascii="Arial" w:hAnsi="Arial" w:cs="Arial"/>
          <w:sz w:val="20"/>
        </w:rPr>
        <w:t xml:space="preserve">A depreciação e a amortização são reconhecidas no resultado </w:t>
      </w:r>
      <w:r w:rsidR="00FE062B" w:rsidRPr="00CE21EB">
        <w:rPr>
          <w:rFonts w:ascii="Arial" w:hAnsi="Arial" w:cs="Arial"/>
          <w:sz w:val="20"/>
        </w:rPr>
        <w:t>pelo método linear</w:t>
      </w:r>
      <w:r w:rsidRPr="00CE21EB">
        <w:rPr>
          <w:rFonts w:ascii="Arial" w:hAnsi="Arial" w:cs="Arial"/>
          <w:sz w:val="20"/>
        </w:rPr>
        <w:t>,</w:t>
      </w:r>
      <w:r w:rsidR="00FE062B" w:rsidRPr="00CE21EB">
        <w:rPr>
          <w:rFonts w:ascii="Arial" w:hAnsi="Arial" w:cs="Arial"/>
          <w:sz w:val="20"/>
        </w:rPr>
        <w:t xml:space="preserve"> </w:t>
      </w:r>
      <w:r w:rsidRPr="00CE21EB">
        <w:rPr>
          <w:rFonts w:ascii="Arial" w:hAnsi="Arial" w:cs="Arial"/>
          <w:sz w:val="20"/>
        </w:rPr>
        <w:t xml:space="preserve">considerando </w:t>
      </w:r>
      <w:r w:rsidR="00FE062B" w:rsidRPr="00CE21EB">
        <w:rPr>
          <w:rFonts w:ascii="Arial" w:hAnsi="Arial" w:cs="Arial"/>
          <w:sz w:val="20"/>
        </w:rPr>
        <w:t xml:space="preserve">a </w:t>
      </w:r>
      <w:r w:rsidR="002838C1">
        <w:rPr>
          <w:rFonts w:ascii="Arial" w:hAnsi="Arial" w:cs="Arial"/>
          <w:sz w:val="20"/>
        </w:rPr>
        <w:t>taxa apresentada na nota explicativa nº 7</w:t>
      </w:r>
      <w:r w:rsidRPr="00CE21EB">
        <w:rPr>
          <w:rFonts w:ascii="Arial" w:hAnsi="Arial" w:cs="Arial"/>
          <w:sz w:val="20"/>
        </w:rPr>
        <w:t>. Terrenos não são depreciados.</w:t>
      </w:r>
    </w:p>
    <w:p w:rsidR="00075243" w:rsidRPr="00CE21EB" w:rsidRDefault="00075243" w:rsidP="00FE062B">
      <w:pPr>
        <w:spacing w:after="0"/>
        <w:ind w:right="-1"/>
        <w:jc w:val="both"/>
        <w:rPr>
          <w:rFonts w:ascii="Arial" w:hAnsi="Arial" w:cs="Arial"/>
          <w:sz w:val="20"/>
        </w:rPr>
      </w:pPr>
    </w:p>
    <w:p w:rsidR="00075243" w:rsidRPr="00CE21EB" w:rsidRDefault="00075243" w:rsidP="00FE062B">
      <w:pPr>
        <w:spacing w:after="0"/>
        <w:ind w:right="-1"/>
        <w:jc w:val="both"/>
        <w:rPr>
          <w:rFonts w:ascii="Arial" w:hAnsi="Arial" w:cs="Arial"/>
          <w:sz w:val="20"/>
        </w:rPr>
      </w:pPr>
      <w:r w:rsidRPr="00CE21EB">
        <w:rPr>
          <w:rFonts w:ascii="Arial" w:hAnsi="Arial" w:cs="Arial"/>
          <w:sz w:val="20"/>
        </w:rPr>
        <w:t>A vida útil e os valores residuais dos bens são reavaliados e ajustados, se necessários, em cada data do balanço ou quando aplicáveis.</w:t>
      </w:r>
    </w:p>
    <w:p w:rsidR="0038047A" w:rsidRPr="00CE21EB" w:rsidRDefault="0038047A" w:rsidP="008F5B4D">
      <w:pPr>
        <w:spacing w:after="0"/>
        <w:ind w:right="-1"/>
        <w:jc w:val="both"/>
        <w:rPr>
          <w:rFonts w:ascii="Arial" w:hAnsi="Arial" w:cs="Arial"/>
          <w:sz w:val="20"/>
        </w:rPr>
      </w:pPr>
    </w:p>
    <w:p w:rsidR="00421666" w:rsidRPr="00CE21EB" w:rsidRDefault="00421666" w:rsidP="008F5B4D">
      <w:pPr>
        <w:spacing w:after="0"/>
        <w:ind w:right="-1"/>
        <w:jc w:val="both"/>
        <w:rPr>
          <w:rFonts w:ascii="Arial" w:hAnsi="Arial" w:cs="Arial"/>
          <w:sz w:val="20"/>
        </w:rPr>
      </w:pPr>
    </w:p>
    <w:p w:rsidR="00CD742E" w:rsidRPr="00CE21EB" w:rsidRDefault="00CD742E" w:rsidP="008F5B4D">
      <w:pPr>
        <w:spacing w:after="0"/>
        <w:ind w:right="-1"/>
        <w:jc w:val="both"/>
        <w:rPr>
          <w:rFonts w:ascii="Arial" w:hAnsi="Arial" w:cs="Arial"/>
          <w:sz w:val="20"/>
        </w:rPr>
      </w:pPr>
    </w:p>
    <w:p w:rsidR="00075243" w:rsidRPr="00CE21EB" w:rsidRDefault="00075243" w:rsidP="008F5B4D">
      <w:pPr>
        <w:spacing w:after="0"/>
        <w:ind w:right="-1"/>
        <w:jc w:val="both"/>
        <w:rPr>
          <w:rFonts w:ascii="Arial" w:hAnsi="Arial" w:cs="Arial"/>
          <w:sz w:val="20"/>
        </w:rPr>
      </w:pPr>
    </w:p>
    <w:p w:rsidR="00075243" w:rsidRDefault="00075243" w:rsidP="008F5B4D">
      <w:pPr>
        <w:spacing w:after="0"/>
        <w:ind w:right="-1"/>
        <w:jc w:val="both"/>
        <w:rPr>
          <w:rFonts w:ascii="Arial" w:hAnsi="Arial" w:cs="Arial"/>
          <w:sz w:val="20"/>
        </w:rPr>
      </w:pPr>
    </w:p>
    <w:p w:rsidR="006069D4" w:rsidRPr="00CE21EB" w:rsidRDefault="006069D4" w:rsidP="008F5B4D">
      <w:pPr>
        <w:spacing w:after="0"/>
        <w:ind w:right="-1"/>
        <w:jc w:val="both"/>
        <w:rPr>
          <w:rFonts w:ascii="Arial" w:hAnsi="Arial" w:cs="Arial"/>
          <w:sz w:val="20"/>
        </w:rPr>
      </w:pPr>
    </w:p>
    <w:p w:rsidR="00421666" w:rsidRPr="00CE21EB" w:rsidRDefault="00421666" w:rsidP="008F5B4D">
      <w:pPr>
        <w:spacing w:after="0"/>
        <w:ind w:right="-1"/>
        <w:jc w:val="both"/>
        <w:rPr>
          <w:rFonts w:ascii="Arial" w:hAnsi="Arial" w:cs="Arial"/>
          <w:sz w:val="20"/>
        </w:rPr>
      </w:pPr>
    </w:p>
    <w:p w:rsidR="00CD742E" w:rsidRPr="00CE21EB" w:rsidRDefault="005D5808" w:rsidP="00B53819">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Tributos</w:t>
      </w:r>
    </w:p>
    <w:p w:rsidR="00CD742E" w:rsidRPr="00CE21EB" w:rsidRDefault="00CD742E" w:rsidP="008F5B4D">
      <w:pPr>
        <w:spacing w:after="0"/>
        <w:ind w:right="-1"/>
        <w:jc w:val="both"/>
        <w:rPr>
          <w:rFonts w:ascii="Arial" w:hAnsi="Arial" w:cs="Arial"/>
          <w:sz w:val="20"/>
        </w:rPr>
      </w:pPr>
    </w:p>
    <w:p w:rsidR="005D5808" w:rsidRPr="00CE21EB" w:rsidRDefault="005D5808" w:rsidP="005D5808">
      <w:pPr>
        <w:spacing w:after="0"/>
        <w:ind w:right="-1"/>
        <w:jc w:val="both"/>
        <w:rPr>
          <w:rFonts w:ascii="Arial" w:hAnsi="Arial" w:cs="Arial"/>
          <w:sz w:val="20"/>
        </w:rPr>
      </w:pPr>
      <w:r w:rsidRPr="00CE21EB">
        <w:rPr>
          <w:rFonts w:ascii="Arial" w:hAnsi="Arial" w:cs="Arial"/>
          <w:sz w:val="20"/>
        </w:rPr>
        <w:t>Os tributos são apurados, conforme alíquotas a</w:t>
      </w:r>
      <w:r w:rsidR="00421666" w:rsidRPr="00CE21EB">
        <w:rPr>
          <w:rFonts w:ascii="Arial" w:hAnsi="Arial" w:cs="Arial"/>
          <w:sz w:val="20"/>
        </w:rPr>
        <w:t xml:space="preserve"> seguir</w:t>
      </w:r>
      <w:r w:rsidRPr="00CE21EB">
        <w:rPr>
          <w:rFonts w:ascii="Arial" w:hAnsi="Arial" w:cs="Arial"/>
          <w:sz w:val="20"/>
        </w:rPr>
        <w:t>:</w:t>
      </w:r>
    </w:p>
    <w:p w:rsidR="005D5808" w:rsidRPr="00CE21EB" w:rsidRDefault="005D5808" w:rsidP="005D5808">
      <w:pPr>
        <w:spacing w:after="0"/>
        <w:ind w:right="-1"/>
        <w:jc w:val="both"/>
        <w:rPr>
          <w:rFonts w:ascii="Arial" w:hAnsi="Arial" w:cs="Arial"/>
          <w:sz w:val="20"/>
        </w:rPr>
      </w:pPr>
    </w:p>
    <w:tbl>
      <w:tblPr>
        <w:tblStyle w:val="Estilo1"/>
        <w:tblW w:w="7756" w:type="dxa"/>
        <w:jc w:val="center"/>
        <w:tblLayout w:type="fixed"/>
        <w:tblLook w:val="0420"/>
      </w:tblPr>
      <w:tblGrid>
        <w:gridCol w:w="6563"/>
        <w:gridCol w:w="1193"/>
      </w:tblGrid>
      <w:tr w:rsidR="005D5808" w:rsidRPr="00CE21EB" w:rsidTr="00D35AD6">
        <w:trPr>
          <w:cnfStyle w:val="100000000000"/>
          <w:trHeight w:val="375"/>
          <w:jc w:val="center"/>
        </w:trPr>
        <w:tc>
          <w:tcPr>
            <w:tcW w:w="6563" w:type="dxa"/>
            <w:noWrap/>
          </w:tcPr>
          <w:p w:rsidR="005D5808" w:rsidRPr="00CE21EB" w:rsidRDefault="005D5808" w:rsidP="005D5808">
            <w:pPr>
              <w:spacing w:before="120" w:line="120" w:lineRule="auto"/>
              <w:ind w:right="-1"/>
              <w:jc w:val="both"/>
              <w:rPr>
                <w:rFonts w:cs="Arial"/>
                <w:sz w:val="18"/>
              </w:rPr>
            </w:pPr>
            <w:r w:rsidRPr="00CE21EB">
              <w:rPr>
                <w:rFonts w:cs="Arial"/>
                <w:sz w:val="18"/>
              </w:rPr>
              <w:t>Tributo</w:t>
            </w:r>
          </w:p>
        </w:tc>
        <w:tc>
          <w:tcPr>
            <w:tcW w:w="1193" w:type="dxa"/>
          </w:tcPr>
          <w:p w:rsidR="005D5808" w:rsidRPr="00CE21EB" w:rsidRDefault="005D5808" w:rsidP="005D5808">
            <w:pPr>
              <w:spacing w:before="120" w:line="120" w:lineRule="auto"/>
              <w:ind w:right="-1"/>
              <w:rPr>
                <w:rFonts w:cs="Arial"/>
                <w:b/>
                <w:sz w:val="18"/>
              </w:rPr>
            </w:pPr>
            <w:r w:rsidRPr="00CE21EB">
              <w:rPr>
                <w:rFonts w:cs="Arial"/>
                <w:b/>
                <w:sz w:val="18"/>
              </w:rPr>
              <w:t>Alíquota</w:t>
            </w:r>
          </w:p>
        </w:tc>
      </w:tr>
      <w:tr w:rsidR="005D5808" w:rsidRPr="00CE21EB" w:rsidTr="00D35AD6">
        <w:trPr>
          <w:cnfStyle w:val="000000100000"/>
          <w:trHeight w:val="375"/>
          <w:jc w:val="center"/>
        </w:trPr>
        <w:tc>
          <w:tcPr>
            <w:tcW w:w="6563" w:type="dxa"/>
            <w:noWrap/>
          </w:tcPr>
          <w:p w:rsidR="005D5808" w:rsidRPr="00CE21EB" w:rsidRDefault="005D5808" w:rsidP="005D5808">
            <w:pPr>
              <w:spacing w:before="120" w:line="120" w:lineRule="auto"/>
              <w:ind w:right="-1"/>
              <w:jc w:val="both"/>
              <w:rPr>
                <w:rFonts w:cs="Arial"/>
                <w:sz w:val="18"/>
              </w:rPr>
            </w:pPr>
            <w:r w:rsidRPr="00CE21EB">
              <w:rPr>
                <w:rFonts w:cs="Arial"/>
                <w:sz w:val="18"/>
              </w:rPr>
              <w:t xml:space="preserve">Imposto de Renda </w:t>
            </w:r>
            <w:r w:rsidR="0013110F" w:rsidRPr="00CE21EB">
              <w:rPr>
                <w:rFonts w:cs="Arial"/>
                <w:sz w:val="18"/>
              </w:rPr>
              <w:t xml:space="preserve">– IRPJ </w:t>
            </w:r>
            <w:r w:rsidRPr="00CE21EB">
              <w:rPr>
                <w:rFonts w:cs="Arial"/>
                <w:sz w:val="18"/>
              </w:rPr>
              <w:t>(15% + Adicional de 10%)</w:t>
            </w:r>
          </w:p>
        </w:tc>
        <w:tc>
          <w:tcPr>
            <w:tcW w:w="1193" w:type="dxa"/>
          </w:tcPr>
          <w:p w:rsidR="005D5808" w:rsidRPr="00CE21EB" w:rsidRDefault="005D5808" w:rsidP="005D5808">
            <w:pPr>
              <w:spacing w:before="120" w:line="120" w:lineRule="auto"/>
              <w:ind w:right="-1"/>
              <w:jc w:val="right"/>
              <w:rPr>
                <w:rFonts w:cs="Arial"/>
                <w:sz w:val="18"/>
              </w:rPr>
            </w:pPr>
            <w:r w:rsidRPr="00CE21EB">
              <w:rPr>
                <w:rFonts w:cs="Arial"/>
                <w:sz w:val="18"/>
              </w:rPr>
              <w:t>25%</w:t>
            </w:r>
          </w:p>
        </w:tc>
      </w:tr>
      <w:tr w:rsidR="005D5808" w:rsidRPr="00CE21EB" w:rsidTr="00D35AD6">
        <w:trPr>
          <w:cnfStyle w:val="000000010000"/>
          <w:trHeight w:val="375"/>
          <w:jc w:val="center"/>
        </w:trPr>
        <w:tc>
          <w:tcPr>
            <w:tcW w:w="6563" w:type="dxa"/>
            <w:noWrap/>
          </w:tcPr>
          <w:p w:rsidR="005D5808" w:rsidRPr="00CE21EB" w:rsidRDefault="005D5808" w:rsidP="0013110F">
            <w:pPr>
              <w:pStyle w:val="DF10"/>
              <w:jc w:val="left"/>
              <w:rPr>
                <w:rFonts w:ascii="Arial" w:hAnsi="Arial" w:cs="Arial"/>
                <w:sz w:val="18"/>
                <w:szCs w:val="18"/>
              </w:rPr>
            </w:pPr>
            <w:r w:rsidRPr="00CE21EB">
              <w:rPr>
                <w:rFonts w:ascii="Arial" w:hAnsi="Arial" w:cs="Arial"/>
                <w:sz w:val="18"/>
                <w:szCs w:val="18"/>
              </w:rPr>
              <w:t xml:space="preserve">Contribuição Social sobre o Lucro Líquido – CSLL </w:t>
            </w:r>
            <w:proofErr w:type="gramStart"/>
            <w:r w:rsidR="00D35AD6" w:rsidRPr="00CE21EB">
              <w:rPr>
                <w:rFonts w:ascii="Arial" w:hAnsi="Arial" w:cs="Arial"/>
                <w:sz w:val="18"/>
                <w:szCs w:val="18"/>
              </w:rPr>
              <w:t>(</w:t>
            </w:r>
            <w:r w:rsidR="0013110F" w:rsidRPr="00CE21EB">
              <w:rPr>
                <w:rFonts w:ascii="Arial" w:hAnsi="Arial" w:cs="Arial"/>
                <w:sz w:val="18"/>
                <w:szCs w:val="18"/>
              </w:rPr>
              <w:t xml:space="preserve"> </w:t>
            </w:r>
            <w:proofErr w:type="gramEnd"/>
            <w:r w:rsidR="00D35AD6" w:rsidRPr="00CE21EB">
              <w:rPr>
                <w:rFonts w:ascii="Arial" w:hAnsi="Arial" w:cs="Arial"/>
                <w:sz w:val="18"/>
                <w:szCs w:val="18"/>
              </w:rPr>
              <w:t>20% )</w:t>
            </w:r>
          </w:p>
        </w:tc>
        <w:tc>
          <w:tcPr>
            <w:tcW w:w="1193" w:type="dxa"/>
          </w:tcPr>
          <w:p w:rsidR="005D5808" w:rsidRPr="00CE21EB" w:rsidRDefault="00D35AD6" w:rsidP="005D5808">
            <w:pPr>
              <w:spacing w:before="120" w:line="120" w:lineRule="auto"/>
              <w:ind w:right="-1"/>
              <w:jc w:val="right"/>
              <w:rPr>
                <w:rFonts w:cs="Arial"/>
                <w:sz w:val="18"/>
              </w:rPr>
            </w:pPr>
            <w:r w:rsidRPr="00CE21EB">
              <w:rPr>
                <w:rFonts w:cs="Arial"/>
                <w:sz w:val="18"/>
              </w:rPr>
              <w:t>20%</w:t>
            </w:r>
          </w:p>
        </w:tc>
      </w:tr>
      <w:tr w:rsidR="005D5808" w:rsidRPr="00CE21EB" w:rsidTr="00D35AD6">
        <w:trPr>
          <w:cnfStyle w:val="000000100000"/>
          <w:trHeight w:val="375"/>
          <w:jc w:val="center"/>
        </w:trPr>
        <w:tc>
          <w:tcPr>
            <w:tcW w:w="6563" w:type="dxa"/>
            <w:noWrap/>
          </w:tcPr>
          <w:p w:rsidR="005D5808" w:rsidRPr="00CE21EB" w:rsidRDefault="00D35AD6" w:rsidP="005D5808">
            <w:pPr>
              <w:spacing w:before="120" w:line="120" w:lineRule="auto"/>
              <w:ind w:right="-1"/>
              <w:jc w:val="both"/>
              <w:rPr>
                <w:rFonts w:cs="Arial"/>
                <w:sz w:val="18"/>
              </w:rPr>
            </w:pPr>
            <w:r w:rsidRPr="00CE21EB">
              <w:rPr>
                <w:rFonts w:cs="Arial"/>
                <w:sz w:val="18"/>
              </w:rPr>
              <w:t xml:space="preserve">Programa de Integração Social </w:t>
            </w:r>
            <w:r w:rsidR="00873C21" w:rsidRPr="00CE21EB">
              <w:rPr>
                <w:rFonts w:cs="Arial"/>
                <w:sz w:val="18"/>
              </w:rPr>
              <w:t>–</w:t>
            </w:r>
            <w:r w:rsidRPr="00CE21EB">
              <w:rPr>
                <w:rFonts w:cs="Arial"/>
                <w:sz w:val="18"/>
              </w:rPr>
              <w:t xml:space="preserve"> </w:t>
            </w:r>
            <w:r w:rsidR="005D5808" w:rsidRPr="00CE21EB">
              <w:rPr>
                <w:rFonts w:cs="Arial"/>
                <w:sz w:val="18"/>
              </w:rPr>
              <w:t>PIS</w:t>
            </w:r>
          </w:p>
        </w:tc>
        <w:tc>
          <w:tcPr>
            <w:tcW w:w="1193" w:type="dxa"/>
          </w:tcPr>
          <w:p w:rsidR="005D5808" w:rsidRPr="00CE21EB" w:rsidRDefault="005D5808" w:rsidP="005D5808">
            <w:pPr>
              <w:spacing w:before="120" w:line="120" w:lineRule="auto"/>
              <w:ind w:right="-1"/>
              <w:jc w:val="right"/>
              <w:rPr>
                <w:rFonts w:cs="Arial"/>
                <w:sz w:val="18"/>
              </w:rPr>
            </w:pPr>
            <w:r w:rsidRPr="00CE21EB">
              <w:rPr>
                <w:rFonts w:cs="Arial"/>
                <w:sz w:val="18"/>
              </w:rPr>
              <w:t>0,65%</w:t>
            </w:r>
          </w:p>
        </w:tc>
      </w:tr>
      <w:tr w:rsidR="005D5808" w:rsidRPr="00CE21EB" w:rsidTr="00D35AD6">
        <w:trPr>
          <w:cnfStyle w:val="000000010000"/>
          <w:trHeight w:val="375"/>
          <w:jc w:val="center"/>
        </w:trPr>
        <w:tc>
          <w:tcPr>
            <w:tcW w:w="6563" w:type="dxa"/>
            <w:noWrap/>
          </w:tcPr>
          <w:p w:rsidR="005D5808" w:rsidRPr="00CE21EB" w:rsidRDefault="005D5808" w:rsidP="005D5808">
            <w:pPr>
              <w:spacing w:before="120" w:line="120" w:lineRule="auto"/>
              <w:ind w:right="-1"/>
              <w:jc w:val="both"/>
              <w:rPr>
                <w:rFonts w:cs="Arial"/>
                <w:sz w:val="18"/>
              </w:rPr>
            </w:pPr>
            <w:r w:rsidRPr="00CE21EB">
              <w:rPr>
                <w:rFonts w:cs="Arial"/>
                <w:sz w:val="18"/>
              </w:rPr>
              <w:t xml:space="preserve">Contribuição para o Financiamento da Seguridade Social – </w:t>
            </w:r>
            <w:r w:rsidR="00D91D99" w:rsidRPr="00CE21EB">
              <w:rPr>
                <w:rFonts w:cs="Arial"/>
                <w:sz w:val="18"/>
              </w:rPr>
              <w:t>COFINS</w:t>
            </w:r>
            <w:r w:rsidRPr="00CE21EB">
              <w:rPr>
                <w:rFonts w:cs="Arial"/>
                <w:sz w:val="18"/>
              </w:rPr>
              <w:t xml:space="preserve"> </w:t>
            </w:r>
          </w:p>
        </w:tc>
        <w:tc>
          <w:tcPr>
            <w:tcW w:w="1193" w:type="dxa"/>
          </w:tcPr>
          <w:p w:rsidR="005D5808" w:rsidRPr="00CE21EB" w:rsidRDefault="005D5808" w:rsidP="005D5808">
            <w:pPr>
              <w:spacing w:before="120" w:line="120" w:lineRule="auto"/>
              <w:ind w:right="-1"/>
              <w:jc w:val="right"/>
              <w:rPr>
                <w:rFonts w:cs="Arial"/>
                <w:sz w:val="18"/>
              </w:rPr>
            </w:pPr>
            <w:r w:rsidRPr="00CE21EB">
              <w:rPr>
                <w:rFonts w:cs="Arial"/>
                <w:sz w:val="18"/>
              </w:rPr>
              <w:t>4%</w:t>
            </w:r>
          </w:p>
        </w:tc>
      </w:tr>
      <w:tr w:rsidR="005D5808" w:rsidRPr="00CE21EB" w:rsidTr="00D35AD6">
        <w:trPr>
          <w:cnfStyle w:val="000000100000"/>
          <w:trHeight w:val="375"/>
          <w:jc w:val="center"/>
        </w:trPr>
        <w:tc>
          <w:tcPr>
            <w:tcW w:w="6563" w:type="dxa"/>
            <w:tcBorders>
              <w:bottom w:val="single" w:sz="4" w:space="0" w:color="auto"/>
            </w:tcBorders>
            <w:noWrap/>
          </w:tcPr>
          <w:p w:rsidR="005D5808" w:rsidRPr="00CE21EB" w:rsidRDefault="005D5808" w:rsidP="005D5808">
            <w:pPr>
              <w:spacing w:before="120" w:line="120" w:lineRule="auto"/>
              <w:ind w:right="-1"/>
              <w:jc w:val="both"/>
              <w:rPr>
                <w:rFonts w:cs="Arial"/>
                <w:sz w:val="18"/>
              </w:rPr>
            </w:pPr>
            <w:r w:rsidRPr="00CE21EB">
              <w:rPr>
                <w:rFonts w:cs="Arial"/>
                <w:sz w:val="18"/>
              </w:rPr>
              <w:t xml:space="preserve">Imposto sobre Serviços de Qualquer Natureza – ISSQN </w:t>
            </w:r>
          </w:p>
        </w:tc>
        <w:tc>
          <w:tcPr>
            <w:tcW w:w="1193" w:type="dxa"/>
            <w:tcBorders>
              <w:bottom w:val="single" w:sz="4" w:space="0" w:color="auto"/>
            </w:tcBorders>
          </w:tcPr>
          <w:p w:rsidR="005D5808" w:rsidRPr="00CE21EB" w:rsidRDefault="005D5808" w:rsidP="005D5808">
            <w:pPr>
              <w:spacing w:before="120" w:line="120" w:lineRule="auto"/>
              <w:ind w:right="-1"/>
              <w:jc w:val="right"/>
              <w:rPr>
                <w:rFonts w:cs="Arial"/>
                <w:sz w:val="18"/>
              </w:rPr>
            </w:pPr>
            <w:r w:rsidRPr="00CE21EB">
              <w:rPr>
                <w:rFonts w:cs="Arial"/>
                <w:sz w:val="18"/>
              </w:rPr>
              <w:t>Até 5%</w:t>
            </w:r>
          </w:p>
        </w:tc>
      </w:tr>
    </w:tbl>
    <w:p w:rsidR="005D5808" w:rsidRPr="00CE21EB" w:rsidRDefault="005D5808" w:rsidP="005D5808"/>
    <w:p w:rsidR="00BF349D" w:rsidRPr="00CE21EB" w:rsidRDefault="00BF349D" w:rsidP="005D5808">
      <w:pPr>
        <w:spacing w:after="0"/>
        <w:ind w:right="-1"/>
        <w:jc w:val="both"/>
        <w:rPr>
          <w:rFonts w:ascii="Arial" w:hAnsi="Arial" w:cs="Arial"/>
          <w:sz w:val="20"/>
        </w:rPr>
      </w:pPr>
      <w:r w:rsidRPr="00CE21EB">
        <w:rPr>
          <w:rFonts w:ascii="Arial" w:hAnsi="Arial" w:cs="Arial"/>
          <w:sz w:val="20"/>
        </w:rPr>
        <w:t>A provisão para imposto de renda é constituída à alíquota de 15% sobre o lucro real, acrescida de adicional de 10% sobre o excedente a R$ 240 mil no ano.</w:t>
      </w:r>
    </w:p>
    <w:p w:rsidR="00CC2338" w:rsidRPr="00CE21EB" w:rsidRDefault="00CC2338" w:rsidP="005D5808">
      <w:pPr>
        <w:spacing w:after="0"/>
        <w:ind w:right="-1"/>
        <w:jc w:val="both"/>
        <w:rPr>
          <w:rFonts w:ascii="Arial" w:hAnsi="Arial" w:cs="Arial"/>
          <w:sz w:val="20"/>
        </w:rPr>
      </w:pPr>
    </w:p>
    <w:p w:rsidR="005D5808" w:rsidRPr="00CE21EB" w:rsidRDefault="005D5808" w:rsidP="005D5808">
      <w:pPr>
        <w:spacing w:after="0"/>
        <w:ind w:right="-1"/>
        <w:jc w:val="both"/>
        <w:rPr>
          <w:rFonts w:ascii="Arial" w:hAnsi="Arial" w:cs="Arial"/>
          <w:sz w:val="20"/>
        </w:rPr>
      </w:pPr>
      <w:r w:rsidRPr="00CE21EB">
        <w:rPr>
          <w:rFonts w:ascii="Arial" w:hAnsi="Arial" w:cs="Arial"/>
          <w:sz w:val="20"/>
        </w:rPr>
        <w:t xml:space="preserve">Conforme a legislação tributária, </w:t>
      </w:r>
      <w:proofErr w:type="gramStart"/>
      <w:r w:rsidRPr="00CE21EB">
        <w:rPr>
          <w:rFonts w:ascii="Arial" w:hAnsi="Arial" w:cs="Arial"/>
          <w:sz w:val="20"/>
        </w:rPr>
        <w:t>a Desenvolve</w:t>
      </w:r>
      <w:proofErr w:type="gramEnd"/>
      <w:r w:rsidRPr="00CE21EB">
        <w:rPr>
          <w:rFonts w:ascii="Arial" w:hAnsi="Arial" w:cs="Arial"/>
          <w:sz w:val="20"/>
        </w:rPr>
        <w:t xml:space="preserve"> SP optou pelo recolhimento mensal do imposto de renda e da contribuição social sobre o lucro líquido com base na estimativa da receita, a título de antecipação do efetivo pagamento</w:t>
      </w:r>
      <w:r w:rsidR="00E22BAA" w:rsidRPr="00CE21EB">
        <w:rPr>
          <w:rFonts w:ascii="Arial" w:hAnsi="Arial" w:cs="Arial"/>
          <w:sz w:val="20"/>
        </w:rPr>
        <w:t>,</w:t>
      </w:r>
      <w:r w:rsidRPr="00CE21EB">
        <w:rPr>
          <w:rFonts w:ascii="Arial" w:hAnsi="Arial" w:cs="Arial"/>
          <w:sz w:val="20"/>
        </w:rPr>
        <w:t xml:space="preserve"> devido no ajuste anual.</w:t>
      </w:r>
    </w:p>
    <w:p w:rsidR="00CC2338" w:rsidRPr="00CE21EB" w:rsidRDefault="00CC2338" w:rsidP="005D5808">
      <w:pPr>
        <w:spacing w:after="0"/>
        <w:ind w:right="-1"/>
        <w:jc w:val="both"/>
        <w:rPr>
          <w:rFonts w:ascii="Arial" w:hAnsi="Arial" w:cs="Arial"/>
          <w:sz w:val="20"/>
        </w:rPr>
      </w:pPr>
    </w:p>
    <w:p w:rsidR="00BF349D" w:rsidRPr="00CE21EB" w:rsidRDefault="00BF349D" w:rsidP="00BF349D">
      <w:pPr>
        <w:spacing w:after="0"/>
        <w:ind w:right="-1"/>
        <w:jc w:val="both"/>
        <w:rPr>
          <w:rFonts w:ascii="Arial" w:hAnsi="Arial" w:cs="Arial"/>
          <w:color w:val="000000"/>
          <w:sz w:val="20"/>
          <w:szCs w:val="20"/>
          <w:shd w:val="clear" w:color="auto" w:fill="FFFFFF"/>
        </w:rPr>
      </w:pPr>
      <w:r w:rsidRPr="00CE21EB">
        <w:rPr>
          <w:rFonts w:ascii="Arial" w:hAnsi="Arial" w:cs="Arial"/>
          <w:sz w:val="20"/>
        </w:rPr>
        <w:t xml:space="preserve">Com o advento da Instrução Normativa nº 1.591, de </w:t>
      </w:r>
      <w:proofErr w:type="gramStart"/>
      <w:r w:rsidRPr="00CE21EB">
        <w:rPr>
          <w:rFonts w:ascii="Arial" w:hAnsi="Arial" w:cs="Arial"/>
          <w:sz w:val="20"/>
        </w:rPr>
        <w:t>5</w:t>
      </w:r>
      <w:proofErr w:type="gramEnd"/>
      <w:r w:rsidRPr="00CE21EB">
        <w:rPr>
          <w:rFonts w:ascii="Arial" w:hAnsi="Arial" w:cs="Arial"/>
          <w:sz w:val="20"/>
        </w:rPr>
        <w:t xml:space="preserve"> de novembro de 2015, a alíquota da contribuição social aplicável sobre o lucro real foi alterada de 15% para 20%</w:t>
      </w:r>
      <w:r w:rsidR="009375D0" w:rsidRPr="00CE21EB">
        <w:rPr>
          <w:rFonts w:ascii="Arial" w:hAnsi="Arial" w:cs="Arial"/>
          <w:sz w:val="20"/>
        </w:rPr>
        <w:t>,</w:t>
      </w:r>
      <w:r w:rsidRPr="00CE21EB">
        <w:rPr>
          <w:rFonts w:ascii="Arial" w:hAnsi="Arial" w:cs="Arial"/>
          <w:sz w:val="20"/>
        </w:rPr>
        <w:t xml:space="preserve"> </w:t>
      </w:r>
      <w:r w:rsidRPr="00CE21EB">
        <w:rPr>
          <w:rFonts w:ascii="Arial" w:hAnsi="Arial" w:cs="Arial"/>
          <w:color w:val="000000"/>
          <w:sz w:val="20"/>
          <w:szCs w:val="20"/>
          <w:shd w:val="clear" w:color="auto" w:fill="FFFFFF"/>
        </w:rPr>
        <w:t>no período compreendido entre</w:t>
      </w:r>
      <w:r w:rsidRPr="00CE21EB">
        <w:rPr>
          <w:rFonts w:ascii="Arial" w:hAnsi="Arial" w:cs="Arial"/>
          <w:sz w:val="20"/>
        </w:rPr>
        <w:t xml:space="preserve"> </w:t>
      </w:r>
      <w:r w:rsidRPr="00CE21EB">
        <w:rPr>
          <w:rFonts w:ascii="Arial" w:hAnsi="Arial" w:cs="Arial"/>
          <w:color w:val="000000"/>
          <w:sz w:val="20"/>
          <w:szCs w:val="20"/>
          <w:shd w:val="clear" w:color="auto" w:fill="FFFFFF"/>
        </w:rPr>
        <w:t>1º</w:t>
      </w:r>
      <w:r w:rsidRPr="00CE21EB">
        <w:rPr>
          <w:rStyle w:val="apple-converted-space"/>
          <w:rFonts w:ascii="Arial" w:hAnsi="Arial" w:cs="Arial"/>
          <w:color w:val="000000"/>
          <w:sz w:val="20"/>
          <w:szCs w:val="20"/>
          <w:shd w:val="clear" w:color="auto" w:fill="FFFFFF"/>
        </w:rPr>
        <w:t> </w:t>
      </w:r>
      <w:r w:rsidRPr="00CE21EB">
        <w:rPr>
          <w:rFonts w:ascii="Arial" w:hAnsi="Arial" w:cs="Arial"/>
          <w:color w:val="000000"/>
          <w:sz w:val="20"/>
          <w:szCs w:val="20"/>
          <w:shd w:val="clear" w:color="auto" w:fill="FFFFFF"/>
        </w:rPr>
        <w:t>de setembro de 2015 e 31 de dezembro de 2018.</w:t>
      </w:r>
    </w:p>
    <w:p w:rsidR="00CC2338" w:rsidRPr="00CE21EB" w:rsidRDefault="00CC2338" w:rsidP="00BF349D">
      <w:pPr>
        <w:spacing w:after="0"/>
        <w:ind w:right="-1"/>
        <w:jc w:val="both"/>
        <w:rPr>
          <w:rFonts w:ascii="Arial" w:hAnsi="Arial" w:cs="Arial"/>
          <w:color w:val="000000"/>
          <w:sz w:val="20"/>
          <w:szCs w:val="20"/>
          <w:shd w:val="clear" w:color="auto" w:fill="FFFFFF"/>
        </w:rPr>
      </w:pPr>
    </w:p>
    <w:p w:rsidR="005D5808" w:rsidRPr="00CE21EB" w:rsidRDefault="005D5808" w:rsidP="005D5808">
      <w:pPr>
        <w:spacing w:after="0"/>
        <w:ind w:right="-1"/>
        <w:jc w:val="both"/>
        <w:rPr>
          <w:rFonts w:ascii="Arial" w:hAnsi="Arial" w:cs="Arial"/>
          <w:sz w:val="20"/>
        </w:rPr>
      </w:pPr>
      <w:r w:rsidRPr="00CE21EB">
        <w:rPr>
          <w:rFonts w:ascii="Arial" w:hAnsi="Arial" w:cs="Arial"/>
          <w:sz w:val="20"/>
        </w:rPr>
        <w:t xml:space="preserve">Os créditos </w:t>
      </w:r>
      <w:r w:rsidR="000852A4" w:rsidRPr="00CE21EB">
        <w:rPr>
          <w:rFonts w:ascii="Arial" w:hAnsi="Arial" w:cs="Arial"/>
          <w:sz w:val="20"/>
        </w:rPr>
        <w:t xml:space="preserve">e obrigações </w:t>
      </w:r>
      <w:r w:rsidRPr="00CE21EB">
        <w:rPr>
          <w:rFonts w:ascii="Arial" w:hAnsi="Arial" w:cs="Arial"/>
          <w:sz w:val="20"/>
        </w:rPr>
        <w:t>tributári</w:t>
      </w:r>
      <w:r w:rsidR="000852A4" w:rsidRPr="00CE21EB">
        <w:rPr>
          <w:rFonts w:ascii="Arial" w:hAnsi="Arial" w:cs="Arial"/>
          <w:sz w:val="20"/>
        </w:rPr>
        <w:t>a</w:t>
      </w:r>
      <w:r w:rsidRPr="00CE21EB">
        <w:rPr>
          <w:rFonts w:ascii="Arial" w:hAnsi="Arial" w:cs="Arial"/>
          <w:sz w:val="20"/>
        </w:rPr>
        <w:t xml:space="preserve">s </w:t>
      </w:r>
      <w:r w:rsidR="000852A4" w:rsidRPr="00CE21EB">
        <w:rPr>
          <w:rFonts w:ascii="Arial" w:hAnsi="Arial" w:cs="Arial"/>
          <w:sz w:val="20"/>
        </w:rPr>
        <w:t xml:space="preserve">diferidas </w:t>
      </w:r>
      <w:r w:rsidRPr="00CE21EB">
        <w:rPr>
          <w:rFonts w:ascii="Arial" w:hAnsi="Arial" w:cs="Arial"/>
          <w:sz w:val="20"/>
        </w:rPr>
        <w:t>referentes ao imposto de renda e contribuição social</w:t>
      </w:r>
      <w:r w:rsidR="00D91D99" w:rsidRPr="00CE21EB">
        <w:rPr>
          <w:rFonts w:ascii="Arial" w:hAnsi="Arial" w:cs="Arial"/>
          <w:sz w:val="20"/>
        </w:rPr>
        <w:t xml:space="preserve"> são</w:t>
      </w:r>
      <w:r w:rsidRPr="00CE21EB">
        <w:rPr>
          <w:rFonts w:ascii="Arial" w:hAnsi="Arial" w:cs="Arial"/>
          <w:sz w:val="20"/>
        </w:rPr>
        <w:t xml:space="preserve"> constituídos </w:t>
      </w:r>
      <w:r w:rsidR="0013110F" w:rsidRPr="00CE21EB">
        <w:rPr>
          <w:rFonts w:ascii="Arial" w:hAnsi="Arial" w:cs="Arial"/>
          <w:sz w:val="20"/>
        </w:rPr>
        <w:t>através</w:t>
      </w:r>
      <w:r w:rsidR="005474A4" w:rsidRPr="00CE21EB">
        <w:rPr>
          <w:rFonts w:ascii="Arial" w:hAnsi="Arial" w:cs="Arial"/>
          <w:sz w:val="20"/>
        </w:rPr>
        <w:t xml:space="preserve"> </w:t>
      </w:r>
      <w:r w:rsidR="0013110F" w:rsidRPr="00CE21EB">
        <w:rPr>
          <w:rFonts w:ascii="Arial" w:hAnsi="Arial" w:cs="Arial"/>
          <w:sz w:val="20"/>
        </w:rPr>
        <w:t>das</w:t>
      </w:r>
      <w:r w:rsidRPr="00CE21EB">
        <w:rPr>
          <w:rFonts w:ascii="Arial" w:hAnsi="Arial" w:cs="Arial"/>
          <w:sz w:val="20"/>
        </w:rPr>
        <w:t xml:space="preserve"> diferenças temporárias</w:t>
      </w:r>
      <w:r w:rsidR="00E22BAA" w:rsidRPr="00CE21EB">
        <w:rPr>
          <w:rFonts w:ascii="Arial" w:hAnsi="Arial" w:cs="Arial"/>
          <w:sz w:val="20"/>
        </w:rPr>
        <w:t>,</w:t>
      </w:r>
      <w:r w:rsidRPr="00CE21EB">
        <w:rPr>
          <w:rFonts w:ascii="Arial" w:hAnsi="Arial" w:cs="Arial"/>
          <w:sz w:val="20"/>
        </w:rPr>
        <w:t xml:space="preserve"> entre o resultado contábil e fiscal. A expectativa de realização destes créditos está demonstrada na Nota </w:t>
      </w:r>
      <w:r w:rsidR="00DE7581" w:rsidRPr="00CE21EB">
        <w:rPr>
          <w:rFonts w:ascii="Arial" w:hAnsi="Arial" w:cs="Arial"/>
          <w:sz w:val="20"/>
        </w:rPr>
        <w:t>12</w:t>
      </w:r>
      <w:r w:rsidR="0013110F" w:rsidRPr="00CE21EB">
        <w:rPr>
          <w:rFonts w:ascii="Arial" w:hAnsi="Arial" w:cs="Arial"/>
          <w:sz w:val="20"/>
        </w:rPr>
        <w:t xml:space="preserve"> b</w:t>
      </w:r>
      <w:r w:rsidRPr="00CE21EB">
        <w:rPr>
          <w:rFonts w:ascii="Arial" w:hAnsi="Arial" w:cs="Arial"/>
          <w:sz w:val="20"/>
        </w:rPr>
        <w:t>.</w:t>
      </w:r>
    </w:p>
    <w:p w:rsidR="001061CA" w:rsidRPr="00CE21EB" w:rsidRDefault="001061CA" w:rsidP="005D5808">
      <w:pPr>
        <w:spacing w:after="0"/>
        <w:ind w:right="-1"/>
        <w:jc w:val="both"/>
        <w:rPr>
          <w:rFonts w:ascii="Arial" w:hAnsi="Arial" w:cs="Arial"/>
          <w:sz w:val="20"/>
        </w:rPr>
      </w:pPr>
    </w:p>
    <w:p w:rsidR="004C5F7B" w:rsidRPr="00CE21EB" w:rsidRDefault="004C5F7B" w:rsidP="004C5F7B">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Demais ativos e passivos</w:t>
      </w:r>
    </w:p>
    <w:p w:rsidR="004C5F7B" w:rsidRPr="00CE21EB" w:rsidRDefault="004C5F7B" w:rsidP="004C5F7B">
      <w:pPr>
        <w:spacing w:after="0"/>
        <w:ind w:right="-1"/>
        <w:jc w:val="both"/>
        <w:rPr>
          <w:rFonts w:ascii="Arial" w:hAnsi="Arial" w:cs="Arial"/>
          <w:sz w:val="20"/>
        </w:rPr>
      </w:pPr>
    </w:p>
    <w:p w:rsidR="004C5F7B" w:rsidRPr="00CE21EB" w:rsidRDefault="004C5F7B" w:rsidP="004C5F7B">
      <w:pPr>
        <w:spacing w:after="0"/>
        <w:ind w:right="-1"/>
        <w:jc w:val="both"/>
        <w:rPr>
          <w:rFonts w:ascii="Arial" w:hAnsi="Arial" w:cs="Arial"/>
          <w:sz w:val="20"/>
        </w:rPr>
      </w:pPr>
      <w:r w:rsidRPr="00CE21EB">
        <w:rPr>
          <w:rFonts w:ascii="Arial" w:hAnsi="Arial" w:cs="Arial"/>
          <w:sz w:val="20"/>
        </w:rPr>
        <w:t xml:space="preserve">Os demais ativos e passivos são apresentados pelos valores de realização ou liquidação na data do balanço. </w:t>
      </w:r>
    </w:p>
    <w:p w:rsidR="004C5F7B" w:rsidRPr="00CE21EB" w:rsidRDefault="004C5F7B" w:rsidP="005D5808">
      <w:pPr>
        <w:spacing w:after="0"/>
        <w:ind w:right="-1"/>
        <w:jc w:val="both"/>
        <w:rPr>
          <w:rFonts w:ascii="Arial" w:hAnsi="Arial" w:cs="Arial"/>
          <w:sz w:val="20"/>
        </w:rPr>
      </w:pPr>
    </w:p>
    <w:p w:rsidR="00CD742E" w:rsidRPr="00CE21EB" w:rsidRDefault="00CD742E" w:rsidP="00B53819">
      <w:pPr>
        <w:pStyle w:val="PargrafodaLista"/>
        <w:numPr>
          <w:ilvl w:val="0"/>
          <w:numId w:val="2"/>
        </w:numPr>
        <w:spacing w:after="0"/>
        <w:ind w:left="284" w:right="-1" w:hanging="284"/>
        <w:jc w:val="both"/>
        <w:rPr>
          <w:rFonts w:ascii="Arial" w:hAnsi="Arial" w:cs="Arial"/>
          <w:b/>
          <w:sz w:val="20"/>
        </w:rPr>
      </w:pPr>
      <w:r w:rsidRPr="00CE21EB">
        <w:rPr>
          <w:rFonts w:ascii="Arial" w:hAnsi="Arial" w:cs="Arial"/>
          <w:b/>
          <w:sz w:val="20"/>
        </w:rPr>
        <w:t xml:space="preserve">Contingências </w:t>
      </w:r>
    </w:p>
    <w:p w:rsidR="00CD742E" w:rsidRPr="00CE21EB" w:rsidRDefault="00CD742E" w:rsidP="008F5B4D">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A Instituição segue as diretrizes da Resolução CMN nº 3.823, de 16 de dezembro de 2009, emitida pelo Banco Central do Brasil</w:t>
      </w:r>
      <w:r w:rsidR="00CE1356" w:rsidRPr="00CE21EB">
        <w:rPr>
          <w:rFonts w:ascii="Arial" w:hAnsi="Arial" w:cs="Arial"/>
          <w:sz w:val="20"/>
        </w:rPr>
        <w:t>,</w:t>
      </w:r>
      <w:r w:rsidRPr="00CE21EB">
        <w:rPr>
          <w:rFonts w:ascii="Arial" w:hAnsi="Arial" w:cs="Arial"/>
          <w:sz w:val="20"/>
        </w:rPr>
        <w:t xml:space="preserve"> referente aos procedimentos aplicáveis no reconhecimento, mensuração e divulgação de provisões, contingências passivas e contingências ativas.</w:t>
      </w:r>
    </w:p>
    <w:p w:rsidR="00FE062B" w:rsidRPr="00CE21EB" w:rsidRDefault="00FE062B"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lastRenderedPageBreak/>
        <w:t>A constituição da provisão para contingências passivas é realizada sempre que a opinião dos assessores jurídicos em relação à perda seja classificada como provável e que haja uma estimativa confiável dos montantes envolvidos. Os passivos contingentes são divulgados em notas explicativas, a menos que seja remota a possibilidade de ocorrer qualquer desembolso na liquidação.</w:t>
      </w:r>
    </w:p>
    <w:p w:rsidR="00764CB4" w:rsidRPr="00CE21EB" w:rsidRDefault="00764CB4" w:rsidP="008F5B4D">
      <w:pPr>
        <w:spacing w:after="0"/>
        <w:ind w:right="-1"/>
        <w:jc w:val="both"/>
        <w:rPr>
          <w:rFonts w:ascii="Arial" w:hAnsi="Arial" w:cs="Arial"/>
          <w:sz w:val="20"/>
        </w:rPr>
      </w:pPr>
    </w:p>
    <w:p w:rsidR="00F77B0A" w:rsidRPr="00CE21EB" w:rsidRDefault="00F77B0A" w:rsidP="00F77B0A">
      <w:pPr>
        <w:pStyle w:val="PargrafodaLista"/>
        <w:numPr>
          <w:ilvl w:val="0"/>
          <w:numId w:val="1"/>
        </w:numPr>
        <w:spacing w:after="0"/>
        <w:ind w:left="426" w:right="-1" w:hanging="426"/>
        <w:jc w:val="both"/>
        <w:rPr>
          <w:rFonts w:ascii="Arial" w:hAnsi="Arial" w:cs="Arial"/>
          <w:b/>
          <w:sz w:val="20"/>
        </w:rPr>
      </w:pPr>
      <w:r w:rsidRPr="00CE21EB">
        <w:rPr>
          <w:rFonts w:ascii="Arial" w:hAnsi="Arial" w:cs="Arial"/>
          <w:b/>
          <w:sz w:val="20"/>
        </w:rPr>
        <w:t xml:space="preserve"> Caixa e equivalentes de caixa</w:t>
      </w:r>
    </w:p>
    <w:p w:rsidR="00F77B0A" w:rsidRPr="00CE21EB" w:rsidRDefault="00F77B0A" w:rsidP="008F5B4D">
      <w:pPr>
        <w:spacing w:after="0"/>
        <w:ind w:right="-1"/>
        <w:jc w:val="both"/>
        <w:rPr>
          <w:rFonts w:ascii="Arial" w:hAnsi="Arial" w:cs="Arial"/>
          <w:sz w:val="20"/>
        </w:rPr>
      </w:pPr>
    </w:p>
    <w:p w:rsidR="00F77B0A" w:rsidRPr="00CE21EB" w:rsidRDefault="00F77B0A" w:rsidP="00F77B0A">
      <w:pPr>
        <w:spacing w:after="0"/>
        <w:ind w:right="-1"/>
        <w:jc w:val="both"/>
        <w:rPr>
          <w:rFonts w:ascii="Arial" w:hAnsi="Arial" w:cs="Arial"/>
          <w:sz w:val="20"/>
        </w:rPr>
      </w:pPr>
    </w:p>
    <w:tbl>
      <w:tblPr>
        <w:tblStyle w:val="Estilo1"/>
        <w:tblW w:w="9063" w:type="dxa"/>
        <w:tblInd w:w="108" w:type="dxa"/>
        <w:tblLayout w:type="fixed"/>
        <w:tblLook w:val="0460"/>
      </w:tblPr>
      <w:tblGrid>
        <w:gridCol w:w="6563"/>
        <w:gridCol w:w="1307"/>
        <w:gridCol w:w="1193"/>
      </w:tblGrid>
      <w:tr w:rsidR="00F77B0A" w:rsidRPr="00CE21EB" w:rsidTr="00BF523F">
        <w:trPr>
          <w:cnfStyle w:val="100000000000"/>
          <w:trHeight w:val="292"/>
        </w:trPr>
        <w:tc>
          <w:tcPr>
            <w:tcW w:w="6563" w:type="dxa"/>
            <w:noWrap/>
          </w:tcPr>
          <w:p w:rsidR="00F77B0A" w:rsidRPr="00CE21EB" w:rsidRDefault="00F77B0A" w:rsidP="00BF523F">
            <w:pPr>
              <w:spacing w:before="120" w:line="120" w:lineRule="auto"/>
              <w:ind w:right="-1"/>
              <w:jc w:val="both"/>
              <w:rPr>
                <w:rFonts w:cs="Arial"/>
                <w:sz w:val="18"/>
              </w:rPr>
            </w:pPr>
            <w:r w:rsidRPr="00CE21EB">
              <w:rPr>
                <w:rFonts w:cs="Arial"/>
                <w:sz w:val="18"/>
              </w:rPr>
              <w:t xml:space="preserve"> </w:t>
            </w:r>
          </w:p>
        </w:tc>
        <w:tc>
          <w:tcPr>
            <w:tcW w:w="1307" w:type="dxa"/>
          </w:tcPr>
          <w:p w:rsidR="00F77B0A" w:rsidRPr="00CE21EB" w:rsidRDefault="00F77B0A" w:rsidP="00906203">
            <w:pPr>
              <w:spacing w:before="120" w:line="120" w:lineRule="auto"/>
              <w:ind w:right="-1"/>
              <w:rPr>
                <w:rFonts w:cs="Arial"/>
                <w:b/>
                <w:sz w:val="18"/>
              </w:rPr>
            </w:pPr>
            <w:r w:rsidRPr="00CE21EB">
              <w:rPr>
                <w:rFonts w:cs="Arial"/>
                <w:b/>
                <w:sz w:val="18"/>
              </w:rPr>
              <w:t>3</w:t>
            </w:r>
            <w:r w:rsidR="00906203" w:rsidRPr="00CE21EB">
              <w:rPr>
                <w:rFonts w:cs="Arial"/>
                <w:b/>
                <w:sz w:val="18"/>
              </w:rPr>
              <w:t>1</w:t>
            </w:r>
            <w:r w:rsidRPr="00CE21EB">
              <w:rPr>
                <w:rFonts w:cs="Arial"/>
                <w:b/>
                <w:sz w:val="18"/>
              </w:rPr>
              <w:t>.</w:t>
            </w:r>
            <w:r w:rsidR="00906203" w:rsidRPr="00CE21EB">
              <w:rPr>
                <w:rFonts w:cs="Arial"/>
                <w:b/>
                <w:sz w:val="18"/>
              </w:rPr>
              <w:t>12</w:t>
            </w:r>
            <w:r w:rsidRPr="00CE21EB">
              <w:rPr>
                <w:rFonts w:cs="Arial"/>
                <w:b/>
                <w:sz w:val="18"/>
              </w:rPr>
              <w:t>.201</w:t>
            </w:r>
            <w:r w:rsidR="00B2729F">
              <w:rPr>
                <w:rFonts w:cs="Arial"/>
                <w:b/>
                <w:sz w:val="18"/>
              </w:rPr>
              <w:t>8</w:t>
            </w:r>
          </w:p>
        </w:tc>
        <w:tc>
          <w:tcPr>
            <w:tcW w:w="1193" w:type="dxa"/>
          </w:tcPr>
          <w:p w:rsidR="00F77B0A" w:rsidRPr="00CE21EB" w:rsidRDefault="00F77B0A" w:rsidP="00906203">
            <w:pPr>
              <w:spacing w:before="120" w:line="120" w:lineRule="auto"/>
              <w:ind w:right="-1"/>
              <w:rPr>
                <w:rFonts w:cs="Arial"/>
                <w:b/>
                <w:sz w:val="18"/>
              </w:rPr>
            </w:pPr>
            <w:r w:rsidRPr="00CE21EB">
              <w:rPr>
                <w:rFonts w:cs="Arial"/>
                <w:b/>
                <w:sz w:val="18"/>
              </w:rPr>
              <w:t>3</w:t>
            </w:r>
            <w:r w:rsidR="00906203" w:rsidRPr="00CE21EB">
              <w:rPr>
                <w:rFonts w:cs="Arial"/>
                <w:b/>
                <w:sz w:val="18"/>
              </w:rPr>
              <w:t>1</w:t>
            </w:r>
            <w:r w:rsidRPr="00CE21EB">
              <w:rPr>
                <w:rFonts w:cs="Arial"/>
                <w:b/>
                <w:sz w:val="18"/>
              </w:rPr>
              <w:t>.</w:t>
            </w:r>
            <w:r w:rsidR="00906203" w:rsidRPr="00CE21EB">
              <w:rPr>
                <w:rFonts w:cs="Arial"/>
                <w:b/>
                <w:sz w:val="18"/>
              </w:rPr>
              <w:t>12</w:t>
            </w:r>
            <w:r w:rsidRPr="00CE21EB">
              <w:rPr>
                <w:rFonts w:cs="Arial"/>
                <w:b/>
                <w:sz w:val="18"/>
              </w:rPr>
              <w:t>.201</w:t>
            </w:r>
            <w:r w:rsidR="00B2729F">
              <w:rPr>
                <w:rFonts w:cs="Arial"/>
                <w:b/>
                <w:sz w:val="18"/>
              </w:rPr>
              <w:t>7</w:t>
            </w:r>
          </w:p>
        </w:tc>
      </w:tr>
      <w:tr w:rsidR="00B2729F" w:rsidRPr="00CE21EB" w:rsidTr="00BF523F">
        <w:trPr>
          <w:cnfStyle w:val="000000100000"/>
          <w:trHeight w:val="292"/>
        </w:trPr>
        <w:tc>
          <w:tcPr>
            <w:tcW w:w="6563" w:type="dxa"/>
            <w:noWrap/>
          </w:tcPr>
          <w:p w:rsidR="00B2729F" w:rsidRPr="00CE21EB" w:rsidRDefault="00B2729F" w:rsidP="00BF523F">
            <w:pPr>
              <w:spacing w:before="120" w:line="120" w:lineRule="auto"/>
              <w:ind w:right="-1"/>
              <w:jc w:val="both"/>
              <w:rPr>
                <w:rFonts w:cs="Arial"/>
                <w:sz w:val="18"/>
              </w:rPr>
            </w:pPr>
            <w:r>
              <w:rPr>
                <w:rFonts w:cs="Arial"/>
                <w:sz w:val="18"/>
              </w:rPr>
              <w:t>Disponibilidades</w:t>
            </w:r>
          </w:p>
        </w:tc>
        <w:tc>
          <w:tcPr>
            <w:tcW w:w="1307" w:type="dxa"/>
          </w:tcPr>
          <w:p w:rsidR="00B2729F" w:rsidRPr="00CE21EB" w:rsidRDefault="00762E84" w:rsidP="00BF523F">
            <w:pPr>
              <w:spacing w:before="120" w:line="120" w:lineRule="auto"/>
              <w:ind w:right="-1"/>
              <w:jc w:val="right"/>
              <w:rPr>
                <w:rFonts w:cs="Arial"/>
                <w:sz w:val="18"/>
              </w:rPr>
            </w:pPr>
            <w:proofErr w:type="gramStart"/>
            <w:r>
              <w:rPr>
                <w:rFonts w:cs="Arial"/>
                <w:sz w:val="18"/>
              </w:rPr>
              <w:t>3</w:t>
            </w:r>
            <w:proofErr w:type="gramEnd"/>
          </w:p>
        </w:tc>
        <w:tc>
          <w:tcPr>
            <w:tcW w:w="1193" w:type="dxa"/>
          </w:tcPr>
          <w:p w:rsidR="00B2729F" w:rsidRPr="00CE21EB" w:rsidRDefault="00B2729F" w:rsidP="00873C21">
            <w:pPr>
              <w:spacing w:before="120" w:line="120" w:lineRule="auto"/>
              <w:ind w:right="-1"/>
              <w:jc w:val="right"/>
              <w:rPr>
                <w:rFonts w:cs="Arial"/>
                <w:sz w:val="18"/>
              </w:rPr>
            </w:pPr>
            <w:r>
              <w:rPr>
                <w:rFonts w:cs="Arial"/>
                <w:sz w:val="18"/>
              </w:rPr>
              <w:t>-</w:t>
            </w:r>
          </w:p>
        </w:tc>
      </w:tr>
      <w:tr w:rsidR="00F77B0A" w:rsidRPr="00CE21EB" w:rsidTr="00BF523F">
        <w:trPr>
          <w:cnfStyle w:val="000000010000"/>
          <w:trHeight w:val="292"/>
        </w:trPr>
        <w:tc>
          <w:tcPr>
            <w:tcW w:w="6563" w:type="dxa"/>
            <w:noWrap/>
          </w:tcPr>
          <w:p w:rsidR="00F77B0A" w:rsidRPr="00CE21EB" w:rsidRDefault="004C5F7B" w:rsidP="00BF523F">
            <w:pPr>
              <w:spacing w:before="120" w:line="120" w:lineRule="auto"/>
              <w:ind w:right="-1"/>
              <w:jc w:val="both"/>
              <w:rPr>
                <w:rFonts w:cs="Arial"/>
                <w:sz w:val="18"/>
              </w:rPr>
            </w:pPr>
            <w:r w:rsidRPr="00CE21EB">
              <w:rPr>
                <w:rFonts w:cs="Arial"/>
                <w:sz w:val="18"/>
              </w:rPr>
              <w:t>Cotas de Fundo de Renda Fixa</w:t>
            </w:r>
          </w:p>
        </w:tc>
        <w:tc>
          <w:tcPr>
            <w:tcW w:w="1307" w:type="dxa"/>
          </w:tcPr>
          <w:p w:rsidR="00F77B0A" w:rsidRPr="00CE21EB" w:rsidRDefault="00762E84" w:rsidP="00BF523F">
            <w:pPr>
              <w:spacing w:before="120" w:line="120" w:lineRule="auto"/>
              <w:ind w:right="-1"/>
              <w:jc w:val="right"/>
              <w:rPr>
                <w:rFonts w:cs="Arial"/>
                <w:sz w:val="18"/>
              </w:rPr>
            </w:pPr>
            <w:r>
              <w:rPr>
                <w:rFonts w:cs="Arial"/>
                <w:sz w:val="18"/>
              </w:rPr>
              <w:t>77.125</w:t>
            </w:r>
          </w:p>
        </w:tc>
        <w:tc>
          <w:tcPr>
            <w:tcW w:w="1193" w:type="dxa"/>
          </w:tcPr>
          <w:p w:rsidR="00F77B0A" w:rsidRPr="00CE21EB" w:rsidRDefault="00B2729F" w:rsidP="00873C21">
            <w:pPr>
              <w:spacing w:before="120" w:line="120" w:lineRule="auto"/>
              <w:ind w:right="-1"/>
              <w:jc w:val="right"/>
              <w:rPr>
                <w:rFonts w:cs="Arial"/>
                <w:sz w:val="18"/>
              </w:rPr>
            </w:pPr>
            <w:r>
              <w:rPr>
                <w:rFonts w:cs="Arial"/>
                <w:sz w:val="18"/>
              </w:rPr>
              <w:t>62.790</w:t>
            </w:r>
          </w:p>
        </w:tc>
      </w:tr>
      <w:tr w:rsidR="00F77B0A" w:rsidRPr="00CE21EB" w:rsidTr="00BF523F">
        <w:trPr>
          <w:cnfStyle w:val="010000000000"/>
          <w:trHeight w:val="292"/>
        </w:trPr>
        <w:tc>
          <w:tcPr>
            <w:tcW w:w="6563" w:type="dxa"/>
            <w:noWrap/>
          </w:tcPr>
          <w:p w:rsidR="00F77B0A" w:rsidRPr="00CE21EB" w:rsidRDefault="00F77B0A" w:rsidP="00BF523F">
            <w:pPr>
              <w:spacing w:before="120" w:line="120" w:lineRule="auto"/>
              <w:ind w:right="-1"/>
              <w:jc w:val="both"/>
              <w:rPr>
                <w:rFonts w:cs="Arial"/>
                <w:bCs/>
              </w:rPr>
            </w:pPr>
            <w:r w:rsidRPr="00CE21EB">
              <w:rPr>
                <w:rFonts w:cs="Arial"/>
                <w:bCs/>
              </w:rPr>
              <w:t>Total de Caixa e Equivalentes de Caixa</w:t>
            </w:r>
          </w:p>
        </w:tc>
        <w:tc>
          <w:tcPr>
            <w:tcW w:w="1307" w:type="dxa"/>
          </w:tcPr>
          <w:p w:rsidR="00F77B0A" w:rsidRPr="00CE21EB" w:rsidRDefault="00762E84" w:rsidP="00BF523F">
            <w:pPr>
              <w:spacing w:before="120" w:line="120" w:lineRule="auto"/>
              <w:ind w:right="-1"/>
              <w:jc w:val="right"/>
              <w:rPr>
                <w:rFonts w:cs="Arial"/>
                <w:bCs/>
              </w:rPr>
            </w:pPr>
            <w:r>
              <w:rPr>
                <w:rFonts w:cs="Arial"/>
                <w:bCs/>
              </w:rPr>
              <w:t>77.128</w:t>
            </w:r>
          </w:p>
        </w:tc>
        <w:tc>
          <w:tcPr>
            <w:tcW w:w="1193" w:type="dxa"/>
          </w:tcPr>
          <w:p w:rsidR="00F77B0A" w:rsidRPr="00CE21EB" w:rsidRDefault="00B2729F" w:rsidP="00BF523F">
            <w:pPr>
              <w:spacing w:before="120" w:line="120" w:lineRule="auto"/>
              <w:ind w:right="-1"/>
              <w:jc w:val="right"/>
              <w:rPr>
                <w:rFonts w:cs="Arial"/>
                <w:bCs/>
              </w:rPr>
            </w:pPr>
            <w:r>
              <w:rPr>
                <w:rFonts w:cs="Arial"/>
                <w:bCs/>
              </w:rPr>
              <w:t>62.790</w:t>
            </w:r>
          </w:p>
        </w:tc>
      </w:tr>
    </w:tbl>
    <w:p w:rsidR="00F77B0A" w:rsidRPr="00CE21EB" w:rsidRDefault="00F77B0A" w:rsidP="008F5B4D">
      <w:pPr>
        <w:spacing w:after="0"/>
        <w:ind w:right="-1"/>
        <w:jc w:val="both"/>
        <w:rPr>
          <w:rFonts w:ascii="Arial" w:hAnsi="Arial" w:cs="Arial"/>
          <w:sz w:val="20"/>
        </w:rPr>
      </w:pPr>
    </w:p>
    <w:p w:rsidR="005474A4" w:rsidRPr="00CE21EB" w:rsidRDefault="005474A4" w:rsidP="008F5B4D">
      <w:pPr>
        <w:spacing w:after="0"/>
        <w:ind w:right="-1"/>
        <w:jc w:val="both"/>
        <w:rPr>
          <w:rFonts w:ascii="Arial" w:hAnsi="Arial" w:cs="Arial"/>
          <w:sz w:val="20"/>
        </w:rPr>
      </w:pPr>
    </w:p>
    <w:p w:rsidR="007F3880" w:rsidRPr="00CE21EB" w:rsidRDefault="007F3880" w:rsidP="008F5B4D">
      <w:pPr>
        <w:pStyle w:val="PargrafodaLista"/>
        <w:numPr>
          <w:ilvl w:val="0"/>
          <w:numId w:val="1"/>
        </w:numPr>
        <w:spacing w:after="0"/>
        <w:ind w:left="426" w:right="-1" w:hanging="426"/>
        <w:jc w:val="both"/>
        <w:rPr>
          <w:rFonts w:ascii="Arial" w:hAnsi="Arial" w:cs="Arial"/>
          <w:b/>
          <w:sz w:val="20"/>
        </w:rPr>
      </w:pPr>
      <w:r w:rsidRPr="00CE21EB">
        <w:rPr>
          <w:rFonts w:ascii="Arial" w:hAnsi="Arial" w:cs="Arial"/>
          <w:b/>
          <w:sz w:val="20"/>
        </w:rPr>
        <w:t>Títulos e valores mobiliários e instrumentos financeiros derivativos</w:t>
      </w:r>
    </w:p>
    <w:p w:rsidR="007F3880" w:rsidRPr="00CE21EB" w:rsidRDefault="007F3880" w:rsidP="008F5B4D">
      <w:pPr>
        <w:spacing w:after="0"/>
        <w:ind w:right="-1"/>
        <w:jc w:val="both"/>
        <w:rPr>
          <w:rFonts w:ascii="Arial" w:hAnsi="Arial" w:cs="Arial"/>
          <w:sz w:val="20"/>
        </w:rPr>
      </w:pPr>
    </w:p>
    <w:p w:rsidR="000333B4" w:rsidRPr="00CE21EB" w:rsidRDefault="000333B4" w:rsidP="00B53819">
      <w:pPr>
        <w:pStyle w:val="PargrafodaLista"/>
        <w:numPr>
          <w:ilvl w:val="0"/>
          <w:numId w:val="12"/>
        </w:numPr>
        <w:spacing w:after="0"/>
        <w:ind w:right="-1"/>
        <w:jc w:val="both"/>
        <w:rPr>
          <w:rFonts w:ascii="Arial" w:hAnsi="Arial" w:cs="Arial"/>
          <w:b/>
          <w:sz w:val="20"/>
        </w:rPr>
      </w:pPr>
      <w:r w:rsidRPr="00CE21EB">
        <w:rPr>
          <w:rFonts w:ascii="Arial" w:hAnsi="Arial" w:cs="Arial"/>
          <w:b/>
          <w:sz w:val="20"/>
        </w:rPr>
        <w:t>Composição da carteira</w:t>
      </w:r>
    </w:p>
    <w:p w:rsidR="008F5B4D" w:rsidRPr="00CE21EB" w:rsidRDefault="008F5B4D" w:rsidP="008F5B4D">
      <w:pPr>
        <w:spacing w:after="0"/>
        <w:ind w:right="-1"/>
        <w:jc w:val="both"/>
        <w:rPr>
          <w:rFonts w:ascii="Arial" w:hAnsi="Arial" w:cs="Arial"/>
          <w:sz w:val="20"/>
        </w:rPr>
      </w:pPr>
    </w:p>
    <w:tbl>
      <w:tblPr>
        <w:tblStyle w:val="Estilo1"/>
        <w:tblW w:w="4897" w:type="pct"/>
        <w:tblInd w:w="108" w:type="dxa"/>
        <w:tblLayout w:type="fixed"/>
        <w:tblLook w:val="0460"/>
      </w:tblPr>
      <w:tblGrid>
        <w:gridCol w:w="3262"/>
        <w:gridCol w:w="1435"/>
        <w:gridCol w:w="1481"/>
        <w:gridCol w:w="239"/>
        <w:gridCol w:w="1250"/>
        <w:gridCol w:w="1441"/>
      </w:tblGrid>
      <w:tr w:rsidR="007F3880" w:rsidRPr="00CE21EB" w:rsidTr="00B1738F">
        <w:trPr>
          <w:cnfStyle w:val="100000000000"/>
          <w:trHeight w:val="302"/>
        </w:trPr>
        <w:tc>
          <w:tcPr>
            <w:tcW w:w="1791" w:type="pct"/>
            <w:tcBorders>
              <w:bottom w:val="none" w:sz="0" w:space="0" w:color="auto"/>
            </w:tcBorders>
            <w:noWrap/>
          </w:tcPr>
          <w:p w:rsidR="007F3880" w:rsidRPr="00CE21EB" w:rsidRDefault="0056602E" w:rsidP="008F5B4D">
            <w:pPr>
              <w:spacing w:line="276" w:lineRule="auto"/>
              <w:ind w:right="-1"/>
              <w:jc w:val="both"/>
              <w:rPr>
                <w:rFonts w:cs="Arial"/>
                <w:sz w:val="18"/>
                <w:szCs w:val="18"/>
              </w:rPr>
            </w:pPr>
            <w:r w:rsidRPr="00CE21EB">
              <w:rPr>
                <w:rFonts w:cs="Arial"/>
                <w:sz w:val="18"/>
                <w:szCs w:val="18"/>
              </w:rPr>
              <w:t xml:space="preserve"> </w:t>
            </w:r>
          </w:p>
        </w:tc>
        <w:tc>
          <w:tcPr>
            <w:tcW w:w="1601" w:type="pct"/>
            <w:gridSpan w:val="2"/>
          </w:tcPr>
          <w:p w:rsidR="007F3880" w:rsidRPr="00CE21EB" w:rsidRDefault="005802D4" w:rsidP="00906203">
            <w:pPr>
              <w:spacing w:line="276" w:lineRule="auto"/>
              <w:ind w:right="-1"/>
              <w:rPr>
                <w:rFonts w:cs="Arial"/>
                <w:b/>
                <w:sz w:val="18"/>
                <w:szCs w:val="18"/>
              </w:rPr>
            </w:pPr>
            <w:r w:rsidRPr="00CE21EB">
              <w:rPr>
                <w:rFonts w:cs="Arial"/>
                <w:b/>
                <w:sz w:val="18"/>
                <w:szCs w:val="18"/>
              </w:rPr>
              <w:t>3</w:t>
            </w:r>
            <w:r w:rsidR="00906203" w:rsidRPr="00CE21EB">
              <w:rPr>
                <w:rFonts w:cs="Arial"/>
                <w:b/>
                <w:sz w:val="18"/>
                <w:szCs w:val="18"/>
              </w:rPr>
              <w:t>1</w:t>
            </w:r>
            <w:r w:rsidRPr="00CE21EB">
              <w:rPr>
                <w:rFonts w:cs="Arial"/>
                <w:b/>
                <w:sz w:val="18"/>
                <w:szCs w:val="18"/>
              </w:rPr>
              <w:t>.</w:t>
            </w:r>
            <w:r w:rsidR="00906203" w:rsidRPr="00CE21EB">
              <w:rPr>
                <w:rFonts w:cs="Arial"/>
                <w:b/>
                <w:sz w:val="18"/>
                <w:szCs w:val="18"/>
              </w:rPr>
              <w:t>12</w:t>
            </w:r>
            <w:r w:rsidRPr="00CE21EB">
              <w:rPr>
                <w:rFonts w:cs="Arial"/>
                <w:b/>
                <w:sz w:val="18"/>
                <w:szCs w:val="18"/>
              </w:rPr>
              <w:t>.201</w:t>
            </w:r>
            <w:r w:rsidR="00977B08">
              <w:rPr>
                <w:rFonts w:cs="Arial"/>
                <w:b/>
                <w:sz w:val="18"/>
                <w:szCs w:val="18"/>
              </w:rPr>
              <w:t>8</w:t>
            </w:r>
          </w:p>
        </w:tc>
        <w:tc>
          <w:tcPr>
            <w:tcW w:w="131" w:type="pct"/>
            <w:tcBorders>
              <w:bottom w:val="none" w:sz="0" w:space="0" w:color="auto"/>
            </w:tcBorders>
          </w:tcPr>
          <w:p w:rsidR="007F3880" w:rsidRPr="00CE21EB" w:rsidRDefault="0056602E" w:rsidP="008F5B4D">
            <w:pPr>
              <w:spacing w:line="276" w:lineRule="auto"/>
              <w:ind w:right="-1"/>
              <w:rPr>
                <w:rFonts w:cs="Arial"/>
                <w:b/>
                <w:sz w:val="18"/>
                <w:szCs w:val="18"/>
              </w:rPr>
            </w:pPr>
            <w:r w:rsidRPr="00CE21EB">
              <w:rPr>
                <w:rFonts w:cs="Arial"/>
                <w:b/>
                <w:sz w:val="18"/>
                <w:szCs w:val="18"/>
              </w:rPr>
              <w:t xml:space="preserve"> </w:t>
            </w:r>
          </w:p>
        </w:tc>
        <w:tc>
          <w:tcPr>
            <w:tcW w:w="1477" w:type="pct"/>
            <w:gridSpan w:val="2"/>
          </w:tcPr>
          <w:p w:rsidR="007F3880" w:rsidRPr="00CE21EB" w:rsidRDefault="005802D4" w:rsidP="00906203">
            <w:pPr>
              <w:spacing w:line="276" w:lineRule="auto"/>
              <w:ind w:right="-1"/>
              <w:rPr>
                <w:rFonts w:cs="Arial"/>
                <w:b/>
                <w:sz w:val="18"/>
                <w:szCs w:val="18"/>
              </w:rPr>
            </w:pPr>
            <w:r w:rsidRPr="00CE21EB">
              <w:rPr>
                <w:rFonts w:cs="Arial"/>
                <w:b/>
                <w:sz w:val="18"/>
                <w:szCs w:val="18"/>
              </w:rPr>
              <w:t>3</w:t>
            </w:r>
            <w:r w:rsidR="00906203" w:rsidRPr="00CE21EB">
              <w:rPr>
                <w:rFonts w:cs="Arial"/>
                <w:b/>
                <w:sz w:val="18"/>
                <w:szCs w:val="18"/>
              </w:rPr>
              <w:t>1</w:t>
            </w:r>
            <w:r w:rsidRPr="00CE21EB">
              <w:rPr>
                <w:rFonts w:cs="Arial"/>
                <w:b/>
                <w:sz w:val="18"/>
                <w:szCs w:val="18"/>
              </w:rPr>
              <w:t>.</w:t>
            </w:r>
            <w:r w:rsidR="00906203" w:rsidRPr="00CE21EB">
              <w:rPr>
                <w:rFonts w:cs="Arial"/>
                <w:b/>
                <w:sz w:val="18"/>
                <w:szCs w:val="18"/>
              </w:rPr>
              <w:t>12</w:t>
            </w:r>
            <w:r w:rsidRPr="00CE21EB">
              <w:rPr>
                <w:rFonts w:cs="Arial"/>
                <w:b/>
                <w:sz w:val="18"/>
                <w:szCs w:val="18"/>
              </w:rPr>
              <w:t>.201</w:t>
            </w:r>
            <w:r w:rsidR="00B2729F">
              <w:rPr>
                <w:rFonts w:cs="Arial"/>
                <w:b/>
                <w:sz w:val="18"/>
                <w:szCs w:val="18"/>
              </w:rPr>
              <w:t>7</w:t>
            </w:r>
          </w:p>
        </w:tc>
      </w:tr>
      <w:tr w:rsidR="00AA5D5B" w:rsidRPr="00CE21EB" w:rsidTr="00B1738F">
        <w:trPr>
          <w:cnfStyle w:val="000000100000"/>
          <w:trHeight w:val="302"/>
        </w:trPr>
        <w:tc>
          <w:tcPr>
            <w:tcW w:w="1791" w:type="pct"/>
            <w:tcBorders>
              <w:bottom w:val="single" w:sz="4" w:space="0" w:color="auto"/>
            </w:tcBorders>
            <w:shd w:val="clear" w:color="auto" w:fill="A6A6A6" w:themeFill="background1" w:themeFillShade="A6"/>
            <w:noWrap/>
          </w:tcPr>
          <w:p w:rsidR="00AA5D5B" w:rsidRPr="00CE21EB" w:rsidRDefault="0056602E" w:rsidP="008F5B4D">
            <w:pPr>
              <w:spacing w:line="276" w:lineRule="auto"/>
              <w:ind w:right="-1"/>
              <w:jc w:val="both"/>
              <w:rPr>
                <w:rFonts w:cs="Arial"/>
                <w:sz w:val="18"/>
                <w:szCs w:val="18"/>
              </w:rPr>
            </w:pPr>
            <w:r w:rsidRPr="00CE21EB">
              <w:rPr>
                <w:rFonts w:cs="Arial"/>
                <w:sz w:val="18"/>
                <w:szCs w:val="18"/>
              </w:rPr>
              <w:t xml:space="preserve"> </w:t>
            </w:r>
          </w:p>
        </w:tc>
        <w:tc>
          <w:tcPr>
            <w:tcW w:w="788" w:type="pct"/>
            <w:tcBorders>
              <w:top w:val="single" w:sz="4" w:space="0" w:color="auto"/>
              <w:bottom w:val="single" w:sz="4" w:space="0" w:color="auto"/>
            </w:tcBorders>
            <w:shd w:val="clear" w:color="auto" w:fill="A6A6A6" w:themeFill="background1" w:themeFillShade="A6"/>
          </w:tcPr>
          <w:p w:rsidR="00AA5D5B" w:rsidRPr="00CE21EB" w:rsidRDefault="00AA5D5B" w:rsidP="00C20BEA">
            <w:pPr>
              <w:spacing w:line="276" w:lineRule="auto"/>
              <w:ind w:right="-1"/>
              <w:jc w:val="right"/>
              <w:rPr>
                <w:rFonts w:cs="Arial"/>
                <w:b/>
                <w:sz w:val="18"/>
                <w:szCs w:val="18"/>
              </w:rPr>
            </w:pPr>
            <w:r w:rsidRPr="00CE21EB">
              <w:rPr>
                <w:rFonts w:cs="Arial"/>
                <w:b/>
                <w:sz w:val="18"/>
                <w:szCs w:val="18"/>
              </w:rPr>
              <w:t>Curto prazo</w:t>
            </w:r>
          </w:p>
        </w:tc>
        <w:tc>
          <w:tcPr>
            <w:tcW w:w="813" w:type="pct"/>
            <w:tcBorders>
              <w:top w:val="single" w:sz="4" w:space="0" w:color="auto"/>
              <w:bottom w:val="single" w:sz="4" w:space="0" w:color="auto"/>
            </w:tcBorders>
            <w:shd w:val="clear" w:color="auto" w:fill="A6A6A6" w:themeFill="background1" w:themeFillShade="A6"/>
          </w:tcPr>
          <w:p w:rsidR="00AA5D5B" w:rsidRPr="00CE21EB" w:rsidRDefault="00AA5D5B" w:rsidP="00C20BEA">
            <w:pPr>
              <w:spacing w:line="276" w:lineRule="auto"/>
              <w:ind w:right="-1"/>
              <w:jc w:val="right"/>
              <w:rPr>
                <w:rFonts w:cs="Arial"/>
                <w:b/>
                <w:sz w:val="18"/>
                <w:szCs w:val="18"/>
              </w:rPr>
            </w:pPr>
            <w:r w:rsidRPr="00CE21EB">
              <w:rPr>
                <w:rFonts w:cs="Arial"/>
                <w:b/>
                <w:sz w:val="18"/>
                <w:szCs w:val="18"/>
              </w:rPr>
              <w:t>Longo prazo</w:t>
            </w:r>
          </w:p>
        </w:tc>
        <w:tc>
          <w:tcPr>
            <w:tcW w:w="131" w:type="pct"/>
            <w:tcBorders>
              <w:bottom w:val="single" w:sz="4" w:space="0" w:color="auto"/>
            </w:tcBorders>
            <w:shd w:val="clear" w:color="auto" w:fill="A6A6A6" w:themeFill="background1" w:themeFillShade="A6"/>
          </w:tcPr>
          <w:p w:rsidR="00AA5D5B" w:rsidRPr="00CE21EB" w:rsidRDefault="0056602E" w:rsidP="008F5B4D">
            <w:pPr>
              <w:spacing w:line="276" w:lineRule="auto"/>
              <w:ind w:right="-1"/>
              <w:jc w:val="right"/>
              <w:rPr>
                <w:rFonts w:cs="Arial"/>
                <w:b/>
                <w:sz w:val="18"/>
                <w:szCs w:val="18"/>
              </w:rPr>
            </w:pPr>
            <w:r w:rsidRPr="00CE21EB">
              <w:rPr>
                <w:rFonts w:cs="Arial"/>
                <w:b/>
                <w:sz w:val="18"/>
                <w:szCs w:val="18"/>
              </w:rPr>
              <w:t xml:space="preserve"> </w:t>
            </w:r>
          </w:p>
        </w:tc>
        <w:tc>
          <w:tcPr>
            <w:tcW w:w="686" w:type="pct"/>
            <w:tcBorders>
              <w:top w:val="single" w:sz="4" w:space="0" w:color="auto"/>
              <w:bottom w:val="single" w:sz="4" w:space="0" w:color="auto"/>
            </w:tcBorders>
            <w:shd w:val="clear" w:color="auto" w:fill="A6A6A6" w:themeFill="background1" w:themeFillShade="A6"/>
          </w:tcPr>
          <w:p w:rsidR="00AA5D5B" w:rsidRPr="00CE21EB" w:rsidRDefault="00AA5D5B" w:rsidP="008F5B4D">
            <w:pPr>
              <w:spacing w:line="276" w:lineRule="auto"/>
              <w:ind w:right="-1"/>
              <w:jc w:val="right"/>
              <w:rPr>
                <w:rFonts w:cs="Arial"/>
                <w:b/>
                <w:sz w:val="18"/>
                <w:szCs w:val="18"/>
              </w:rPr>
            </w:pPr>
            <w:r w:rsidRPr="00CE21EB">
              <w:rPr>
                <w:rFonts w:cs="Arial"/>
                <w:b/>
                <w:sz w:val="18"/>
                <w:szCs w:val="18"/>
              </w:rPr>
              <w:t>Curto prazo</w:t>
            </w:r>
          </w:p>
        </w:tc>
        <w:tc>
          <w:tcPr>
            <w:tcW w:w="791" w:type="pct"/>
            <w:tcBorders>
              <w:top w:val="single" w:sz="4" w:space="0" w:color="auto"/>
              <w:bottom w:val="single" w:sz="4" w:space="0" w:color="auto"/>
            </w:tcBorders>
            <w:shd w:val="clear" w:color="auto" w:fill="A6A6A6" w:themeFill="background1" w:themeFillShade="A6"/>
          </w:tcPr>
          <w:p w:rsidR="00AA5D5B" w:rsidRPr="00CE21EB" w:rsidRDefault="00AA5D5B" w:rsidP="008F5B4D">
            <w:pPr>
              <w:spacing w:line="276" w:lineRule="auto"/>
              <w:ind w:right="-1"/>
              <w:jc w:val="right"/>
              <w:rPr>
                <w:rFonts w:cs="Arial"/>
                <w:b/>
                <w:sz w:val="18"/>
                <w:szCs w:val="18"/>
              </w:rPr>
            </w:pPr>
            <w:r w:rsidRPr="00CE21EB">
              <w:rPr>
                <w:rFonts w:cs="Arial"/>
                <w:b/>
                <w:sz w:val="18"/>
                <w:szCs w:val="18"/>
              </w:rPr>
              <w:t>Longo prazo</w:t>
            </w:r>
          </w:p>
        </w:tc>
      </w:tr>
      <w:tr w:rsidR="00CB1769" w:rsidRPr="00CE21EB" w:rsidTr="00B1738F">
        <w:trPr>
          <w:cnfStyle w:val="000000010000"/>
          <w:trHeight w:val="302"/>
        </w:trPr>
        <w:tc>
          <w:tcPr>
            <w:tcW w:w="1791" w:type="pct"/>
            <w:tcBorders>
              <w:top w:val="single" w:sz="4" w:space="0" w:color="auto"/>
            </w:tcBorders>
            <w:noWrap/>
          </w:tcPr>
          <w:p w:rsidR="00CB1769" w:rsidRPr="00CE21EB" w:rsidRDefault="00CB1769" w:rsidP="008F5B4D">
            <w:pPr>
              <w:spacing w:line="276" w:lineRule="auto"/>
              <w:ind w:right="-1"/>
              <w:jc w:val="both"/>
              <w:rPr>
                <w:rFonts w:cs="Arial"/>
                <w:sz w:val="18"/>
                <w:szCs w:val="18"/>
              </w:rPr>
            </w:pPr>
            <w:r w:rsidRPr="00CE21EB">
              <w:rPr>
                <w:rFonts w:cs="Arial"/>
                <w:sz w:val="18"/>
                <w:szCs w:val="18"/>
              </w:rPr>
              <w:t>Letras Financeiras do Tesouro - LFT</w:t>
            </w:r>
          </w:p>
        </w:tc>
        <w:tc>
          <w:tcPr>
            <w:tcW w:w="788" w:type="pct"/>
            <w:tcBorders>
              <w:top w:val="single" w:sz="4" w:space="0" w:color="auto"/>
            </w:tcBorders>
          </w:tcPr>
          <w:p w:rsidR="00CB1769" w:rsidRPr="00CE21EB" w:rsidRDefault="0053536F" w:rsidP="00805C5F">
            <w:pPr>
              <w:spacing w:line="276" w:lineRule="auto"/>
              <w:ind w:right="-1"/>
              <w:jc w:val="right"/>
              <w:rPr>
                <w:rFonts w:cs="Arial"/>
                <w:sz w:val="18"/>
                <w:szCs w:val="18"/>
              </w:rPr>
            </w:pPr>
            <w:r>
              <w:rPr>
                <w:rFonts w:cs="Arial"/>
                <w:sz w:val="18"/>
                <w:szCs w:val="18"/>
              </w:rPr>
              <w:t>128.44</w:t>
            </w:r>
            <w:r w:rsidR="003A2A12">
              <w:rPr>
                <w:rFonts w:cs="Arial"/>
                <w:sz w:val="18"/>
                <w:szCs w:val="18"/>
              </w:rPr>
              <w:t>7</w:t>
            </w:r>
          </w:p>
        </w:tc>
        <w:tc>
          <w:tcPr>
            <w:tcW w:w="813" w:type="pct"/>
            <w:tcBorders>
              <w:top w:val="single" w:sz="4" w:space="0" w:color="auto"/>
            </w:tcBorders>
          </w:tcPr>
          <w:p w:rsidR="00CB1769" w:rsidRPr="00CE21EB" w:rsidRDefault="0053536F" w:rsidP="006B2649">
            <w:pPr>
              <w:spacing w:line="276" w:lineRule="auto"/>
              <w:ind w:right="-1"/>
              <w:jc w:val="right"/>
              <w:rPr>
                <w:rFonts w:cs="Arial"/>
                <w:sz w:val="18"/>
                <w:szCs w:val="18"/>
              </w:rPr>
            </w:pPr>
            <w:r>
              <w:rPr>
                <w:rFonts w:cs="Arial"/>
                <w:sz w:val="18"/>
                <w:szCs w:val="18"/>
              </w:rPr>
              <w:t>248.168</w:t>
            </w:r>
          </w:p>
        </w:tc>
        <w:tc>
          <w:tcPr>
            <w:tcW w:w="131" w:type="pct"/>
            <w:tcBorders>
              <w:top w:val="single" w:sz="4" w:space="0" w:color="auto"/>
            </w:tcBorders>
          </w:tcPr>
          <w:p w:rsidR="00CB1769" w:rsidRPr="00CE21EB" w:rsidRDefault="00CB1769" w:rsidP="008F5B4D">
            <w:pPr>
              <w:spacing w:line="276" w:lineRule="auto"/>
              <w:ind w:right="-1"/>
              <w:jc w:val="right"/>
              <w:rPr>
                <w:rFonts w:cs="Arial"/>
                <w:sz w:val="18"/>
                <w:szCs w:val="18"/>
              </w:rPr>
            </w:pPr>
            <w:r w:rsidRPr="00CE21EB">
              <w:rPr>
                <w:rFonts w:cs="Arial"/>
                <w:sz w:val="18"/>
                <w:szCs w:val="18"/>
              </w:rPr>
              <w:t xml:space="preserve"> </w:t>
            </w:r>
          </w:p>
        </w:tc>
        <w:tc>
          <w:tcPr>
            <w:tcW w:w="686" w:type="pct"/>
            <w:tcBorders>
              <w:top w:val="single" w:sz="4" w:space="0" w:color="auto"/>
            </w:tcBorders>
          </w:tcPr>
          <w:p w:rsidR="00CB1769" w:rsidRPr="00CE21EB" w:rsidRDefault="00B2729F" w:rsidP="00CB1769">
            <w:pPr>
              <w:spacing w:line="276" w:lineRule="auto"/>
              <w:ind w:right="-1"/>
              <w:jc w:val="right"/>
              <w:rPr>
                <w:rFonts w:cs="Arial"/>
                <w:sz w:val="18"/>
                <w:szCs w:val="18"/>
              </w:rPr>
            </w:pPr>
            <w:r>
              <w:rPr>
                <w:rFonts w:cs="Arial"/>
                <w:sz w:val="18"/>
                <w:szCs w:val="18"/>
              </w:rPr>
              <w:t>9.284</w:t>
            </w:r>
          </w:p>
        </w:tc>
        <w:tc>
          <w:tcPr>
            <w:tcW w:w="791" w:type="pct"/>
            <w:tcBorders>
              <w:top w:val="single" w:sz="4" w:space="0" w:color="auto"/>
            </w:tcBorders>
          </w:tcPr>
          <w:p w:rsidR="00CB1769" w:rsidRPr="00CE21EB" w:rsidRDefault="00B2729F" w:rsidP="00CB1769">
            <w:pPr>
              <w:spacing w:line="276" w:lineRule="auto"/>
              <w:ind w:right="-1"/>
              <w:jc w:val="right"/>
              <w:rPr>
                <w:rFonts w:cs="Arial"/>
                <w:sz w:val="18"/>
                <w:szCs w:val="18"/>
              </w:rPr>
            </w:pPr>
            <w:r>
              <w:rPr>
                <w:rFonts w:cs="Arial"/>
                <w:sz w:val="18"/>
                <w:szCs w:val="18"/>
              </w:rPr>
              <w:t>287.816</w:t>
            </w:r>
          </w:p>
        </w:tc>
      </w:tr>
      <w:tr w:rsidR="00CB1769" w:rsidRPr="00CE21EB" w:rsidTr="00B1738F">
        <w:trPr>
          <w:cnfStyle w:val="000000100000"/>
          <w:trHeight w:val="302"/>
        </w:trPr>
        <w:tc>
          <w:tcPr>
            <w:tcW w:w="1791" w:type="pct"/>
            <w:noWrap/>
          </w:tcPr>
          <w:p w:rsidR="00CB1769" w:rsidRPr="00CE21EB" w:rsidRDefault="00CB1769" w:rsidP="008F5B4D">
            <w:pPr>
              <w:spacing w:line="276" w:lineRule="auto"/>
              <w:ind w:right="-1"/>
              <w:jc w:val="both"/>
              <w:rPr>
                <w:rFonts w:cs="Arial"/>
                <w:sz w:val="18"/>
                <w:szCs w:val="18"/>
              </w:rPr>
            </w:pPr>
            <w:r w:rsidRPr="00CE21EB">
              <w:rPr>
                <w:rFonts w:cs="Arial"/>
                <w:sz w:val="18"/>
                <w:szCs w:val="18"/>
              </w:rPr>
              <w:t>Cotas de Fundos de Renda Fixa</w:t>
            </w:r>
          </w:p>
        </w:tc>
        <w:tc>
          <w:tcPr>
            <w:tcW w:w="788" w:type="pct"/>
          </w:tcPr>
          <w:p w:rsidR="00CB1769" w:rsidRPr="00CE21EB" w:rsidRDefault="0053536F" w:rsidP="00805C5F">
            <w:pPr>
              <w:spacing w:line="276" w:lineRule="auto"/>
              <w:ind w:right="-1"/>
              <w:jc w:val="right"/>
              <w:rPr>
                <w:rFonts w:cs="Arial"/>
                <w:sz w:val="18"/>
                <w:szCs w:val="18"/>
              </w:rPr>
            </w:pPr>
            <w:r>
              <w:rPr>
                <w:rFonts w:cs="Arial"/>
                <w:sz w:val="18"/>
                <w:szCs w:val="18"/>
              </w:rPr>
              <w:t>77.125</w:t>
            </w:r>
          </w:p>
        </w:tc>
        <w:tc>
          <w:tcPr>
            <w:tcW w:w="813" w:type="pct"/>
          </w:tcPr>
          <w:p w:rsidR="00CB1769" w:rsidRPr="00CE21EB" w:rsidRDefault="00CB1769" w:rsidP="00C20BEA">
            <w:pPr>
              <w:spacing w:line="276" w:lineRule="auto"/>
              <w:ind w:right="-1"/>
              <w:jc w:val="right"/>
              <w:rPr>
                <w:rFonts w:cs="Arial"/>
                <w:sz w:val="18"/>
                <w:szCs w:val="18"/>
              </w:rPr>
            </w:pPr>
            <w:r w:rsidRPr="00CE21EB">
              <w:rPr>
                <w:rFonts w:cs="Arial"/>
                <w:sz w:val="18"/>
                <w:szCs w:val="18"/>
              </w:rPr>
              <w:t>-</w:t>
            </w:r>
          </w:p>
        </w:tc>
        <w:tc>
          <w:tcPr>
            <w:tcW w:w="131" w:type="pct"/>
          </w:tcPr>
          <w:p w:rsidR="00CB1769" w:rsidRPr="00CE21EB" w:rsidRDefault="00CB1769" w:rsidP="008F5B4D">
            <w:pPr>
              <w:spacing w:line="276" w:lineRule="auto"/>
              <w:ind w:right="-1"/>
              <w:jc w:val="right"/>
              <w:rPr>
                <w:rFonts w:cs="Arial"/>
                <w:sz w:val="18"/>
                <w:szCs w:val="18"/>
              </w:rPr>
            </w:pPr>
            <w:r w:rsidRPr="00CE21EB">
              <w:rPr>
                <w:rFonts w:cs="Arial"/>
                <w:sz w:val="18"/>
                <w:szCs w:val="18"/>
              </w:rPr>
              <w:t xml:space="preserve"> </w:t>
            </w:r>
          </w:p>
        </w:tc>
        <w:tc>
          <w:tcPr>
            <w:tcW w:w="686" w:type="pct"/>
          </w:tcPr>
          <w:p w:rsidR="00CB1769" w:rsidRPr="00CE21EB" w:rsidRDefault="00B2729F" w:rsidP="00CB1769">
            <w:pPr>
              <w:spacing w:line="276" w:lineRule="auto"/>
              <w:ind w:right="-1"/>
              <w:jc w:val="right"/>
              <w:rPr>
                <w:rFonts w:cs="Arial"/>
                <w:sz w:val="18"/>
                <w:szCs w:val="18"/>
              </w:rPr>
            </w:pPr>
            <w:r>
              <w:rPr>
                <w:rFonts w:cs="Arial"/>
                <w:sz w:val="18"/>
                <w:szCs w:val="18"/>
              </w:rPr>
              <w:t>62.790</w:t>
            </w:r>
          </w:p>
        </w:tc>
        <w:tc>
          <w:tcPr>
            <w:tcW w:w="791" w:type="pct"/>
          </w:tcPr>
          <w:p w:rsidR="00CB1769" w:rsidRPr="00CE21EB" w:rsidRDefault="00CB1769" w:rsidP="00CB1769">
            <w:pPr>
              <w:spacing w:line="276" w:lineRule="auto"/>
              <w:ind w:right="-1"/>
              <w:jc w:val="right"/>
              <w:rPr>
                <w:rFonts w:cs="Arial"/>
                <w:sz w:val="18"/>
                <w:szCs w:val="18"/>
              </w:rPr>
            </w:pPr>
            <w:r w:rsidRPr="00CE21EB">
              <w:rPr>
                <w:rFonts w:cs="Arial"/>
                <w:sz w:val="18"/>
                <w:szCs w:val="18"/>
              </w:rPr>
              <w:t>-</w:t>
            </w:r>
          </w:p>
        </w:tc>
      </w:tr>
      <w:tr w:rsidR="00CB1769" w:rsidRPr="00CE21EB" w:rsidTr="00B1738F">
        <w:trPr>
          <w:cnfStyle w:val="000000010000"/>
          <w:trHeight w:val="302"/>
        </w:trPr>
        <w:tc>
          <w:tcPr>
            <w:tcW w:w="1791" w:type="pct"/>
            <w:noWrap/>
          </w:tcPr>
          <w:p w:rsidR="00CB1769" w:rsidRPr="00CE21EB" w:rsidRDefault="00CB1769" w:rsidP="00BF05AB">
            <w:pPr>
              <w:ind w:right="-1"/>
              <w:jc w:val="both"/>
              <w:rPr>
                <w:rFonts w:cs="Arial"/>
                <w:sz w:val="18"/>
                <w:szCs w:val="18"/>
              </w:rPr>
            </w:pPr>
            <w:r w:rsidRPr="00CE21EB">
              <w:rPr>
                <w:rFonts w:cs="Arial"/>
                <w:sz w:val="18"/>
                <w:szCs w:val="18"/>
              </w:rPr>
              <w:t>Cotas de Fundos de Investimento em Participações - FIP</w:t>
            </w:r>
          </w:p>
        </w:tc>
        <w:tc>
          <w:tcPr>
            <w:tcW w:w="788" w:type="pct"/>
          </w:tcPr>
          <w:p w:rsidR="00CB1769" w:rsidRPr="00CE21EB" w:rsidRDefault="00CB1769" w:rsidP="00BF05AB">
            <w:pPr>
              <w:ind w:right="-1"/>
              <w:jc w:val="right"/>
              <w:rPr>
                <w:rFonts w:cs="Arial"/>
                <w:sz w:val="18"/>
                <w:szCs w:val="18"/>
              </w:rPr>
            </w:pPr>
            <w:r w:rsidRPr="00CE21EB">
              <w:rPr>
                <w:rFonts w:cs="Arial"/>
                <w:sz w:val="18"/>
                <w:szCs w:val="18"/>
              </w:rPr>
              <w:t>-</w:t>
            </w:r>
          </w:p>
        </w:tc>
        <w:tc>
          <w:tcPr>
            <w:tcW w:w="813" w:type="pct"/>
          </w:tcPr>
          <w:p w:rsidR="00CB1769" w:rsidRPr="00CE21EB" w:rsidRDefault="0053536F" w:rsidP="00BF05AB">
            <w:pPr>
              <w:ind w:right="-1"/>
              <w:jc w:val="right"/>
              <w:rPr>
                <w:rFonts w:cs="Arial"/>
                <w:sz w:val="18"/>
                <w:szCs w:val="18"/>
              </w:rPr>
            </w:pPr>
            <w:r>
              <w:rPr>
                <w:rFonts w:cs="Arial"/>
                <w:sz w:val="18"/>
                <w:szCs w:val="18"/>
              </w:rPr>
              <w:t>62.104</w:t>
            </w:r>
          </w:p>
        </w:tc>
        <w:tc>
          <w:tcPr>
            <w:tcW w:w="131" w:type="pct"/>
          </w:tcPr>
          <w:p w:rsidR="00CB1769" w:rsidRPr="00CE21EB" w:rsidRDefault="00CB1769" w:rsidP="00BF05AB">
            <w:pPr>
              <w:ind w:right="-1"/>
              <w:jc w:val="right"/>
              <w:rPr>
                <w:rFonts w:cs="Arial"/>
                <w:sz w:val="18"/>
                <w:szCs w:val="18"/>
              </w:rPr>
            </w:pPr>
          </w:p>
        </w:tc>
        <w:tc>
          <w:tcPr>
            <w:tcW w:w="686" w:type="pct"/>
          </w:tcPr>
          <w:p w:rsidR="00CB1769" w:rsidRPr="00CE21EB" w:rsidRDefault="00CB1769" w:rsidP="00CB1769">
            <w:pPr>
              <w:ind w:right="-1"/>
              <w:jc w:val="right"/>
              <w:rPr>
                <w:rFonts w:cs="Arial"/>
                <w:sz w:val="18"/>
                <w:szCs w:val="18"/>
              </w:rPr>
            </w:pPr>
            <w:r w:rsidRPr="00CE21EB">
              <w:rPr>
                <w:rFonts w:cs="Arial"/>
                <w:sz w:val="18"/>
                <w:szCs w:val="18"/>
              </w:rPr>
              <w:t>-</w:t>
            </w:r>
          </w:p>
        </w:tc>
        <w:tc>
          <w:tcPr>
            <w:tcW w:w="791" w:type="pct"/>
          </w:tcPr>
          <w:p w:rsidR="00CB1769" w:rsidRPr="00CE21EB" w:rsidRDefault="00B2729F" w:rsidP="00CB1769">
            <w:pPr>
              <w:ind w:right="-1"/>
              <w:jc w:val="right"/>
              <w:rPr>
                <w:rFonts w:cs="Arial"/>
                <w:sz w:val="18"/>
                <w:szCs w:val="18"/>
              </w:rPr>
            </w:pPr>
            <w:r>
              <w:rPr>
                <w:rFonts w:cs="Arial"/>
                <w:sz w:val="18"/>
                <w:szCs w:val="18"/>
              </w:rPr>
              <w:t>48.563</w:t>
            </w:r>
          </w:p>
        </w:tc>
      </w:tr>
      <w:tr w:rsidR="00CB1769" w:rsidRPr="00CE21EB" w:rsidTr="00B1738F">
        <w:trPr>
          <w:cnfStyle w:val="000000100000"/>
          <w:trHeight w:val="302"/>
        </w:trPr>
        <w:tc>
          <w:tcPr>
            <w:tcW w:w="1791" w:type="pct"/>
            <w:noWrap/>
          </w:tcPr>
          <w:p w:rsidR="00CB1769" w:rsidRPr="00CE21EB" w:rsidRDefault="00CB1769" w:rsidP="008F5B4D">
            <w:pPr>
              <w:ind w:right="-1"/>
              <w:jc w:val="both"/>
              <w:rPr>
                <w:rFonts w:cs="Arial"/>
                <w:sz w:val="18"/>
                <w:szCs w:val="18"/>
              </w:rPr>
            </w:pPr>
            <w:r w:rsidRPr="00CE21EB">
              <w:rPr>
                <w:rFonts w:cs="Arial"/>
                <w:sz w:val="18"/>
                <w:szCs w:val="18"/>
              </w:rPr>
              <w:t>Cotas de Fundos Garantidores de Op. de Crédito</w:t>
            </w:r>
          </w:p>
        </w:tc>
        <w:tc>
          <w:tcPr>
            <w:tcW w:w="788" w:type="pct"/>
          </w:tcPr>
          <w:p w:rsidR="00CB1769" w:rsidRPr="00CE21EB" w:rsidRDefault="00CB1769" w:rsidP="00805C5F">
            <w:pPr>
              <w:ind w:right="-1"/>
              <w:jc w:val="right"/>
              <w:rPr>
                <w:rFonts w:cs="Arial"/>
                <w:sz w:val="18"/>
                <w:szCs w:val="18"/>
              </w:rPr>
            </w:pPr>
            <w:r w:rsidRPr="00CE21EB">
              <w:rPr>
                <w:rFonts w:cs="Arial"/>
                <w:sz w:val="18"/>
                <w:szCs w:val="18"/>
              </w:rPr>
              <w:t>-</w:t>
            </w:r>
          </w:p>
        </w:tc>
        <w:tc>
          <w:tcPr>
            <w:tcW w:w="813" w:type="pct"/>
          </w:tcPr>
          <w:p w:rsidR="00CB1769" w:rsidRPr="00CE21EB" w:rsidRDefault="0053536F" w:rsidP="00C20BEA">
            <w:pPr>
              <w:ind w:right="-1"/>
              <w:jc w:val="right"/>
              <w:rPr>
                <w:rFonts w:cs="Arial"/>
                <w:sz w:val="18"/>
                <w:szCs w:val="18"/>
              </w:rPr>
            </w:pPr>
            <w:r>
              <w:rPr>
                <w:rFonts w:cs="Arial"/>
                <w:sz w:val="18"/>
                <w:szCs w:val="18"/>
              </w:rPr>
              <w:t>2.053</w:t>
            </w:r>
          </w:p>
        </w:tc>
        <w:tc>
          <w:tcPr>
            <w:tcW w:w="131" w:type="pct"/>
          </w:tcPr>
          <w:p w:rsidR="00CB1769" w:rsidRPr="00CE21EB" w:rsidRDefault="00CB1769" w:rsidP="008F5B4D">
            <w:pPr>
              <w:ind w:right="-1"/>
              <w:jc w:val="right"/>
              <w:rPr>
                <w:rFonts w:cs="Arial"/>
                <w:sz w:val="18"/>
                <w:szCs w:val="18"/>
              </w:rPr>
            </w:pPr>
          </w:p>
        </w:tc>
        <w:tc>
          <w:tcPr>
            <w:tcW w:w="686" w:type="pct"/>
          </w:tcPr>
          <w:p w:rsidR="00CB1769" w:rsidRPr="00CE21EB" w:rsidRDefault="00CB1769" w:rsidP="00CB1769">
            <w:pPr>
              <w:ind w:right="-1"/>
              <w:jc w:val="right"/>
              <w:rPr>
                <w:rFonts w:cs="Arial"/>
                <w:sz w:val="18"/>
                <w:szCs w:val="18"/>
              </w:rPr>
            </w:pPr>
            <w:r w:rsidRPr="00CE21EB">
              <w:rPr>
                <w:rFonts w:cs="Arial"/>
                <w:sz w:val="18"/>
                <w:szCs w:val="18"/>
              </w:rPr>
              <w:t>-</w:t>
            </w:r>
          </w:p>
        </w:tc>
        <w:tc>
          <w:tcPr>
            <w:tcW w:w="791" w:type="pct"/>
          </w:tcPr>
          <w:p w:rsidR="00CB1769" w:rsidRPr="00CE21EB" w:rsidRDefault="00CB1769" w:rsidP="00CB1769">
            <w:pPr>
              <w:ind w:right="-1"/>
              <w:jc w:val="right"/>
              <w:rPr>
                <w:rFonts w:cs="Arial"/>
                <w:sz w:val="18"/>
                <w:szCs w:val="18"/>
              </w:rPr>
            </w:pPr>
            <w:r w:rsidRPr="00CE21EB">
              <w:rPr>
                <w:rFonts w:cs="Arial"/>
                <w:sz w:val="18"/>
                <w:szCs w:val="18"/>
              </w:rPr>
              <w:t>1</w:t>
            </w:r>
            <w:r w:rsidR="00B2729F">
              <w:rPr>
                <w:rFonts w:cs="Arial"/>
                <w:sz w:val="18"/>
                <w:szCs w:val="18"/>
              </w:rPr>
              <w:t>.525</w:t>
            </w:r>
          </w:p>
        </w:tc>
      </w:tr>
      <w:tr w:rsidR="00CB1769" w:rsidRPr="00CE21EB" w:rsidTr="00B1738F">
        <w:trPr>
          <w:cnfStyle w:val="000000010000"/>
          <w:trHeight w:val="302"/>
        </w:trPr>
        <w:tc>
          <w:tcPr>
            <w:tcW w:w="1791" w:type="pct"/>
            <w:noWrap/>
          </w:tcPr>
          <w:p w:rsidR="00CB1769" w:rsidRPr="00CE21EB" w:rsidRDefault="00CB1769" w:rsidP="008A1320">
            <w:pPr>
              <w:ind w:right="-1"/>
              <w:jc w:val="both"/>
              <w:rPr>
                <w:rFonts w:cs="Arial"/>
                <w:sz w:val="18"/>
                <w:szCs w:val="18"/>
              </w:rPr>
            </w:pPr>
            <w:r w:rsidRPr="00CE21EB">
              <w:rPr>
                <w:rFonts w:cs="Arial"/>
                <w:sz w:val="18"/>
                <w:szCs w:val="18"/>
              </w:rPr>
              <w:t>(-) Provisões para Desvalorizações</w:t>
            </w:r>
          </w:p>
        </w:tc>
        <w:tc>
          <w:tcPr>
            <w:tcW w:w="788" w:type="pct"/>
          </w:tcPr>
          <w:p w:rsidR="00CB1769" w:rsidRPr="00CE21EB" w:rsidRDefault="00CB1769" w:rsidP="00C20BEA">
            <w:pPr>
              <w:ind w:right="-1"/>
              <w:jc w:val="right"/>
              <w:rPr>
                <w:rFonts w:cs="Arial"/>
                <w:sz w:val="18"/>
                <w:szCs w:val="18"/>
              </w:rPr>
            </w:pPr>
            <w:r w:rsidRPr="00CE21EB">
              <w:rPr>
                <w:rFonts w:cs="Arial"/>
                <w:sz w:val="18"/>
                <w:szCs w:val="18"/>
              </w:rPr>
              <w:t>-</w:t>
            </w:r>
          </w:p>
        </w:tc>
        <w:tc>
          <w:tcPr>
            <w:tcW w:w="813" w:type="pct"/>
          </w:tcPr>
          <w:p w:rsidR="00CB1769" w:rsidRPr="00CE21EB" w:rsidRDefault="0053536F" w:rsidP="00873C21">
            <w:pPr>
              <w:ind w:right="-1"/>
              <w:jc w:val="right"/>
              <w:rPr>
                <w:rFonts w:cs="Arial"/>
                <w:sz w:val="18"/>
                <w:szCs w:val="18"/>
              </w:rPr>
            </w:pPr>
            <w:r>
              <w:rPr>
                <w:rFonts w:cs="Arial"/>
                <w:sz w:val="18"/>
                <w:szCs w:val="18"/>
              </w:rPr>
              <w:t>(1.136)</w:t>
            </w:r>
          </w:p>
        </w:tc>
        <w:tc>
          <w:tcPr>
            <w:tcW w:w="131" w:type="pct"/>
          </w:tcPr>
          <w:p w:rsidR="00CB1769" w:rsidRPr="00CE21EB" w:rsidRDefault="00CB1769" w:rsidP="008F5B4D">
            <w:pPr>
              <w:ind w:right="-1"/>
              <w:jc w:val="right"/>
              <w:rPr>
                <w:rFonts w:cs="Arial"/>
                <w:sz w:val="18"/>
                <w:szCs w:val="18"/>
              </w:rPr>
            </w:pPr>
          </w:p>
        </w:tc>
        <w:tc>
          <w:tcPr>
            <w:tcW w:w="686" w:type="pct"/>
          </w:tcPr>
          <w:p w:rsidR="00CB1769" w:rsidRPr="00CE21EB" w:rsidRDefault="00CB1769" w:rsidP="00CB1769">
            <w:pPr>
              <w:ind w:right="-1"/>
              <w:jc w:val="right"/>
              <w:rPr>
                <w:rFonts w:cs="Arial"/>
                <w:sz w:val="18"/>
                <w:szCs w:val="18"/>
              </w:rPr>
            </w:pPr>
            <w:r w:rsidRPr="00CE21EB">
              <w:rPr>
                <w:rFonts w:cs="Arial"/>
                <w:sz w:val="18"/>
                <w:szCs w:val="18"/>
              </w:rPr>
              <w:t>-</w:t>
            </w:r>
          </w:p>
        </w:tc>
        <w:tc>
          <w:tcPr>
            <w:tcW w:w="791" w:type="pct"/>
          </w:tcPr>
          <w:p w:rsidR="00CB1769" w:rsidRPr="00CE21EB" w:rsidRDefault="00B2729F" w:rsidP="00CB1769">
            <w:pPr>
              <w:ind w:right="-1"/>
              <w:jc w:val="right"/>
              <w:rPr>
                <w:rFonts w:cs="Arial"/>
                <w:sz w:val="18"/>
                <w:szCs w:val="18"/>
              </w:rPr>
            </w:pPr>
            <w:r>
              <w:rPr>
                <w:rFonts w:cs="Arial"/>
                <w:sz w:val="18"/>
                <w:szCs w:val="18"/>
              </w:rPr>
              <w:t>(2.301</w:t>
            </w:r>
            <w:r w:rsidR="00CB1769" w:rsidRPr="00CE21EB">
              <w:rPr>
                <w:rFonts w:cs="Arial"/>
                <w:sz w:val="18"/>
                <w:szCs w:val="18"/>
              </w:rPr>
              <w:t>)</w:t>
            </w:r>
          </w:p>
        </w:tc>
      </w:tr>
      <w:tr w:rsidR="00CB1769" w:rsidRPr="00CE21EB" w:rsidTr="00B1738F">
        <w:trPr>
          <w:cnfStyle w:val="010000000000"/>
          <w:trHeight w:val="302"/>
        </w:trPr>
        <w:tc>
          <w:tcPr>
            <w:tcW w:w="1791" w:type="pct"/>
            <w:noWrap/>
          </w:tcPr>
          <w:p w:rsidR="00CB1769" w:rsidRPr="00CE21EB" w:rsidRDefault="00CB1769" w:rsidP="008F5B4D">
            <w:pPr>
              <w:ind w:right="-1"/>
              <w:jc w:val="both"/>
              <w:rPr>
                <w:rFonts w:cs="Arial"/>
                <w:szCs w:val="18"/>
              </w:rPr>
            </w:pPr>
            <w:r w:rsidRPr="00CE21EB">
              <w:rPr>
                <w:rFonts w:cs="Arial"/>
                <w:szCs w:val="18"/>
              </w:rPr>
              <w:t>Total</w:t>
            </w:r>
          </w:p>
        </w:tc>
        <w:tc>
          <w:tcPr>
            <w:tcW w:w="788" w:type="pct"/>
          </w:tcPr>
          <w:p w:rsidR="00CB1769" w:rsidRPr="00CE21EB" w:rsidRDefault="0053536F" w:rsidP="00B1738F">
            <w:pPr>
              <w:ind w:right="-1"/>
              <w:jc w:val="right"/>
              <w:rPr>
                <w:rFonts w:cs="Arial"/>
                <w:szCs w:val="18"/>
              </w:rPr>
            </w:pPr>
            <w:r>
              <w:rPr>
                <w:rFonts w:cs="Arial"/>
                <w:szCs w:val="18"/>
              </w:rPr>
              <w:t>205.57</w:t>
            </w:r>
            <w:r w:rsidR="003A2A12">
              <w:rPr>
                <w:rFonts w:cs="Arial"/>
                <w:szCs w:val="18"/>
              </w:rPr>
              <w:t>2</w:t>
            </w:r>
          </w:p>
        </w:tc>
        <w:tc>
          <w:tcPr>
            <w:tcW w:w="813" w:type="pct"/>
          </w:tcPr>
          <w:p w:rsidR="00CB1769" w:rsidRPr="00CE21EB" w:rsidRDefault="0053536F" w:rsidP="00406E7B">
            <w:pPr>
              <w:ind w:right="-1"/>
              <w:jc w:val="right"/>
              <w:rPr>
                <w:rFonts w:cs="Arial"/>
                <w:szCs w:val="18"/>
              </w:rPr>
            </w:pPr>
            <w:r>
              <w:rPr>
                <w:rFonts w:cs="Arial"/>
                <w:szCs w:val="18"/>
              </w:rPr>
              <w:t>311.189</w:t>
            </w:r>
          </w:p>
        </w:tc>
        <w:tc>
          <w:tcPr>
            <w:tcW w:w="131" w:type="pct"/>
          </w:tcPr>
          <w:p w:rsidR="00CB1769" w:rsidRPr="00CE21EB" w:rsidRDefault="00CB1769" w:rsidP="008F5B4D">
            <w:pPr>
              <w:ind w:right="-1"/>
              <w:jc w:val="right"/>
              <w:rPr>
                <w:rFonts w:cs="Arial"/>
                <w:szCs w:val="18"/>
              </w:rPr>
            </w:pPr>
          </w:p>
        </w:tc>
        <w:tc>
          <w:tcPr>
            <w:tcW w:w="686" w:type="pct"/>
          </w:tcPr>
          <w:p w:rsidR="00CB1769" w:rsidRPr="00CE21EB" w:rsidRDefault="00B2729F" w:rsidP="00CB1769">
            <w:pPr>
              <w:ind w:right="-1"/>
              <w:jc w:val="right"/>
              <w:rPr>
                <w:rFonts w:cs="Arial"/>
                <w:szCs w:val="18"/>
              </w:rPr>
            </w:pPr>
            <w:r>
              <w:rPr>
                <w:rFonts w:cs="Arial"/>
                <w:szCs w:val="18"/>
              </w:rPr>
              <w:t>72.074</w:t>
            </w:r>
          </w:p>
        </w:tc>
        <w:tc>
          <w:tcPr>
            <w:tcW w:w="791" w:type="pct"/>
          </w:tcPr>
          <w:p w:rsidR="00CB1769" w:rsidRPr="00CE21EB" w:rsidRDefault="00B2729F" w:rsidP="00CB1769">
            <w:pPr>
              <w:ind w:right="-1"/>
              <w:jc w:val="right"/>
              <w:rPr>
                <w:rFonts w:cs="Arial"/>
                <w:szCs w:val="18"/>
              </w:rPr>
            </w:pPr>
            <w:r>
              <w:rPr>
                <w:rFonts w:cs="Arial"/>
                <w:szCs w:val="18"/>
              </w:rPr>
              <w:t>335.603</w:t>
            </w:r>
          </w:p>
        </w:tc>
      </w:tr>
    </w:tbl>
    <w:p w:rsidR="00916365" w:rsidRDefault="00916365" w:rsidP="00FE062B">
      <w:pPr>
        <w:spacing w:after="0"/>
        <w:ind w:right="-1"/>
        <w:jc w:val="both"/>
        <w:rPr>
          <w:rFonts w:ascii="Arial" w:hAnsi="Arial" w:cs="Arial"/>
          <w:sz w:val="20"/>
        </w:rPr>
      </w:pPr>
    </w:p>
    <w:p w:rsidR="0096487A" w:rsidRPr="00CE21EB" w:rsidRDefault="00FE062B" w:rsidP="00FE062B">
      <w:pPr>
        <w:spacing w:after="0"/>
        <w:ind w:right="-1"/>
        <w:jc w:val="both"/>
        <w:rPr>
          <w:rFonts w:ascii="Arial" w:hAnsi="Arial" w:cs="Arial"/>
          <w:sz w:val="20"/>
        </w:rPr>
      </w:pPr>
      <w:r w:rsidRPr="00CE21EB">
        <w:rPr>
          <w:rFonts w:ascii="Arial" w:hAnsi="Arial" w:cs="Arial"/>
          <w:sz w:val="20"/>
        </w:rPr>
        <w:t>As Cotas do Fundo de Renda Fixa</w:t>
      </w:r>
      <w:proofErr w:type="gramStart"/>
      <w:r w:rsidR="00CA1E51" w:rsidRPr="00CE21EB">
        <w:rPr>
          <w:rFonts w:ascii="Arial" w:hAnsi="Arial" w:cs="Arial"/>
          <w:sz w:val="20"/>
        </w:rPr>
        <w:t>, Cotas</w:t>
      </w:r>
      <w:proofErr w:type="gramEnd"/>
      <w:r w:rsidR="00CA1E51" w:rsidRPr="00CE21EB">
        <w:rPr>
          <w:rFonts w:ascii="Arial" w:hAnsi="Arial" w:cs="Arial"/>
          <w:sz w:val="20"/>
        </w:rPr>
        <w:t xml:space="preserve"> de Fundos de Investimento em Participações</w:t>
      </w:r>
      <w:r w:rsidRPr="00CE21EB">
        <w:rPr>
          <w:rFonts w:ascii="Arial" w:hAnsi="Arial" w:cs="Arial"/>
          <w:sz w:val="20"/>
        </w:rPr>
        <w:t xml:space="preserve"> e Letras Financeiras do Tesouro são custodiadas pelo Banco do Brasil S.A. </w:t>
      </w:r>
    </w:p>
    <w:p w:rsidR="0096487A" w:rsidRPr="00CE21EB" w:rsidRDefault="0096487A" w:rsidP="00FE062B">
      <w:pPr>
        <w:spacing w:after="0"/>
        <w:ind w:right="-1"/>
        <w:jc w:val="both"/>
        <w:rPr>
          <w:rFonts w:ascii="Arial" w:hAnsi="Arial" w:cs="Arial"/>
          <w:sz w:val="20"/>
        </w:rPr>
      </w:pPr>
    </w:p>
    <w:p w:rsidR="00FE062B" w:rsidRPr="00CE21EB" w:rsidRDefault="00FE062B" w:rsidP="00FE062B">
      <w:pPr>
        <w:spacing w:after="0"/>
        <w:ind w:right="-1"/>
        <w:jc w:val="both"/>
        <w:rPr>
          <w:rFonts w:ascii="Arial" w:hAnsi="Arial" w:cs="Arial"/>
          <w:sz w:val="20"/>
        </w:rPr>
      </w:pPr>
      <w:r w:rsidRPr="00CE21EB">
        <w:rPr>
          <w:rFonts w:ascii="Arial" w:hAnsi="Arial" w:cs="Arial"/>
          <w:sz w:val="20"/>
        </w:rPr>
        <w:t xml:space="preserve">Em </w:t>
      </w:r>
      <w:r w:rsidR="00560143" w:rsidRPr="00CE21EB">
        <w:rPr>
          <w:rFonts w:ascii="Arial" w:hAnsi="Arial" w:cs="Arial"/>
          <w:sz w:val="20"/>
        </w:rPr>
        <w:t>3</w:t>
      </w:r>
      <w:r w:rsidR="00906203" w:rsidRPr="00CE21EB">
        <w:rPr>
          <w:rFonts w:ascii="Arial" w:hAnsi="Arial" w:cs="Arial"/>
          <w:sz w:val="20"/>
        </w:rPr>
        <w:t>1</w:t>
      </w:r>
      <w:r w:rsidRPr="00CE21EB">
        <w:rPr>
          <w:rFonts w:ascii="Arial" w:hAnsi="Arial" w:cs="Arial"/>
          <w:sz w:val="20"/>
        </w:rPr>
        <w:t xml:space="preserve"> de </w:t>
      </w:r>
      <w:r w:rsidR="00906203" w:rsidRPr="00CE21EB">
        <w:rPr>
          <w:rFonts w:ascii="Arial" w:hAnsi="Arial" w:cs="Arial"/>
          <w:sz w:val="20"/>
        </w:rPr>
        <w:t>dezembro</w:t>
      </w:r>
      <w:r w:rsidRPr="00CE21EB">
        <w:rPr>
          <w:rFonts w:ascii="Arial" w:hAnsi="Arial" w:cs="Arial"/>
          <w:sz w:val="20"/>
        </w:rPr>
        <w:t xml:space="preserve"> de 201</w:t>
      </w:r>
      <w:r w:rsidR="00977B08">
        <w:rPr>
          <w:rFonts w:ascii="Arial" w:hAnsi="Arial" w:cs="Arial"/>
          <w:sz w:val="20"/>
        </w:rPr>
        <w:t>8</w:t>
      </w:r>
      <w:r w:rsidRPr="00CE21EB">
        <w:rPr>
          <w:rFonts w:ascii="Arial" w:hAnsi="Arial" w:cs="Arial"/>
          <w:sz w:val="20"/>
        </w:rPr>
        <w:t xml:space="preserve"> e 201</w:t>
      </w:r>
      <w:r w:rsidR="00977B08">
        <w:rPr>
          <w:rFonts w:ascii="Arial" w:hAnsi="Arial" w:cs="Arial"/>
          <w:sz w:val="20"/>
        </w:rPr>
        <w:t>7</w:t>
      </w:r>
      <w:r w:rsidRPr="00CE21EB">
        <w:rPr>
          <w:rFonts w:ascii="Arial" w:hAnsi="Arial" w:cs="Arial"/>
          <w:sz w:val="20"/>
        </w:rPr>
        <w:t>, a Instituição não possuía em aberto operações envolvendo instrumentos financeiros derivativos.</w:t>
      </w:r>
    </w:p>
    <w:p w:rsidR="008F1823" w:rsidRPr="00CE21EB" w:rsidRDefault="008F1823" w:rsidP="00FE062B">
      <w:pPr>
        <w:spacing w:after="0"/>
        <w:ind w:right="-1"/>
        <w:jc w:val="both"/>
        <w:rPr>
          <w:rFonts w:ascii="Arial" w:hAnsi="Arial" w:cs="Arial"/>
          <w:sz w:val="20"/>
        </w:rPr>
      </w:pPr>
    </w:p>
    <w:p w:rsidR="000333B4" w:rsidRPr="00CE21EB" w:rsidRDefault="004748B7" w:rsidP="00B53819">
      <w:pPr>
        <w:pStyle w:val="PargrafodaLista"/>
        <w:numPr>
          <w:ilvl w:val="0"/>
          <w:numId w:val="12"/>
        </w:numPr>
        <w:spacing w:after="0"/>
        <w:ind w:right="-1"/>
        <w:jc w:val="both"/>
        <w:rPr>
          <w:rFonts w:ascii="Arial" w:hAnsi="Arial" w:cs="Arial"/>
          <w:sz w:val="20"/>
        </w:rPr>
      </w:pPr>
      <w:r w:rsidRPr="00CE21EB">
        <w:rPr>
          <w:rFonts w:ascii="Arial" w:hAnsi="Arial" w:cs="Arial"/>
          <w:b/>
          <w:sz w:val="20"/>
        </w:rPr>
        <w:t xml:space="preserve">Cotas de fundos de </w:t>
      </w:r>
      <w:r w:rsidR="00292DDC" w:rsidRPr="00CE21EB">
        <w:rPr>
          <w:rFonts w:ascii="Arial" w:hAnsi="Arial" w:cs="Arial"/>
          <w:b/>
          <w:sz w:val="20"/>
        </w:rPr>
        <w:t xml:space="preserve">investimento em </w:t>
      </w:r>
      <w:r w:rsidRPr="00CE21EB">
        <w:rPr>
          <w:rFonts w:ascii="Arial" w:hAnsi="Arial" w:cs="Arial"/>
          <w:b/>
          <w:sz w:val="20"/>
        </w:rPr>
        <w:t>participações</w:t>
      </w:r>
    </w:p>
    <w:p w:rsidR="004748B7" w:rsidRPr="00CE21EB" w:rsidRDefault="004748B7" w:rsidP="004748B7">
      <w:pPr>
        <w:pStyle w:val="PargrafodaLista"/>
        <w:spacing w:after="0"/>
        <w:ind w:right="-1"/>
        <w:jc w:val="both"/>
        <w:rPr>
          <w:rFonts w:ascii="Arial" w:hAnsi="Arial" w:cs="Arial"/>
          <w:sz w:val="20"/>
        </w:rPr>
      </w:pPr>
    </w:p>
    <w:p w:rsidR="000333B4" w:rsidRPr="00CE21EB" w:rsidRDefault="004748B7" w:rsidP="000333B4">
      <w:pPr>
        <w:spacing w:after="0"/>
        <w:ind w:right="-1"/>
        <w:jc w:val="both"/>
        <w:rPr>
          <w:rFonts w:ascii="Arial" w:hAnsi="Arial" w:cs="Arial"/>
          <w:sz w:val="20"/>
        </w:rPr>
      </w:pPr>
      <w:r w:rsidRPr="00CE21EB">
        <w:rPr>
          <w:rFonts w:ascii="Arial" w:hAnsi="Arial" w:cs="Arial"/>
          <w:sz w:val="20"/>
        </w:rPr>
        <w:t xml:space="preserve">Estas aplicações são administradas por instituições </w:t>
      </w:r>
      <w:r w:rsidR="00977B08">
        <w:rPr>
          <w:rFonts w:ascii="Arial" w:hAnsi="Arial" w:cs="Arial"/>
          <w:sz w:val="20"/>
        </w:rPr>
        <w:t xml:space="preserve">financeiras </w:t>
      </w:r>
      <w:r w:rsidRPr="00CE21EB">
        <w:rPr>
          <w:rFonts w:ascii="Arial" w:hAnsi="Arial" w:cs="Arial"/>
          <w:sz w:val="20"/>
        </w:rPr>
        <w:t>privadas. As cotas destes fundos são avaliadas pelos valores divulgad</w:t>
      </w:r>
      <w:r w:rsidR="000845F5" w:rsidRPr="00CE21EB">
        <w:rPr>
          <w:rFonts w:ascii="Arial" w:hAnsi="Arial" w:cs="Arial"/>
          <w:sz w:val="20"/>
        </w:rPr>
        <w:t>o</w:t>
      </w:r>
      <w:r w:rsidRPr="00CE21EB">
        <w:rPr>
          <w:rFonts w:ascii="Arial" w:hAnsi="Arial" w:cs="Arial"/>
          <w:sz w:val="20"/>
        </w:rPr>
        <w:t>s pelo respectivo administrador na data base do balanço.</w:t>
      </w:r>
      <w:r w:rsidR="0048197D" w:rsidRPr="00CE21EB">
        <w:rPr>
          <w:rFonts w:ascii="Arial" w:hAnsi="Arial" w:cs="Arial"/>
          <w:sz w:val="20"/>
        </w:rPr>
        <w:t xml:space="preserve"> Em 3</w:t>
      </w:r>
      <w:r w:rsidR="00BF523F" w:rsidRPr="00CE21EB">
        <w:rPr>
          <w:rFonts w:ascii="Arial" w:hAnsi="Arial" w:cs="Arial"/>
          <w:sz w:val="20"/>
        </w:rPr>
        <w:t>1</w:t>
      </w:r>
      <w:r w:rsidR="0099783C" w:rsidRPr="00CE21EB">
        <w:rPr>
          <w:rFonts w:ascii="Arial" w:hAnsi="Arial" w:cs="Arial"/>
          <w:sz w:val="20"/>
        </w:rPr>
        <w:t xml:space="preserve"> de dezembro de 201</w:t>
      </w:r>
      <w:r w:rsidR="00977B08">
        <w:rPr>
          <w:rFonts w:ascii="Arial" w:hAnsi="Arial" w:cs="Arial"/>
          <w:sz w:val="20"/>
        </w:rPr>
        <w:t>8</w:t>
      </w:r>
      <w:r w:rsidR="00F267C8" w:rsidRPr="00CE21EB">
        <w:rPr>
          <w:rFonts w:ascii="Arial" w:hAnsi="Arial" w:cs="Arial"/>
          <w:sz w:val="20"/>
        </w:rPr>
        <w:t xml:space="preserve"> e 201</w:t>
      </w:r>
      <w:r w:rsidR="00977B08">
        <w:rPr>
          <w:rFonts w:ascii="Arial" w:hAnsi="Arial" w:cs="Arial"/>
          <w:sz w:val="20"/>
        </w:rPr>
        <w:t>7</w:t>
      </w:r>
      <w:r w:rsidR="0048197D" w:rsidRPr="00CE21EB">
        <w:rPr>
          <w:rFonts w:ascii="Arial" w:hAnsi="Arial" w:cs="Arial"/>
          <w:sz w:val="20"/>
        </w:rPr>
        <w:t>, estavam assim compostas:</w:t>
      </w:r>
    </w:p>
    <w:p w:rsidR="00F267C8" w:rsidRPr="00CE21EB" w:rsidRDefault="00F267C8" w:rsidP="000333B4">
      <w:pPr>
        <w:spacing w:after="0"/>
        <w:ind w:right="-1"/>
        <w:jc w:val="both"/>
        <w:rPr>
          <w:rFonts w:ascii="Arial" w:hAnsi="Arial" w:cs="Arial"/>
          <w:sz w:val="20"/>
        </w:rPr>
      </w:pPr>
    </w:p>
    <w:p w:rsidR="00F267C8" w:rsidRPr="00CE21EB" w:rsidRDefault="00F267C8" w:rsidP="000333B4">
      <w:pPr>
        <w:spacing w:after="0"/>
        <w:ind w:right="-1"/>
        <w:jc w:val="both"/>
        <w:rPr>
          <w:rFonts w:ascii="Arial" w:hAnsi="Arial" w:cs="Arial"/>
          <w:sz w:val="20"/>
        </w:rPr>
      </w:pPr>
    </w:p>
    <w:p w:rsidR="00F267C8" w:rsidRPr="00CE21EB" w:rsidRDefault="00F267C8" w:rsidP="000333B4">
      <w:pPr>
        <w:spacing w:after="0"/>
        <w:ind w:right="-1"/>
        <w:jc w:val="both"/>
        <w:rPr>
          <w:rFonts w:ascii="Arial" w:hAnsi="Arial" w:cs="Arial"/>
          <w:sz w:val="20"/>
        </w:rPr>
      </w:pPr>
    </w:p>
    <w:p w:rsidR="00F267C8" w:rsidRPr="00CE21EB" w:rsidRDefault="00F267C8" w:rsidP="000333B4">
      <w:pPr>
        <w:spacing w:after="0"/>
        <w:ind w:right="-1"/>
        <w:jc w:val="both"/>
        <w:rPr>
          <w:rFonts w:ascii="Arial" w:hAnsi="Arial" w:cs="Arial"/>
          <w:sz w:val="20"/>
        </w:rPr>
      </w:pPr>
    </w:p>
    <w:p w:rsidR="00F267C8" w:rsidRPr="00CE21EB" w:rsidRDefault="00F267C8" w:rsidP="000333B4">
      <w:pPr>
        <w:spacing w:after="0"/>
        <w:ind w:right="-1"/>
        <w:jc w:val="both"/>
        <w:rPr>
          <w:rFonts w:ascii="Arial" w:hAnsi="Arial" w:cs="Arial"/>
          <w:sz w:val="20"/>
        </w:rPr>
      </w:pPr>
    </w:p>
    <w:p w:rsidR="00F267C8" w:rsidRPr="00CE21EB" w:rsidRDefault="00F267C8" w:rsidP="000333B4">
      <w:pPr>
        <w:spacing w:after="0"/>
        <w:ind w:right="-1"/>
        <w:jc w:val="both"/>
        <w:rPr>
          <w:rFonts w:ascii="Arial" w:hAnsi="Arial" w:cs="Arial"/>
          <w:sz w:val="20"/>
        </w:rPr>
      </w:pPr>
    </w:p>
    <w:tbl>
      <w:tblPr>
        <w:tblStyle w:val="Estilo1"/>
        <w:tblW w:w="5287" w:type="pct"/>
        <w:tblInd w:w="108" w:type="dxa"/>
        <w:tblBorders>
          <w:top w:val="single" w:sz="4" w:space="0" w:color="auto"/>
        </w:tblBorders>
        <w:tblLayout w:type="fixed"/>
        <w:tblLook w:val="0460"/>
      </w:tblPr>
      <w:tblGrid>
        <w:gridCol w:w="3086"/>
        <w:gridCol w:w="962"/>
        <w:gridCol w:w="1251"/>
        <w:gridCol w:w="1058"/>
        <w:gridCol w:w="1052"/>
        <w:gridCol w:w="1304"/>
        <w:gridCol w:w="1121"/>
      </w:tblGrid>
      <w:tr w:rsidR="00F267C8" w:rsidRPr="00CE21EB" w:rsidTr="00F267C8">
        <w:trPr>
          <w:cnfStyle w:val="100000000000"/>
          <w:trHeight w:val="338"/>
        </w:trPr>
        <w:tc>
          <w:tcPr>
            <w:tcW w:w="1569" w:type="pct"/>
            <w:tcBorders>
              <w:bottom w:val="nil"/>
            </w:tcBorders>
            <w:noWrap/>
          </w:tcPr>
          <w:p w:rsidR="00F267C8" w:rsidRPr="00CE21EB" w:rsidRDefault="00F267C8" w:rsidP="00F267C8">
            <w:pPr>
              <w:ind w:right="-1"/>
              <w:rPr>
                <w:rFonts w:cs="Arial"/>
                <w:b/>
                <w:sz w:val="16"/>
                <w:szCs w:val="18"/>
              </w:rPr>
            </w:pPr>
          </w:p>
        </w:tc>
        <w:tc>
          <w:tcPr>
            <w:tcW w:w="489" w:type="pct"/>
          </w:tcPr>
          <w:p w:rsidR="00F267C8" w:rsidRPr="00CE21EB" w:rsidRDefault="00F267C8" w:rsidP="00F267C8">
            <w:pPr>
              <w:ind w:right="-1"/>
              <w:rPr>
                <w:rFonts w:cs="Arial"/>
                <w:b/>
                <w:sz w:val="16"/>
                <w:szCs w:val="18"/>
              </w:rPr>
            </w:pPr>
          </w:p>
        </w:tc>
        <w:tc>
          <w:tcPr>
            <w:tcW w:w="636" w:type="pct"/>
          </w:tcPr>
          <w:p w:rsidR="00F267C8" w:rsidRPr="00CE21EB" w:rsidRDefault="00F267C8" w:rsidP="00F267C8">
            <w:pPr>
              <w:ind w:right="-1"/>
              <w:rPr>
                <w:rFonts w:cs="Arial"/>
                <w:b/>
                <w:sz w:val="16"/>
                <w:szCs w:val="18"/>
              </w:rPr>
            </w:pPr>
          </w:p>
        </w:tc>
        <w:tc>
          <w:tcPr>
            <w:tcW w:w="538" w:type="pct"/>
          </w:tcPr>
          <w:p w:rsidR="00F267C8" w:rsidRPr="00CE21EB" w:rsidRDefault="00F267C8" w:rsidP="00F267C8">
            <w:pPr>
              <w:ind w:right="-1"/>
              <w:rPr>
                <w:rFonts w:cs="Arial"/>
                <w:b/>
                <w:sz w:val="16"/>
                <w:szCs w:val="18"/>
              </w:rPr>
            </w:pPr>
            <w:r w:rsidRPr="00CE21EB">
              <w:rPr>
                <w:rFonts w:cs="Arial"/>
                <w:b/>
                <w:sz w:val="16"/>
                <w:szCs w:val="18"/>
              </w:rPr>
              <w:t>31.12.201</w:t>
            </w:r>
            <w:r w:rsidR="00977B08">
              <w:rPr>
                <w:rFonts w:cs="Arial"/>
                <w:b/>
                <w:sz w:val="16"/>
                <w:szCs w:val="18"/>
              </w:rPr>
              <w:t>8</w:t>
            </w:r>
          </w:p>
        </w:tc>
        <w:tc>
          <w:tcPr>
            <w:tcW w:w="535" w:type="pct"/>
          </w:tcPr>
          <w:p w:rsidR="00F267C8" w:rsidRPr="00CE21EB" w:rsidRDefault="00F267C8" w:rsidP="00F267C8">
            <w:pPr>
              <w:ind w:right="-1"/>
              <w:rPr>
                <w:rFonts w:cs="Arial"/>
                <w:b/>
                <w:sz w:val="16"/>
                <w:szCs w:val="18"/>
              </w:rPr>
            </w:pPr>
          </w:p>
        </w:tc>
        <w:tc>
          <w:tcPr>
            <w:tcW w:w="663" w:type="pct"/>
          </w:tcPr>
          <w:p w:rsidR="00F267C8" w:rsidRPr="00CE21EB" w:rsidRDefault="00F267C8" w:rsidP="00F267C8">
            <w:pPr>
              <w:ind w:right="-1"/>
              <w:rPr>
                <w:rFonts w:cs="Arial"/>
                <w:b/>
                <w:sz w:val="16"/>
                <w:szCs w:val="18"/>
              </w:rPr>
            </w:pPr>
          </w:p>
        </w:tc>
        <w:tc>
          <w:tcPr>
            <w:tcW w:w="570" w:type="pct"/>
          </w:tcPr>
          <w:p w:rsidR="00F267C8" w:rsidRPr="00CE21EB" w:rsidRDefault="00F267C8" w:rsidP="00977B08">
            <w:pPr>
              <w:ind w:right="-1"/>
              <w:rPr>
                <w:rFonts w:cs="Arial"/>
                <w:b/>
                <w:sz w:val="16"/>
                <w:szCs w:val="18"/>
              </w:rPr>
            </w:pPr>
            <w:r w:rsidRPr="00CE21EB">
              <w:rPr>
                <w:rFonts w:cs="Arial"/>
                <w:b/>
                <w:sz w:val="16"/>
                <w:szCs w:val="18"/>
              </w:rPr>
              <w:t>31.12.201</w:t>
            </w:r>
            <w:r w:rsidR="00977B08">
              <w:rPr>
                <w:rFonts w:cs="Arial"/>
                <w:b/>
                <w:sz w:val="16"/>
                <w:szCs w:val="18"/>
              </w:rPr>
              <w:t>7</w:t>
            </w:r>
          </w:p>
        </w:tc>
      </w:tr>
      <w:tr w:rsidR="00F267C8" w:rsidRPr="00CE21EB" w:rsidTr="00F267C8">
        <w:trPr>
          <w:cnfStyle w:val="000000100000"/>
          <w:trHeight w:val="338"/>
        </w:trPr>
        <w:tc>
          <w:tcPr>
            <w:tcW w:w="1569" w:type="pct"/>
            <w:tcBorders>
              <w:top w:val="nil"/>
            </w:tcBorders>
            <w:noWrap/>
          </w:tcPr>
          <w:p w:rsidR="00F267C8" w:rsidRPr="00CE21EB" w:rsidRDefault="00F267C8" w:rsidP="00F267C8">
            <w:pPr>
              <w:spacing w:line="276" w:lineRule="auto"/>
              <w:ind w:right="-1"/>
              <w:jc w:val="left"/>
              <w:rPr>
                <w:rFonts w:cs="Arial"/>
                <w:sz w:val="18"/>
                <w:szCs w:val="18"/>
              </w:rPr>
            </w:pPr>
            <w:r w:rsidRPr="00CE21EB">
              <w:rPr>
                <w:rFonts w:cs="Arial"/>
                <w:b/>
                <w:sz w:val="16"/>
                <w:szCs w:val="18"/>
              </w:rPr>
              <w:t xml:space="preserve"> </w:t>
            </w:r>
            <w:r w:rsidRPr="00CE21EB">
              <w:rPr>
                <w:rFonts w:cs="Arial"/>
                <w:b/>
                <w:sz w:val="18"/>
                <w:szCs w:val="18"/>
              </w:rPr>
              <w:t>Fundo</w:t>
            </w:r>
          </w:p>
        </w:tc>
        <w:tc>
          <w:tcPr>
            <w:tcW w:w="489" w:type="pct"/>
          </w:tcPr>
          <w:p w:rsidR="00F267C8" w:rsidRPr="00CE21EB" w:rsidRDefault="00F267C8" w:rsidP="00F267C8">
            <w:pPr>
              <w:spacing w:line="276" w:lineRule="auto"/>
              <w:ind w:left="-108" w:right="-1" w:firstLine="108"/>
              <w:rPr>
                <w:rFonts w:cs="Arial"/>
                <w:b/>
                <w:sz w:val="16"/>
                <w:szCs w:val="18"/>
              </w:rPr>
            </w:pPr>
            <w:r w:rsidRPr="00CE21EB">
              <w:rPr>
                <w:rFonts w:cs="Arial"/>
                <w:b/>
                <w:sz w:val="16"/>
                <w:szCs w:val="18"/>
              </w:rPr>
              <w:t>Capital Subscrito</w:t>
            </w:r>
          </w:p>
        </w:tc>
        <w:tc>
          <w:tcPr>
            <w:tcW w:w="636" w:type="pct"/>
          </w:tcPr>
          <w:p w:rsidR="00F267C8" w:rsidRPr="00CE21EB" w:rsidRDefault="00F267C8" w:rsidP="00F267C8">
            <w:pPr>
              <w:spacing w:line="276" w:lineRule="auto"/>
              <w:ind w:right="-1"/>
              <w:rPr>
                <w:rFonts w:cs="Arial"/>
                <w:b/>
                <w:sz w:val="16"/>
                <w:szCs w:val="18"/>
              </w:rPr>
            </w:pPr>
            <w:r w:rsidRPr="00CE21EB">
              <w:rPr>
                <w:rFonts w:cs="Arial"/>
                <w:b/>
                <w:sz w:val="16"/>
                <w:szCs w:val="18"/>
              </w:rPr>
              <w:t>Capital Integralizado</w:t>
            </w:r>
          </w:p>
        </w:tc>
        <w:tc>
          <w:tcPr>
            <w:tcW w:w="538" w:type="pct"/>
          </w:tcPr>
          <w:p w:rsidR="00F267C8" w:rsidRPr="00CE21EB" w:rsidRDefault="00F267C8" w:rsidP="00F267C8">
            <w:pPr>
              <w:ind w:right="-1"/>
              <w:rPr>
                <w:rFonts w:cs="Arial"/>
                <w:b/>
                <w:sz w:val="16"/>
                <w:szCs w:val="18"/>
              </w:rPr>
            </w:pPr>
            <w:r w:rsidRPr="00CE21EB">
              <w:rPr>
                <w:rFonts w:cs="Arial"/>
                <w:b/>
                <w:sz w:val="16"/>
                <w:szCs w:val="18"/>
              </w:rPr>
              <w:t>Valor Atualizado/Contábil</w:t>
            </w:r>
          </w:p>
        </w:tc>
        <w:tc>
          <w:tcPr>
            <w:tcW w:w="535" w:type="pct"/>
          </w:tcPr>
          <w:p w:rsidR="00F267C8" w:rsidRPr="00CE21EB" w:rsidRDefault="00F267C8" w:rsidP="00F267C8">
            <w:pPr>
              <w:spacing w:line="276" w:lineRule="auto"/>
              <w:ind w:right="-1"/>
              <w:rPr>
                <w:rFonts w:cs="Arial"/>
                <w:b/>
                <w:sz w:val="16"/>
                <w:szCs w:val="18"/>
              </w:rPr>
            </w:pPr>
            <w:r w:rsidRPr="00CE21EB">
              <w:rPr>
                <w:rFonts w:cs="Arial"/>
                <w:b/>
                <w:sz w:val="16"/>
                <w:szCs w:val="18"/>
              </w:rPr>
              <w:t>Capital Subscrito</w:t>
            </w:r>
          </w:p>
        </w:tc>
        <w:tc>
          <w:tcPr>
            <w:tcW w:w="663" w:type="pct"/>
          </w:tcPr>
          <w:p w:rsidR="00F267C8" w:rsidRPr="00CE21EB" w:rsidRDefault="00F267C8" w:rsidP="00F267C8">
            <w:pPr>
              <w:spacing w:line="276" w:lineRule="auto"/>
              <w:ind w:right="-1"/>
              <w:rPr>
                <w:rFonts w:cs="Arial"/>
                <w:b/>
                <w:sz w:val="16"/>
                <w:szCs w:val="18"/>
              </w:rPr>
            </w:pPr>
            <w:r w:rsidRPr="00CE21EB">
              <w:rPr>
                <w:rFonts w:cs="Arial"/>
                <w:b/>
                <w:sz w:val="16"/>
                <w:szCs w:val="18"/>
              </w:rPr>
              <w:t>Capital Integralizado</w:t>
            </w:r>
          </w:p>
        </w:tc>
        <w:tc>
          <w:tcPr>
            <w:tcW w:w="570" w:type="pct"/>
          </w:tcPr>
          <w:p w:rsidR="00F267C8" w:rsidRPr="00CE21EB" w:rsidRDefault="00F267C8" w:rsidP="00F267C8">
            <w:pPr>
              <w:ind w:right="-1"/>
              <w:rPr>
                <w:rFonts w:cs="Arial"/>
                <w:b/>
                <w:sz w:val="16"/>
                <w:szCs w:val="18"/>
              </w:rPr>
            </w:pPr>
            <w:r w:rsidRPr="00CE21EB">
              <w:rPr>
                <w:rFonts w:cs="Arial"/>
                <w:b/>
                <w:sz w:val="16"/>
                <w:szCs w:val="18"/>
              </w:rPr>
              <w:t>Valor Atualizado/Contábil</w:t>
            </w:r>
          </w:p>
        </w:tc>
      </w:tr>
      <w:tr w:rsidR="00F267C8" w:rsidRPr="00CE21EB" w:rsidTr="00F267C8">
        <w:trPr>
          <w:cnfStyle w:val="000000010000"/>
          <w:trHeight w:val="338"/>
        </w:trPr>
        <w:tc>
          <w:tcPr>
            <w:tcW w:w="1569" w:type="pct"/>
            <w:noWrap/>
          </w:tcPr>
          <w:p w:rsidR="00F267C8" w:rsidRPr="00CE21EB" w:rsidRDefault="00F267C8" w:rsidP="00F267C8">
            <w:pPr>
              <w:ind w:right="-1"/>
              <w:jc w:val="both"/>
              <w:rPr>
                <w:rFonts w:cs="Arial"/>
                <w:sz w:val="18"/>
                <w:szCs w:val="18"/>
              </w:rPr>
            </w:pPr>
            <w:r w:rsidRPr="00CE21EB">
              <w:rPr>
                <w:rFonts w:cs="Arial"/>
                <w:sz w:val="18"/>
                <w:szCs w:val="18"/>
              </w:rPr>
              <w:t>Inovação Paulista (FIP)</w:t>
            </w:r>
          </w:p>
        </w:tc>
        <w:tc>
          <w:tcPr>
            <w:tcW w:w="489" w:type="pct"/>
          </w:tcPr>
          <w:p w:rsidR="00F267C8" w:rsidRPr="00CE21EB" w:rsidRDefault="003B0BED" w:rsidP="00F267C8">
            <w:pPr>
              <w:ind w:right="-1"/>
              <w:jc w:val="right"/>
              <w:rPr>
                <w:rFonts w:cs="Arial"/>
                <w:sz w:val="18"/>
                <w:szCs w:val="18"/>
              </w:rPr>
            </w:pPr>
            <w:r>
              <w:rPr>
                <w:rFonts w:cs="Arial"/>
                <w:sz w:val="18"/>
                <w:szCs w:val="18"/>
              </w:rPr>
              <w:t>25.000</w:t>
            </w:r>
          </w:p>
        </w:tc>
        <w:tc>
          <w:tcPr>
            <w:tcW w:w="636" w:type="pct"/>
          </w:tcPr>
          <w:p w:rsidR="00F267C8" w:rsidRPr="00CE21EB" w:rsidRDefault="003B0BED" w:rsidP="00F267C8">
            <w:pPr>
              <w:ind w:right="-1"/>
              <w:jc w:val="right"/>
              <w:rPr>
                <w:rFonts w:cs="Arial"/>
                <w:sz w:val="18"/>
                <w:szCs w:val="18"/>
              </w:rPr>
            </w:pPr>
            <w:r>
              <w:rPr>
                <w:rFonts w:cs="Arial"/>
                <w:sz w:val="18"/>
                <w:szCs w:val="18"/>
              </w:rPr>
              <w:t>21.577</w:t>
            </w:r>
          </w:p>
        </w:tc>
        <w:tc>
          <w:tcPr>
            <w:tcW w:w="538" w:type="pct"/>
          </w:tcPr>
          <w:p w:rsidR="00F267C8" w:rsidRPr="00CE21EB" w:rsidRDefault="003B0BED" w:rsidP="00F267C8">
            <w:pPr>
              <w:ind w:right="-1"/>
              <w:jc w:val="right"/>
              <w:rPr>
                <w:rFonts w:cs="Arial"/>
                <w:sz w:val="18"/>
                <w:szCs w:val="18"/>
              </w:rPr>
            </w:pPr>
            <w:r>
              <w:rPr>
                <w:rFonts w:cs="Arial"/>
                <w:sz w:val="18"/>
                <w:szCs w:val="18"/>
              </w:rPr>
              <w:t>28.577</w:t>
            </w:r>
          </w:p>
        </w:tc>
        <w:tc>
          <w:tcPr>
            <w:tcW w:w="535" w:type="pct"/>
          </w:tcPr>
          <w:p w:rsidR="00F267C8" w:rsidRPr="00CE21EB" w:rsidRDefault="00F267C8" w:rsidP="00F267C8">
            <w:pPr>
              <w:ind w:right="-1"/>
              <w:jc w:val="right"/>
              <w:rPr>
                <w:rFonts w:cs="Arial"/>
                <w:sz w:val="18"/>
                <w:szCs w:val="18"/>
              </w:rPr>
            </w:pPr>
            <w:r w:rsidRPr="00CE21EB">
              <w:rPr>
                <w:rFonts w:cs="Arial"/>
                <w:sz w:val="18"/>
                <w:szCs w:val="18"/>
              </w:rPr>
              <w:t>25.000</w:t>
            </w:r>
          </w:p>
        </w:tc>
        <w:tc>
          <w:tcPr>
            <w:tcW w:w="663" w:type="pct"/>
          </w:tcPr>
          <w:p w:rsidR="00F267C8" w:rsidRPr="00CE21EB" w:rsidRDefault="00977B08" w:rsidP="00F267C8">
            <w:pPr>
              <w:ind w:right="-1"/>
              <w:jc w:val="right"/>
              <w:rPr>
                <w:rFonts w:cs="Arial"/>
                <w:sz w:val="18"/>
                <w:szCs w:val="18"/>
              </w:rPr>
            </w:pPr>
            <w:r>
              <w:rPr>
                <w:rFonts w:cs="Arial"/>
                <w:sz w:val="18"/>
                <w:szCs w:val="18"/>
              </w:rPr>
              <w:t>15.840</w:t>
            </w:r>
          </w:p>
        </w:tc>
        <w:tc>
          <w:tcPr>
            <w:tcW w:w="570" w:type="pct"/>
          </w:tcPr>
          <w:p w:rsidR="00F267C8" w:rsidRPr="00CE21EB" w:rsidRDefault="00977B08" w:rsidP="00F267C8">
            <w:pPr>
              <w:ind w:right="-1"/>
              <w:jc w:val="right"/>
              <w:rPr>
                <w:rFonts w:cs="Arial"/>
                <w:sz w:val="18"/>
                <w:szCs w:val="18"/>
              </w:rPr>
            </w:pPr>
            <w:r>
              <w:rPr>
                <w:rFonts w:cs="Arial"/>
                <w:sz w:val="18"/>
                <w:szCs w:val="18"/>
              </w:rPr>
              <w:t>20.725</w:t>
            </w:r>
          </w:p>
        </w:tc>
      </w:tr>
      <w:tr w:rsidR="00F267C8" w:rsidRPr="00CE21EB" w:rsidTr="00F267C8">
        <w:trPr>
          <w:cnfStyle w:val="000000100000"/>
          <w:trHeight w:val="338"/>
        </w:trPr>
        <w:tc>
          <w:tcPr>
            <w:tcW w:w="1569" w:type="pct"/>
            <w:noWrap/>
          </w:tcPr>
          <w:p w:rsidR="00F267C8" w:rsidRPr="00CE21EB" w:rsidRDefault="00F267C8" w:rsidP="00F267C8">
            <w:pPr>
              <w:spacing w:line="276" w:lineRule="auto"/>
              <w:ind w:right="-1"/>
              <w:jc w:val="both"/>
              <w:rPr>
                <w:rFonts w:cs="Arial"/>
                <w:sz w:val="18"/>
                <w:szCs w:val="18"/>
              </w:rPr>
            </w:pPr>
            <w:r w:rsidRPr="00CE21EB">
              <w:rPr>
                <w:rFonts w:cs="Arial"/>
                <w:sz w:val="18"/>
                <w:szCs w:val="18"/>
              </w:rPr>
              <w:t>BBI Financial I (FIP)</w:t>
            </w:r>
          </w:p>
        </w:tc>
        <w:tc>
          <w:tcPr>
            <w:tcW w:w="489" w:type="pct"/>
          </w:tcPr>
          <w:p w:rsidR="00F267C8" w:rsidRPr="00CE21EB" w:rsidRDefault="003B0BED" w:rsidP="00F267C8">
            <w:pPr>
              <w:spacing w:line="276" w:lineRule="auto"/>
              <w:ind w:right="-1"/>
              <w:jc w:val="right"/>
              <w:rPr>
                <w:rFonts w:cs="Arial"/>
                <w:sz w:val="18"/>
                <w:szCs w:val="18"/>
              </w:rPr>
            </w:pPr>
            <w:r>
              <w:rPr>
                <w:rFonts w:cs="Arial"/>
                <w:sz w:val="18"/>
                <w:szCs w:val="18"/>
              </w:rPr>
              <w:t>10.000</w:t>
            </w:r>
          </w:p>
        </w:tc>
        <w:tc>
          <w:tcPr>
            <w:tcW w:w="636" w:type="pct"/>
          </w:tcPr>
          <w:p w:rsidR="00F267C8" w:rsidRPr="00CE21EB" w:rsidRDefault="003B0BED" w:rsidP="00F267C8">
            <w:pPr>
              <w:spacing w:line="276" w:lineRule="auto"/>
              <w:ind w:right="-1"/>
              <w:jc w:val="right"/>
              <w:rPr>
                <w:rFonts w:cs="Arial"/>
                <w:sz w:val="18"/>
                <w:szCs w:val="18"/>
              </w:rPr>
            </w:pPr>
            <w:r>
              <w:rPr>
                <w:rFonts w:cs="Arial"/>
                <w:sz w:val="18"/>
                <w:szCs w:val="18"/>
              </w:rPr>
              <w:t>9.400</w:t>
            </w:r>
          </w:p>
        </w:tc>
        <w:tc>
          <w:tcPr>
            <w:tcW w:w="538" w:type="pct"/>
          </w:tcPr>
          <w:p w:rsidR="00F267C8" w:rsidRPr="00CE21EB" w:rsidRDefault="003B0BED" w:rsidP="00F267C8">
            <w:pPr>
              <w:ind w:right="-1"/>
              <w:jc w:val="right"/>
              <w:rPr>
                <w:rFonts w:cs="Arial"/>
                <w:sz w:val="18"/>
                <w:szCs w:val="18"/>
              </w:rPr>
            </w:pPr>
            <w:r>
              <w:rPr>
                <w:rFonts w:cs="Arial"/>
                <w:sz w:val="18"/>
                <w:szCs w:val="18"/>
              </w:rPr>
              <w:t>17.174</w:t>
            </w:r>
          </w:p>
        </w:tc>
        <w:tc>
          <w:tcPr>
            <w:tcW w:w="535" w:type="pct"/>
          </w:tcPr>
          <w:p w:rsidR="00F267C8" w:rsidRPr="00CE21EB" w:rsidRDefault="00F267C8" w:rsidP="00F267C8">
            <w:pPr>
              <w:spacing w:line="276" w:lineRule="auto"/>
              <w:ind w:right="-1"/>
              <w:jc w:val="right"/>
              <w:rPr>
                <w:rFonts w:cs="Arial"/>
                <w:sz w:val="18"/>
                <w:szCs w:val="18"/>
              </w:rPr>
            </w:pPr>
            <w:r w:rsidRPr="00CE21EB">
              <w:rPr>
                <w:rFonts w:cs="Arial"/>
                <w:sz w:val="18"/>
                <w:szCs w:val="18"/>
              </w:rPr>
              <w:t>10.000</w:t>
            </w:r>
          </w:p>
        </w:tc>
        <w:tc>
          <w:tcPr>
            <w:tcW w:w="663" w:type="pct"/>
          </w:tcPr>
          <w:p w:rsidR="00F267C8" w:rsidRPr="00CE21EB" w:rsidRDefault="00F267C8" w:rsidP="00977B08">
            <w:pPr>
              <w:spacing w:line="276" w:lineRule="auto"/>
              <w:ind w:right="-1"/>
              <w:jc w:val="right"/>
              <w:rPr>
                <w:rFonts w:cs="Arial"/>
                <w:sz w:val="18"/>
                <w:szCs w:val="18"/>
              </w:rPr>
            </w:pPr>
            <w:r w:rsidRPr="00CE21EB">
              <w:rPr>
                <w:rFonts w:cs="Arial"/>
                <w:sz w:val="18"/>
                <w:szCs w:val="18"/>
              </w:rPr>
              <w:t>7.</w:t>
            </w:r>
            <w:r w:rsidR="00977B08">
              <w:rPr>
                <w:rFonts w:cs="Arial"/>
                <w:sz w:val="18"/>
                <w:szCs w:val="18"/>
              </w:rPr>
              <w:t>880</w:t>
            </w:r>
          </w:p>
        </w:tc>
        <w:tc>
          <w:tcPr>
            <w:tcW w:w="570" w:type="pct"/>
          </w:tcPr>
          <w:p w:rsidR="00F267C8" w:rsidRPr="00CE21EB" w:rsidRDefault="00977B08" w:rsidP="00F267C8">
            <w:pPr>
              <w:ind w:right="-1"/>
              <w:jc w:val="right"/>
              <w:rPr>
                <w:rFonts w:cs="Arial"/>
                <w:sz w:val="18"/>
                <w:szCs w:val="18"/>
              </w:rPr>
            </w:pPr>
            <w:r>
              <w:rPr>
                <w:rFonts w:cs="Arial"/>
                <w:sz w:val="18"/>
                <w:szCs w:val="18"/>
              </w:rPr>
              <w:t>14.168</w:t>
            </w:r>
          </w:p>
        </w:tc>
      </w:tr>
      <w:tr w:rsidR="00F267C8" w:rsidRPr="00CE21EB" w:rsidTr="00F267C8">
        <w:trPr>
          <w:cnfStyle w:val="000000010000"/>
          <w:trHeight w:val="338"/>
        </w:trPr>
        <w:tc>
          <w:tcPr>
            <w:tcW w:w="1569" w:type="pct"/>
            <w:noWrap/>
          </w:tcPr>
          <w:p w:rsidR="00F267C8" w:rsidRPr="00CE21EB" w:rsidRDefault="00F267C8" w:rsidP="00F267C8">
            <w:pPr>
              <w:spacing w:line="276" w:lineRule="auto"/>
              <w:ind w:right="-1"/>
              <w:jc w:val="both"/>
              <w:rPr>
                <w:rFonts w:cs="Arial"/>
                <w:sz w:val="18"/>
                <w:szCs w:val="18"/>
              </w:rPr>
            </w:pPr>
            <w:r w:rsidRPr="00CE21EB">
              <w:rPr>
                <w:rFonts w:cs="Arial"/>
                <w:sz w:val="18"/>
                <w:szCs w:val="18"/>
              </w:rPr>
              <w:t>CRP Empreendedor (FIP)</w:t>
            </w:r>
          </w:p>
        </w:tc>
        <w:tc>
          <w:tcPr>
            <w:tcW w:w="489" w:type="pct"/>
          </w:tcPr>
          <w:p w:rsidR="00F267C8" w:rsidRPr="00CE21EB" w:rsidRDefault="003B0BED" w:rsidP="00F267C8">
            <w:pPr>
              <w:spacing w:line="276" w:lineRule="auto"/>
              <w:ind w:right="-1"/>
              <w:jc w:val="right"/>
              <w:rPr>
                <w:rFonts w:cs="Arial"/>
                <w:sz w:val="18"/>
                <w:szCs w:val="18"/>
              </w:rPr>
            </w:pPr>
            <w:r>
              <w:rPr>
                <w:rFonts w:cs="Arial"/>
                <w:sz w:val="18"/>
                <w:szCs w:val="18"/>
              </w:rPr>
              <w:t>10.000</w:t>
            </w:r>
          </w:p>
        </w:tc>
        <w:tc>
          <w:tcPr>
            <w:tcW w:w="636" w:type="pct"/>
          </w:tcPr>
          <w:p w:rsidR="00F267C8" w:rsidRPr="00CE21EB" w:rsidRDefault="003B0BED" w:rsidP="00F267C8">
            <w:pPr>
              <w:spacing w:line="276" w:lineRule="auto"/>
              <w:ind w:right="-1"/>
              <w:jc w:val="right"/>
              <w:rPr>
                <w:rFonts w:cs="Arial"/>
                <w:sz w:val="18"/>
                <w:szCs w:val="18"/>
              </w:rPr>
            </w:pPr>
            <w:r>
              <w:rPr>
                <w:rFonts w:cs="Arial"/>
                <w:sz w:val="18"/>
                <w:szCs w:val="18"/>
              </w:rPr>
              <w:t>5.301</w:t>
            </w:r>
          </w:p>
        </w:tc>
        <w:tc>
          <w:tcPr>
            <w:tcW w:w="538" w:type="pct"/>
          </w:tcPr>
          <w:p w:rsidR="00F267C8" w:rsidRPr="00CE21EB" w:rsidRDefault="003B0BED" w:rsidP="00F267C8">
            <w:pPr>
              <w:ind w:right="-1"/>
              <w:jc w:val="right"/>
              <w:rPr>
                <w:rFonts w:cs="Arial"/>
                <w:sz w:val="18"/>
                <w:szCs w:val="18"/>
              </w:rPr>
            </w:pPr>
            <w:r>
              <w:rPr>
                <w:rFonts w:cs="Arial"/>
                <w:sz w:val="18"/>
                <w:szCs w:val="18"/>
              </w:rPr>
              <w:t>7.307</w:t>
            </w:r>
          </w:p>
        </w:tc>
        <w:tc>
          <w:tcPr>
            <w:tcW w:w="535" w:type="pct"/>
          </w:tcPr>
          <w:p w:rsidR="00F267C8" w:rsidRPr="00CE21EB" w:rsidRDefault="00F267C8" w:rsidP="00F267C8">
            <w:pPr>
              <w:spacing w:line="276" w:lineRule="auto"/>
              <w:ind w:right="-1"/>
              <w:jc w:val="right"/>
              <w:rPr>
                <w:rFonts w:cs="Arial"/>
                <w:sz w:val="18"/>
                <w:szCs w:val="18"/>
              </w:rPr>
            </w:pPr>
            <w:r w:rsidRPr="00CE21EB">
              <w:rPr>
                <w:rFonts w:cs="Arial"/>
                <w:sz w:val="18"/>
                <w:szCs w:val="18"/>
              </w:rPr>
              <w:t>10.000</w:t>
            </w:r>
          </w:p>
        </w:tc>
        <w:tc>
          <w:tcPr>
            <w:tcW w:w="663" w:type="pct"/>
          </w:tcPr>
          <w:p w:rsidR="00F267C8" w:rsidRPr="00CE21EB" w:rsidRDefault="00F267C8" w:rsidP="00977B08">
            <w:pPr>
              <w:spacing w:line="276" w:lineRule="auto"/>
              <w:ind w:right="-1"/>
              <w:jc w:val="right"/>
              <w:rPr>
                <w:rFonts w:cs="Arial"/>
                <w:sz w:val="18"/>
                <w:szCs w:val="18"/>
              </w:rPr>
            </w:pPr>
            <w:r w:rsidRPr="00CE21EB">
              <w:rPr>
                <w:rFonts w:cs="Arial"/>
                <w:sz w:val="18"/>
                <w:szCs w:val="18"/>
              </w:rPr>
              <w:t>5.2</w:t>
            </w:r>
            <w:r w:rsidR="00977B08">
              <w:rPr>
                <w:rFonts w:cs="Arial"/>
                <w:sz w:val="18"/>
                <w:szCs w:val="18"/>
              </w:rPr>
              <w:t>41</w:t>
            </w:r>
          </w:p>
        </w:tc>
        <w:tc>
          <w:tcPr>
            <w:tcW w:w="570" w:type="pct"/>
          </w:tcPr>
          <w:p w:rsidR="00F267C8" w:rsidRPr="00CE21EB" w:rsidRDefault="00977B08" w:rsidP="00F267C8">
            <w:pPr>
              <w:ind w:right="-1"/>
              <w:jc w:val="right"/>
              <w:rPr>
                <w:rFonts w:cs="Arial"/>
                <w:sz w:val="18"/>
                <w:szCs w:val="18"/>
              </w:rPr>
            </w:pPr>
            <w:r>
              <w:rPr>
                <w:rFonts w:cs="Arial"/>
                <w:sz w:val="18"/>
                <w:szCs w:val="18"/>
              </w:rPr>
              <w:t>5.420</w:t>
            </w:r>
          </w:p>
        </w:tc>
      </w:tr>
      <w:tr w:rsidR="00F267C8" w:rsidRPr="00CE21EB" w:rsidTr="00F267C8">
        <w:trPr>
          <w:cnfStyle w:val="000000100000"/>
          <w:trHeight w:val="338"/>
        </w:trPr>
        <w:tc>
          <w:tcPr>
            <w:tcW w:w="1569" w:type="pct"/>
            <w:noWrap/>
          </w:tcPr>
          <w:p w:rsidR="00F267C8" w:rsidRPr="00CE21EB" w:rsidRDefault="00F267C8" w:rsidP="00F267C8">
            <w:pPr>
              <w:ind w:right="-1"/>
              <w:jc w:val="both"/>
              <w:rPr>
                <w:rFonts w:cs="Arial"/>
                <w:sz w:val="18"/>
                <w:szCs w:val="18"/>
              </w:rPr>
            </w:pPr>
            <w:r w:rsidRPr="00CE21EB">
              <w:rPr>
                <w:rFonts w:cs="Arial"/>
                <w:sz w:val="18"/>
                <w:szCs w:val="18"/>
              </w:rPr>
              <w:t>Aeroespacial (FIP)</w:t>
            </w:r>
          </w:p>
        </w:tc>
        <w:tc>
          <w:tcPr>
            <w:tcW w:w="489" w:type="pct"/>
          </w:tcPr>
          <w:p w:rsidR="00F267C8" w:rsidRPr="00CE21EB" w:rsidRDefault="003B0BED" w:rsidP="00F267C8">
            <w:pPr>
              <w:ind w:right="-1"/>
              <w:jc w:val="right"/>
              <w:rPr>
                <w:rFonts w:cs="Arial"/>
                <w:sz w:val="18"/>
                <w:szCs w:val="18"/>
              </w:rPr>
            </w:pPr>
            <w:r>
              <w:rPr>
                <w:rFonts w:cs="Arial"/>
                <w:sz w:val="18"/>
                <w:szCs w:val="18"/>
              </w:rPr>
              <w:t>15.000</w:t>
            </w:r>
          </w:p>
        </w:tc>
        <w:tc>
          <w:tcPr>
            <w:tcW w:w="636" w:type="pct"/>
          </w:tcPr>
          <w:p w:rsidR="00F267C8" w:rsidRPr="00CE21EB" w:rsidRDefault="003B0BED" w:rsidP="00F267C8">
            <w:pPr>
              <w:ind w:right="-1"/>
              <w:jc w:val="right"/>
              <w:rPr>
                <w:rFonts w:cs="Arial"/>
                <w:sz w:val="18"/>
                <w:szCs w:val="18"/>
              </w:rPr>
            </w:pPr>
            <w:r>
              <w:rPr>
                <w:rFonts w:cs="Arial"/>
                <w:sz w:val="18"/>
                <w:szCs w:val="18"/>
              </w:rPr>
              <w:t>6.441</w:t>
            </w:r>
          </w:p>
        </w:tc>
        <w:tc>
          <w:tcPr>
            <w:tcW w:w="538" w:type="pct"/>
          </w:tcPr>
          <w:p w:rsidR="00F267C8" w:rsidRPr="00CE21EB" w:rsidRDefault="003B0BED" w:rsidP="00F267C8">
            <w:pPr>
              <w:ind w:right="-1"/>
              <w:jc w:val="right"/>
              <w:rPr>
                <w:rFonts w:cs="Arial"/>
                <w:sz w:val="18"/>
                <w:szCs w:val="18"/>
              </w:rPr>
            </w:pPr>
            <w:r>
              <w:rPr>
                <w:rFonts w:cs="Arial"/>
                <w:sz w:val="18"/>
                <w:szCs w:val="18"/>
              </w:rPr>
              <w:t>6.453</w:t>
            </w:r>
          </w:p>
        </w:tc>
        <w:tc>
          <w:tcPr>
            <w:tcW w:w="535" w:type="pct"/>
          </w:tcPr>
          <w:p w:rsidR="00F267C8" w:rsidRPr="00CE21EB" w:rsidRDefault="00F267C8" w:rsidP="00F267C8">
            <w:pPr>
              <w:ind w:right="-1"/>
              <w:jc w:val="right"/>
              <w:rPr>
                <w:rFonts w:cs="Arial"/>
                <w:sz w:val="18"/>
                <w:szCs w:val="18"/>
              </w:rPr>
            </w:pPr>
            <w:r w:rsidRPr="00CE21EB">
              <w:rPr>
                <w:rFonts w:cs="Arial"/>
                <w:sz w:val="18"/>
                <w:szCs w:val="18"/>
              </w:rPr>
              <w:t>10.000</w:t>
            </w:r>
          </w:p>
        </w:tc>
        <w:tc>
          <w:tcPr>
            <w:tcW w:w="663" w:type="pct"/>
          </w:tcPr>
          <w:p w:rsidR="00F267C8" w:rsidRPr="00CE21EB" w:rsidRDefault="00977B08" w:rsidP="00F267C8">
            <w:pPr>
              <w:ind w:right="-1"/>
              <w:jc w:val="right"/>
              <w:rPr>
                <w:rFonts w:cs="Arial"/>
                <w:sz w:val="18"/>
                <w:szCs w:val="18"/>
              </w:rPr>
            </w:pPr>
            <w:r>
              <w:rPr>
                <w:rFonts w:cs="Arial"/>
                <w:sz w:val="18"/>
                <w:szCs w:val="18"/>
              </w:rPr>
              <w:t>4.113</w:t>
            </w:r>
          </w:p>
        </w:tc>
        <w:tc>
          <w:tcPr>
            <w:tcW w:w="570" w:type="pct"/>
          </w:tcPr>
          <w:p w:rsidR="00F267C8" w:rsidRPr="00CE21EB" w:rsidRDefault="00977B08" w:rsidP="00F267C8">
            <w:pPr>
              <w:ind w:right="-1"/>
              <w:jc w:val="right"/>
              <w:rPr>
                <w:rFonts w:cs="Arial"/>
                <w:sz w:val="18"/>
                <w:szCs w:val="18"/>
              </w:rPr>
            </w:pPr>
            <w:r>
              <w:rPr>
                <w:rFonts w:cs="Arial"/>
                <w:sz w:val="18"/>
                <w:szCs w:val="18"/>
              </w:rPr>
              <w:t>4.593</w:t>
            </w:r>
          </w:p>
        </w:tc>
      </w:tr>
      <w:tr w:rsidR="00F267C8" w:rsidRPr="00CE21EB" w:rsidTr="00F267C8">
        <w:trPr>
          <w:cnfStyle w:val="000000010000"/>
          <w:trHeight w:val="338"/>
        </w:trPr>
        <w:tc>
          <w:tcPr>
            <w:tcW w:w="1569" w:type="pct"/>
            <w:noWrap/>
          </w:tcPr>
          <w:p w:rsidR="00F267C8" w:rsidRPr="00CE21EB" w:rsidRDefault="00F267C8" w:rsidP="00F267C8">
            <w:pPr>
              <w:ind w:right="-1"/>
              <w:jc w:val="both"/>
              <w:rPr>
                <w:rFonts w:cs="Arial"/>
                <w:sz w:val="18"/>
                <w:szCs w:val="18"/>
              </w:rPr>
            </w:pPr>
            <w:proofErr w:type="spellStart"/>
            <w:r w:rsidRPr="00CE21EB">
              <w:rPr>
                <w:rFonts w:cs="Arial"/>
                <w:sz w:val="18"/>
                <w:szCs w:val="18"/>
              </w:rPr>
              <w:t>Performa</w:t>
            </w:r>
            <w:proofErr w:type="spellEnd"/>
            <w:r w:rsidRPr="00CE21EB">
              <w:rPr>
                <w:rFonts w:cs="Arial"/>
                <w:sz w:val="18"/>
                <w:szCs w:val="18"/>
              </w:rPr>
              <w:t xml:space="preserve"> Investimentos SC - I (FIP)</w:t>
            </w:r>
          </w:p>
        </w:tc>
        <w:tc>
          <w:tcPr>
            <w:tcW w:w="489" w:type="pct"/>
          </w:tcPr>
          <w:p w:rsidR="00F267C8" w:rsidRPr="00CE21EB" w:rsidRDefault="003B0BED" w:rsidP="00F267C8">
            <w:pPr>
              <w:ind w:right="-1"/>
              <w:jc w:val="right"/>
              <w:rPr>
                <w:rFonts w:cs="Arial"/>
                <w:sz w:val="18"/>
                <w:szCs w:val="18"/>
              </w:rPr>
            </w:pPr>
            <w:r>
              <w:rPr>
                <w:rFonts w:cs="Arial"/>
                <w:sz w:val="18"/>
                <w:szCs w:val="18"/>
              </w:rPr>
              <w:t>2.000</w:t>
            </w:r>
          </w:p>
        </w:tc>
        <w:tc>
          <w:tcPr>
            <w:tcW w:w="636" w:type="pct"/>
          </w:tcPr>
          <w:p w:rsidR="00F267C8" w:rsidRPr="00CE21EB" w:rsidRDefault="003B0BED" w:rsidP="00F267C8">
            <w:pPr>
              <w:ind w:right="-1"/>
              <w:jc w:val="right"/>
              <w:rPr>
                <w:rFonts w:cs="Arial"/>
                <w:sz w:val="18"/>
                <w:szCs w:val="18"/>
              </w:rPr>
            </w:pPr>
            <w:r>
              <w:rPr>
                <w:rFonts w:cs="Arial"/>
                <w:sz w:val="18"/>
                <w:szCs w:val="18"/>
              </w:rPr>
              <w:t>1.939</w:t>
            </w:r>
          </w:p>
        </w:tc>
        <w:tc>
          <w:tcPr>
            <w:tcW w:w="538" w:type="pct"/>
          </w:tcPr>
          <w:p w:rsidR="00F267C8" w:rsidRPr="00CE21EB" w:rsidRDefault="003B0BED" w:rsidP="00F267C8">
            <w:pPr>
              <w:ind w:right="-1"/>
              <w:jc w:val="right"/>
              <w:rPr>
                <w:rFonts w:cs="Arial"/>
                <w:sz w:val="18"/>
                <w:szCs w:val="18"/>
              </w:rPr>
            </w:pPr>
            <w:r>
              <w:rPr>
                <w:rFonts w:cs="Arial"/>
                <w:sz w:val="18"/>
                <w:szCs w:val="18"/>
              </w:rPr>
              <w:t>1.460</w:t>
            </w:r>
          </w:p>
        </w:tc>
        <w:tc>
          <w:tcPr>
            <w:tcW w:w="535" w:type="pct"/>
          </w:tcPr>
          <w:p w:rsidR="00F267C8" w:rsidRPr="00CE21EB" w:rsidRDefault="00F267C8" w:rsidP="00F267C8">
            <w:pPr>
              <w:ind w:right="-1"/>
              <w:jc w:val="right"/>
              <w:rPr>
                <w:rFonts w:cs="Arial"/>
                <w:sz w:val="18"/>
                <w:szCs w:val="18"/>
              </w:rPr>
            </w:pPr>
            <w:r w:rsidRPr="00CE21EB">
              <w:rPr>
                <w:rFonts w:cs="Arial"/>
                <w:sz w:val="18"/>
                <w:szCs w:val="18"/>
              </w:rPr>
              <w:t>2.000</w:t>
            </w:r>
          </w:p>
        </w:tc>
        <w:tc>
          <w:tcPr>
            <w:tcW w:w="663" w:type="pct"/>
          </w:tcPr>
          <w:p w:rsidR="00F267C8" w:rsidRPr="00CE21EB" w:rsidRDefault="00F267C8" w:rsidP="00977B08">
            <w:pPr>
              <w:ind w:right="-1"/>
              <w:jc w:val="right"/>
              <w:rPr>
                <w:rFonts w:cs="Arial"/>
                <w:sz w:val="18"/>
                <w:szCs w:val="18"/>
              </w:rPr>
            </w:pPr>
            <w:r w:rsidRPr="00CE21EB">
              <w:rPr>
                <w:rFonts w:cs="Arial"/>
                <w:sz w:val="18"/>
                <w:szCs w:val="18"/>
              </w:rPr>
              <w:t>1.</w:t>
            </w:r>
            <w:r w:rsidR="00977B08">
              <w:rPr>
                <w:rFonts w:cs="Arial"/>
                <w:sz w:val="18"/>
                <w:szCs w:val="18"/>
              </w:rPr>
              <w:t>825</w:t>
            </w:r>
          </w:p>
        </w:tc>
        <w:tc>
          <w:tcPr>
            <w:tcW w:w="570" w:type="pct"/>
          </w:tcPr>
          <w:p w:rsidR="00F267C8" w:rsidRPr="00CE21EB" w:rsidRDefault="00977B08" w:rsidP="00F267C8">
            <w:pPr>
              <w:ind w:right="-1"/>
              <w:jc w:val="right"/>
              <w:rPr>
                <w:rFonts w:cs="Arial"/>
                <w:sz w:val="18"/>
                <w:szCs w:val="18"/>
              </w:rPr>
            </w:pPr>
            <w:r>
              <w:rPr>
                <w:rFonts w:cs="Arial"/>
                <w:sz w:val="18"/>
                <w:szCs w:val="18"/>
              </w:rPr>
              <w:t>1.356</w:t>
            </w:r>
          </w:p>
        </w:tc>
      </w:tr>
      <w:tr w:rsidR="00F267C8" w:rsidRPr="00CE21EB" w:rsidTr="00F267C8">
        <w:trPr>
          <w:cnfStyle w:val="010000000000"/>
          <w:trHeight w:val="338"/>
        </w:trPr>
        <w:tc>
          <w:tcPr>
            <w:tcW w:w="1569" w:type="pct"/>
            <w:noWrap/>
          </w:tcPr>
          <w:p w:rsidR="00F267C8" w:rsidRPr="00CE21EB" w:rsidRDefault="00F267C8" w:rsidP="00F267C8">
            <w:pPr>
              <w:spacing w:line="276" w:lineRule="auto"/>
              <w:ind w:right="-1"/>
              <w:jc w:val="both"/>
              <w:rPr>
                <w:rFonts w:cs="Arial"/>
                <w:szCs w:val="18"/>
              </w:rPr>
            </w:pPr>
            <w:r w:rsidRPr="00CE21EB">
              <w:rPr>
                <w:rFonts w:cs="Arial"/>
                <w:szCs w:val="18"/>
              </w:rPr>
              <w:t>Total</w:t>
            </w:r>
          </w:p>
        </w:tc>
        <w:tc>
          <w:tcPr>
            <w:tcW w:w="489" w:type="pct"/>
          </w:tcPr>
          <w:p w:rsidR="00F267C8" w:rsidRPr="00CE21EB" w:rsidRDefault="003B0BED" w:rsidP="00F267C8">
            <w:pPr>
              <w:spacing w:line="276" w:lineRule="auto"/>
              <w:ind w:right="-1"/>
              <w:jc w:val="right"/>
              <w:rPr>
                <w:rFonts w:cs="Arial"/>
                <w:szCs w:val="18"/>
              </w:rPr>
            </w:pPr>
            <w:r>
              <w:rPr>
                <w:rFonts w:cs="Arial"/>
                <w:szCs w:val="18"/>
              </w:rPr>
              <w:t>62.000</w:t>
            </w:r>
          </w:p>
        </w:tc>
        <w:tc>
          <w:tcPr>
            <w:tcW w:w="636" w:type="pct"/>
          </w:tcPr>
          <w:p w:rsidR="00F267C8" w:rsidRPr="00CE21EB" w:rsidRDefault="003B0BED" w:rsidP="00F267C8">
            <w:pPr>
              <w:spacing w:line="276" w:lineRule="auto"/>
              <w:ind w:right="-1"/>
              <w:jc w:val="right"/>
              <w:rPr>
                <w:rFonts w:cs="Arial"/>
                <w:szCs w:val="18"/>
              </w:rPr>
            </w:pPr>
            <w:r>
              <w:rPr>
                <w:rFonts w:cs="Arial"/>
                <w:szCs w:val="18"/>
              </w:rPr>
              <w:t>44.658</w:t>
            </w:r>
          </w:p>
        </w:tc>
        <w:tc>
          <w:tcPr>
            <w:tcW w:w="538" w:type="pct"/>
          </w:tcPr>
          <w:p w:rsidR="00F267C8" w:rsidRPr="00CE21EB" w:rsidRDefault="003B0BED" w:rsidP="00F267C8">
            <w:pPr>
              <w:ind w:right="-1"/>
              <w:jc w:val="right"/>
              <w:rPr>
                <w:rFonts w:cs="Arial"/>
                <w:szCs w:val="18"/>
              </w:rPr>
            </w:pPr>
            <w:r>
              <w:rPr>
                <w:rFonts w:cs="Arial"/>
                <w:szCs w:val="18"/>
              </w:rPr>
              <w:t>60.971</w:t>
            </w:r>
          </w:p>
        </w:tc>
        <w:tc>
          <w:tcPr>
            <w:tcW w:w="535" w:type="pct"/>
          </w:tcPr>
          <w:p w:rsidR="00F267C8" w:rsidRPr="00CE21EB" w:rsidRDefault="00F267C8" w:rsidP="00F267C8">
            <w:pPr>
              <w:spacing w:line="276" w:lineRule="auto"/>
              <w:ind w:right="-1"/>
              <w:jc w:val="right"/>
              <w:rPr>
                <w:rFonts w:cs="Arial"/>
                <w:szCs w:val="18"/>
              </w:rPr>
            </w:pPr>
            <w:r w:rsidRPr="00CE21EB">
              <w:rPr>
                <w:rFonts w:cs="Arial"/>
                <w:szCs w:val="18"/>
              </w:rPr>
              <w:t>57.000</w:t>
            </w:r>
          </w:p>
        </w:tc>
        <w:tc>
          <w:tcPr>
            <w:tcW w:w="663" w:type="pct"/>
          </w:tcPr>
          <w:p w:rsidR="00F267C8" w:rsidRPr="00CE21EB" w:rsidRDefault="00977B08" w:rsidP="00F267C8">
            <w:pPr>
              <w:spacing w:line="276" w:lineRule="auto"/>
              <w:ind w:right="-1"/>
              <w:jc w:val="right"/>
              <w:rPr>
                <w:rFonts w:cs="Arial"/>
                <w:szCs w:val="18"/>
              </w:rPr>
            </w:pPr>
            <w:r>
              <w:rPr>
                <w:rFonts w:cs="Arial"/>
                <w:szCs w:val="18"/>
              </w:rPr>
              <w:t>34.899</w:t>
            </w:r>
          </w:p>
        </w:tc>
        <w:tc>
          <w:tcPr>
            <w:tcW w:w="570" w:type="pct"/>
          </w:tcPr>
          <w:p w:rsidR="00F267C8" w:rsidRPr="00CE21EB" w:rsidRDefault="00977B08" w:rsidP="00F267C8">
            <w:pPr>
              <w:ind w:right="-1"/>
              <w:jc w:val="right"/>
              <w:rPr>
                <w:rFonts w:cs="Arial"/>
                <w:szCs w:val="18"/>
              </w:rPr>
            </w:pPr>
            <w:r>
              <w:rPr>
                <w:rFonts w:cs="Arial"/>
                <w:szCs w:val="18"/>
              </w:rPr>
              <w:t>46.262</w:t>
            </w:r>
            <w:r w:rsidR="00F267C8" w:rsidRPr="00CE21EB">
              <w:rPr>
                <w:rFonts w:cs="Arial"/>
                <w:szCs w:val="18"/>
              </w:rPr>
              <w:t xml:space="preserve"> </w:t>
            </w:r>
          </w:p>
        </w:tc>
      </w:tr>
    </w:tbl>
    <w:p w:rsidR="00F267C8" w:rsidRPr="00CE21EB" w:rsidRDefault="00F267C8" w:rsidP="000333B4">
      <w:pPr>
        <w:spacing w:after="0"/>
        <w:ind w:right="-1"/>
        <w:jc w:val="both"/>
        <w:rPr>
          <w:rFonts w:ascii="Arial" w:hAnsi="Arial" w:cs="Arial"/>
          <w:sz w:val="20"/>
        </w:rPr>
      </w:pPr>
    </w:p>
    <w:p w:rsidR="00C86361" w:rsidRPr="00CE21EB" w:rsidRDefault="00C86361" w:rsidP="00FE062B">
      <w:pPr>
        <w:spacing w:after="0"/>
        <w:ind w:right="-1"/>
        <w:jc w:val="both"/>
        <w:rPr>
          <w:rFonts w:ascii="Arial" w:hAnsi="Arial" w:cs="Arial"/>
          <w:sz w:val="20"/>
        </w:rPr>
      </w:pPr>
    </w:p>
    <w:p w:rsidR="00A26E5F" w:rsidRPr="00CE21EB" w:rsidRDefault="00806980" w:rsidP="008F5B4D">
      <w:pPr>
        <w:pStyle w:val="PargrafodaLista"/>
        <w:numPr>
          <w:ilvl w:val="0"/>
          <w:numId w:val="1"/>
        </w:numPr>
        <w:spacing w:after="0"/>
        <w:ind w:left="426" w:right="-1" w:hanging="426"/>
        <w:jc w:val="both"/>
        <w:rPr>
          <w:rFonts w:ascii="Arial" w:hAnsi="Arial" w:cs="Arial"/>
          <w:b/>
          <w:sz w:val="20"/>
        </w:rPr>
      </w:pPr>
      <w:r w:rsidRPr="00CE21EB">
        <w:rPr>
          <w:rFonts w:ascii="Arial" w:hAnsi="Arial" w:cs="Arial"/>
          <w:b/>
          <w:sz w:val="20"/>
        </w:rPr>
        <w:t>Operações de crédito</w:t>
      </w:r>
    </w:p>
    <w:p w:rsidR="00576359" w:rsidRPr="00CE21EB" w:rsidRDefault="00576359" w:rsidP="008F5B4D">
      <w:pPr>
        <w:spacing w:after="0"/>
        <w:ind w:right="-1"/>
        <w:jc w:val="both"/>
        <w:rPr>
          <w:rFonts w:ascii="Arial" w:hAnsi="Arial" w:cs="Arial"/>
          <w:sz w:val="20"/>
        </w:rPr>
      </w:pPr>
    </w:p>
    <w:p w:rsidR="007C6DA0" w:rsidRPr="00CE21EB" w:rsidRDefault="007C6DA0" w:rsidP="00B53819">
      <w:pPr>
        <w:pStyle w:val="PargrafodaLista"/>
        <w:numPr>
          <w:ilvl w:val="0"/>
          <w:numId w:val="7"/>
        </w:numPr>
        <w:spacing w:after="0"/>
        <w:ind w:left="284" w:right="-1" w:hanging="284"/>
        <w:jc w:val="both"/>
        <w:rPr>
          <w:rFonts w:ascii="Arial" w:hAnsi="Arial" w:cs="Arial"/>
          <w:b/>
          <w:sz w:val="20"/>
        </w:rPr>
      </w:pPr>
      <w:r w:rsidRPr="00CE21EB">
        <w:rPr>
          <w:rFonts w:ascii="Arial" w:hAnsi="Arial" w:cs="Arial"/>
          <w:b/>
          <w:sz w:val="20"/>
        </w:rPr>
        <w:t>Carteira por modalidade</w:t>
      </w:r>
    </w:p>
    <w:p w:rsidR="007C6DA0" w:rsidRPr="00CE21EB" w:rsidRDefault="007C6DA0" w:rsidP="008F5B4D">
      <w:pPr>
        <w:spacing w:after="0"/>
        <w:ind w:right="-1"/>
        <w:jc w:val="both"/>
        <w:rPr>
          <w:rFonts w:ascii="Arial" w:hAnsi="Arial" w:cs="Arial"/>
          <w:sz w:val="20"/>
        </w:rPr>
      </w:pPr>
    </w:p>
    <w:tbl>
      <w:tblPr>
        <w:tblStyle w:val="Estilo1"/>
        <w:tblW w:w="9826" w:type="dxa"/>
        <w:tblInd w:w="108" w:type="dxa"/>
        <w:tblLook w:val="0460"/>
      </w:tblPr>
      <w:tblGrid>
        <w:gridCol w:w="3828"/>
        <w:gridCol w:w="886"/>
        <w:gridCol w:w="886"/>
        <w:gridCol w:w="1116"/>
        <w:gridCol w:w="222"/>
        <w:gridCol w:w="886"/>
        <w:gridCol w:w="886"/>
        <w:gridCol w:w="1116"/>
      </w:tblGrid>
      <w:tr w:rsidR="00CA5983" w:rsidRPr="00CE21EB" w:rsidTr="00E206E5">
        <w:trPr>
          <w:cnfStyle w:val="100000000000"/>
          <w:trHeight w:val="188"/>
        </w:trPr>
        <w:tc>
          <w:tcPr>
            <w:tcW w:w="3828" w:type="dxa"/>
            <w:tcBorders>
              <w:bottom w:val="none" w:sz="0" w:space="0" w:color="auto"/>
            </w:tcBorders>
            <w:noWrap/>
            <w:hideMark/>
          </w:tcPr>
          <w:p w:rsidR="00CA5983" w:rsidRPr="00CE21EB" w:rsidRDefault="00CA5983" w:rsidP="00CD4B51">
            <w:pPr>
              <w:ind w:right="-1"/>
              <w:jc w:val="both"/>
              <w:rPr>
                <w:rFonts w:cs="Arial"/>
                <w:sz w:val="18"/>
                <w:szCs w:val="18"/>
              </w:rPr>
            </w:pPr>
          </w:p>
        </w:tc>
        <w:tc>
          <w:tcPr>
            <w:tcW w:w="886" w:type="dxa"/>
          </w:tcPr>
          <w:p w:rsidR="00CA5983" w:rsidRPr="00CE21EB" w:rsidRDefault="00CA5983" w:rsidP="00CD4B51">
            <w:pPr>
              <w:ind w:right="-1"/>
              <w:rPr>
                <w:rFonts w:cs="Arial"/>
                <w:b/>
                <w:sz w:val="18"/>
                <w:szCs w:val="18"/>
              </w:rPr>
            </w:pPr>
          </w:p>
        </w:tc>
        <w:tc>
          <w:tcPr>
            <w:tcW w:w="886" w:type="dxa"/>
          </w:tcPr>
          <w:p w:rsidR="00CA5983" w:rsidRPr="00CE21EB" w:rsidRDefault="00CA5983" w:rsidP="00CD4B51">
            <w:pPr>
              <w:ind w:right="-1"/>
              <w:rPr>
                <w:rFonts w:cs="Arial"/>
                <w:b/>
                <w:sz w:val="18"/>
                <w:szCs w:val="18"/>
              </w:rPr>
            </w:pPr>
          </w:p>
        </w:tc>
        <w:tc>
          <w:tcPr>
            <w:tcW w:w="1116" w:type="dxa"/>
            <w:noWrap/>
            <w:hideMark/>
          </w:tcPr>
          <w:p w:rsidR="00CA5983" w:rsidRPr="00CE21EB" w:rsidRDefault="00D836B9" w:rsidP="00CE3971">
            <w:pPr>
              <w:ind w:right="-1"/>
              <w:rPr>
                <w:rFonts w:cs="Arial"/>
                <w:b/>
                <w:sz w:val="18"/>
                <w:szCs w:val="18"/>
              </w:rPr>
            </w:pPr>
            <w:r w:rsidRPr="00CE21EB">
              <w:rPr>
                <w:rFonts w:cs="Arial"/>
                <w:b/>
                <w:sz w:val="18"/>
                <w:szCs w:val="18"/>
              </w:rPr>
              <w:t>3</w:t>
            </w:r>
            <w:r w:rsidR="00CE3971" w:rsidRPr="00CE21EB">
              <w:rPr>
                <w:rFonts w:cs="Arial"/>
                <w:b/>
                <w:sz w:val="18"/>
                <w:szCs w:val="18"/>
              </w:rPr>
              <w:t>1</w:t>
            </w:r>
            <w:r w:rsidRPr="00CE21EB">
              <w:rPr>
                <w:rFonts w:cs="Arial"/>
                <w:b/>
                <w:sz w:val="18"/>
                <w:szCs w:val="18"/>
              </w:rPr>
              <w:t>.</w:t>
            </w:r>
            <w:r w:rsidR="00CE3971" w:rsidRPr="00CE21EB">
              <w:rPr>
                <w:rFonts w:cs="Arial"/>
                <w:b/>
                <w:sz w:val="18"/>
                <w:szCs w:val="18"/>
              </w:rPr>
              <w:t>12</w:t>
            </w:r>
            <w:r w:rsidRPr="00CE21EB">
              <w:rPr>
                <w:rFonts w:cs="Arial"/>
                <w:b/>
                <w:sz w:val="18"/>
                <w:szCs w:val="18"/>
              </w:rPr>
              <w:t>.201</w:t>
            </w:r>
            <w:r w:rsidR="00977B08">
              <w:rPr>
                <w:rFonts w:cs="Arial"/>
                <w:b/>
                <w:sz w:val="18"/>
                <w:szCs w:val="18"/>
              </w:rPr>
              <w:t>8</w:t>
            </w:r>
          </w:p>
        </w:tc>
        <w:tc>
          <w:tcPr>
            <w:tcW w:w="222" w:type="dxa"/>
            <w:tcBorders>
              <w:bottom w:val="none" w:sz="0" w:space="0" w:color="auto"/>
            </w:tcBorders>
          </w:tcPr>
          <w:p w:rsidR="00CA5983" w:rsidRPr="00CE21EB" w:rsidRDefault="00CA5983" w:rsidP="002E5318">
            <w:pPr>
              <w:ind w:right="-1"/>
              <w:rPr>
                <w:rFonts w:cs="Arial"/>
                <w:b/>
                <w:sz w:val="18"/>
                <w:szCs w:val="18"/>
              </w:rPr>
            </w:pPr>
          </w:p>
        </w:tc>
        <w:tc>
          <w:tcPr>
            <w:tcW w:w="886" w:type="dxa"/>
          </w:tcPr>
          <w:p w:rsidR="00CA5983" w:rsidRPr="00CE21EB" w:rsidRDefault="00CA5983" w:rsidP="002E5318">
            <w:pPr>
              <w:ind w:right="-1"/>
              <w:rPr>
                <w:rFonts w:cs="Arial"/>
                <w:b/>
                <w:sz w:val="18"/>
                <w:szCs w:val="18"/>
              </w:rPr>
            </w:pPr>
          </w:p>
        </w:tc>
        <w:tc>
          <w:tcPr>
            <w:tcW w:w="886" w:type="dxa"/>
          </w:tcPr>
          <w:p w:rsidR="00CA5983" w:rsidRPr="00CE21EB" w:rsidRDefault="00CA5983" w:rsidP="002E5318">
            <w:pPr>
              <w:ind w:right="-1"/>
              <w:rPr>
                <w:rFonts w:cs="Arial"/>
                <w:b/>
                <w:sz w:val="18"/>
                <w:szCs w:val="18"/>
              </w:rPr>
            </w:pPr>
          </w:p>
        </w:tc>
        <w:tc>
          <w:tcPr>
            <w:tcW w:w="1116" w:type="dxa"/>
            <w:noWrap/>
            <w:hideMark/>
          </w:tcPr>
          <w:p w:rsidR="00CA5983" w:rsidRPr="00CE21EB" w:rsidRDefault="00D836B9" w:rsidP="00977B08">
            <w:pPr>
              <w:ind w:right="-1"/>
              <w:rPr>
                <w:rFonts w:cs="Arial"/>
                <w:b/>
                <w:sz w:val="18"/>
                <w:szCs w:val="18"/>
              </w:rPr>
            </w:pPr>
            <w:r w:rsidRPr="00CE21EB">
              <w:rPr>
                <w:rFonts w:cs="Arial"/>
                <w:b/>
                <w:sz w:val="18"/>
                <w:szCs w:val="18"/>
              </w:rPr>
              <w:t>3</w:t>
            </w:r>
            <w:r w:rsidR="00CE3971" w:rsidRPr="00CE21EB">
              <w:rPr>
                <w:rFonts w:cs="Arial"/>
                <w:b/>
                <w:sz w:val="18"/>
                <w:szCs w:val="18"/>
              </w:rPr>
              <w:t>1</w:t>
            </w:r>
            <w:r w:rsidRPr="00CE21EB">
              <w:rPr>
                <w:rFonts w:cs="Arial"/>
                <w:b/>
                <w:sz w:val="18"/>
                <w:szCs w:val="18"/>
              </w:rPr>
              <w:t>.</w:t>
            </w:r>
            <w:r w:rsidR="00CE3971" w:rsidRPr="00CE21EB">
              <w:rPr>
                <w:rFonts w:cs="Arial"/>
                <w:b/>
                <w:sz w:val="18"/>
                <w:szCs w:val="18"/>
              </w:rPr>
              <w:t>12</w:t>
            </w:r>
            <w:r w:rsidRPr="00CE21EB">
              <w:rPr>
                <w:rFonts w:cs="Arial"/>
                <w:b/>
                <w:sz w:val="18"/>
                <w:szCs w:val="18"/>
              </w:rPr>
              <w:t>.201</w:t>
            </w:r>
            <w:r w:rsidR="00977B08">
              <w:rPr>
                <w:rFonts w:cs="Arial"/>
                <w:b/>
                <w:sz w:val="18"/>
                <w:szCs w:val="18"/>
              </w:rPr>
              <w:t>7</w:t>
            </w:r>
          </w:p>
        </w:tc>
      </w:tr>
      <w:tr w:rsidR="00CA5983" w:rsidRPr="00CE21EB" w:rsidTr="00772FA5">
        <w:trPr>
          <w:cnfStyle w:val="000000100000"/>
          <w:trHeight w:val="307"/>
        </w:trPr>
        <w:tc>
          <w:tcPr>
            <w:tcW w:w="3828" w:type="dxa"/>
            <w:tcBorders>
              <w:bottom w:val="single" w:sz="4" w:space="0" w:color="auto"/>
            </w:tcBorders>
            <w:shd w:val="clear" w:color="auto" w:fill="A6A6A6" w:themeFill="background1" w:themeFillShade="A6"/>
            <w:noWrap/>
            <w:hideMark/>
          </w:tcPr>
          <w:p w:rsidR="00CA5983" w:rsidRPr="00CE21EB" w:rsidRDefault="00CA5983" w:rsidP="00CD4B51">
            <w:pPr>
              <w:spacing w:line="276" w:lineRule="auto"/>
              <w:ind w:right="-1"/>
              <w:jc w:val="both"/>
              <w:rPr>
                <w:rFonts w:cs="Arial"/>
                <w:sz w:val="18"/>
                <w:szCs w:val="18"/>
              </w:rPr>
            </w:pPr>
            <w:r w:rsidRPr="00CE21EB">
              <w:rPr>
                <w:rFonts w:cs="Arial"/>
                <w:sz w:val="18"/>
                <w:szCs w:val="18"/>
              </w:rPr>
              <w:t xml:space="preserve"> </w:t>
            </w:r>
          </w:p>
        </w:tc>
        <w:tc>
          <w:tcPr>
            <w:tcW w:w="886" w:type="dxa"/>
            <w:tcBorders>
              <w:top w:val="single" w:sz="4" w:space="0" w:color="auto"/>
              <w:bottom w:val="single" w:sz="4" w:space="0" w:color="auto"/>
            </w:tcBorders>
            <w:shd w:val="clear" w:color="auto" w:fill="A6A6A6" w:themeFill="background1" w:themeFillShade="A6"/>
          </w:tcPr>
          <w:p w:rsidR="00CA5983" w:rsidRPr="00CE21EB" w:rsidRDefault="00CA5983" w:rsidP="00CD4B51">
            <w:pPr>
              <w:spacing w:line="276" w:lineRule="auto"/>
              <w:ind w:right="-1"/>
              <w:rPr>
                <w:rFonts w:cs="Arial"/>
                <w:b/>
                <w:sz w:val="18"/>
                <w:szCs w:val="18"/>
              </w:rPr>
            </w:pPr>
            <w:r w:rsidRPr="00CE21EB">
              <w:rPr>
                <w:rFonts w:cs="Arial"/>
                <w:b/>
                <w:sz w:val="18"/>
                <w:szCs w:val="18"/>
              </w:rPr>
              <w:t>Curto prazo</w:t>
            </w:r>
          </w:p>
        </w:tc>
        <w:tc>
          <w:tcPr>
            <w:tcW w:w="886" w:type="dxa"/>
            <w:tcBorders>
              <w:top w:val="single" w:sz="4" w:space="0" w:color="auto"/>
              <w:bottom w:val="single" w:sz="4" w:space="0" w:color="auto"/>
            </w:tcBorders>
            <w:shd w:val="clear" w:color="auto" w:fill="A6A6A6" w:themeFill="background1" w:themeFillShade="A6"/>
          </w:tcPr>
          <w:p w:rsidR="00CA5983" w:rsidRPr="00CE21EB" w:rsidRDefault="00CA5983" w:rsidP="00CD4B51">
            <w:pPr>
              <w:spacing w:line="276" w:lineRule="auto"/>
              <w:ind w:right="-1"/>
              <w:rPr>
                <w:rFonts w:cs="Arial"/>
                <w:b/>
                <w:sz w:val="18"/>
                <w:szCs w:val="18"/>
              </w:rPr>
            </w:pPr>
            <w:r w:rsidRPr="00CE21EB">
              <w:rPr>
                <w:rFonts w:cs="Arial"/>
                <w:b/>
                <w:sz w:val="18"/>
                <w:szCs w:val="18"/>
              </w:rPr>
              <w:t>Longo prazo</w:t>
            </w:r>
          </w:p>
        </w:tc>
        <w:tc>
          <w:tcPr>
            <w:tcW w:w="1116" w:type="dxa"/>
            <w:tcBorders>
              <w:top w:val="single" w:sz="4" w:space="0" w:color="auto"/>
              <w:bottom w:val="single" w:sz="4" w:space="0" w:color="auto"/>
            </w:tcBorders>
            <w:shd w:val="clear" w:color="auto" w:fill="A6A6A6" w:themeFill="background1" w:themeFillShade="A6"/>
            <w:noWrap/>
            <w:hideMark/>
          </w:tcPr>
          <w:p w:rsidR="00CA5983" w:rsidRPr="00CE21EB" w:rsidRDefault="00CA5983" w:rsidP="00CD4B51">
            <w:pPr>
              <w:spacing w:line="276" w:lineRule="auto"/>
              <w:ind w:right="-1"/>
              <w:rPr>
                <w:rFonts w:cs="Arial"/>
                <w:b/>
                <w:sz w:val="18"/>
                <w:szCs w:val="18"/>
              </w:rPr>
            </w:pPr>
            <w:r w:rsidRPr="00CE21EB">
              <w:rPr>
                <w:rFonts w:cs="Arial"/>
                <w:b/>
                <w:sz w:val="18"/>
                <w:szCs w:val="18"/>
              </w:rPr>
              <w:t xml:space="preserve">Total </w:t>
            </w:r>
          </w:p>
        </w:tc>
        <w:tc>
          <w:tcPr>
            <w:tcW w:w="222" w:type="dxa"/>
            <w:tcBorders>
              <w:bottom w:val="single" w:sz="4" w:space="0" w:color="auto"/>
            </w:tcBorders>
            <w:shd w:val="clear" w:color="auto" w:fill="A6A6A6" w:themeFill="background1" w:themeFillShade="A6"/>
          </w:tcPr>
          <w:p w:rsidR="00CA5983" w:rsidRPr="00CE21EB" w:rsidRDefault="00CA5983" w:rsidP="002E5318">
            <w:pPr>
              <w:ind w:right="-1"/>
              <w:rPr>
                <w:rFonts w:cs="Arial"/>
                <w:b/>
                <w:sz w:val="18"/>
                <w:szCs w:val="18"/>
              </w:rPr>
            </w:pPr>
          </w:p>
        </w:tc>
        <w:tc>
          <w:tcPr>
            <w:tcW w:w="886" w:type="dxa"/>
            <w:tcBorders>
              <w:top w:val="single" w:sz="4" w:space="0" w:color="auto"/>
              <w:bottom w:val="single" w:sz="4" w:space="0" w:color="auto"/>
            </w:tcBorders>
            <w:shd w:val="clear" w:color="auto" w:fill="A6A6A6" w:themeFill="background1" w:themeFillShade="A6"/>
          </w:tcPr>
          <w:p w:rsidR="00CA5983" w:rsidRPr="00CE21EB" w:rsidRDefault="00CA5983" w:rsidP="002E5318">
            <w:pPr>
              <w:spacing w:line="276" w:lineRule="auto"/>
              <w:ind w:right="-1"/>
              <w:rPr>
                <w:rFonts w:cs="Arial"/>
                <w:b/>
                <w:sz w:val="18"/>
                <w:szCs w:val="18"/>
              </w:rPr>
            </w:pPr>
            <w:r w:rsidRPr="00CE21EB">
              <w:rPr>
                <w:rFonts w:cs="Arial"/>
                <w:b/>
                <w:sz w:val="18"/>
                <w:szCs w:val="18"/>
              </w:rPr>
              <w:t>Curto prazo</w:t>
            </w:r>
          </w:p>
        </w:tc>
        <w:tc>
          <w:tcPr>
            <w:tcW w:w="886" w:type="dxa"/>
            <w:tcBorders>
              <w:top w:val="single" w:sz="4" w:space="0" w:color="auto"/>
              <w:bottom w:val="single" w:sz="4" w:space="0" w:color="auto"/>
            </w:tcBorders>
            <w:shd w:val="clear" w:color="auto" w:fill="A6A6A6" w:themeFill="background1" w:themeFillShade="A6"/>
          </w:tcPr>
          <w:p w:rsidR="00CA5983" w:rsidRPr="00CE21EB" w:rsidRDefault="00CA5983" w:rsidP="002E5318">
            <w:pPr>
              <w:spacing w:line="276" w:lineRule="auto"/>
              <w:ind w:right="-1"/>
              <w:rPr>
                <w:rFonts w:cs="Arial"/>
                <w:b/>
                <w:sz w:val="18"/>
                <w:szCs w:val="18"/>
              </w:rPr>
            </w:pPr>
            <w:r w:rsidRPr="00CE21EB">
              <w:rPr>
                <w:rFonts w:cs="Arial"/>
                <w:b/>
                <w:sz w:val="18"/>
                <w:szCs w:val="18"/>
              </w:rPr>
              <w:t>Longo prazo</w:t>
            </w:r>
          </w:p>
        </w:tc>
        <w:tc>
          <w:tcPr>
            <w:tcW w:w="1116" w:type="dxa"/>
            <w:tcBorders>
              <w:top w:val="single" w:sz="4" w:space="0" w:color="auto"/>
              <w:bottom w:val="single" w:sz="4" w:space="0" w:color="auto"/>
            </w:tcBorders>
            <w:shd w:val="clear" w:color="auto" w:fill="A6A6A6" w:themeFill="background1" w:themeFillShade="A6"/>
            <w:noWrap/>
            <w:hideMark/>
          </w:tcPr>
          <w:p w:rsidR="00CA5983" w:rsidRPr="00CE21EB" w:rsidRDefault="00CA5983" w:rsidP="00CD4B51">
            <w:pPr>
              <w:spacing w:line="276" w:lineRule="auto"/>
              <w:ind w:right="-1"/>
              <w:rPr>
                <w:rFonts w:cs="Arial"/>
                <w:b/>
                <w:sz w:val="18"/>
                <w:szCs w:val="18"/>
              </w:rPr>
            </w:pPr>
            <w:r w:rsidRPr="00CE21EB">
              <w:rPr>
                <w:rFonts w:cs="Arial"/>
                <w:b/>
                <w:sz w:val="18"/>
                <w:szCs w:val="18"/>
              </w:rPr>
              <w:t>Total</w:t>
            </w:r>
          </w:p>
        </w:tc>
      </w:tr>
      <w:tr w:rsidR="00977B08" w:rsidRPr="00CE21EB" w:rsidTr="00772FA5">
        <w:trPr>
          <w:cnfStyle w:val="000000010000"/>
          <w:trHeight w:val="283"/>
        </w:trPr>
        <w:tc>
          <w:tcPr>
            <w:tcW w:w="3828" w:type="dxa"/>
            <w:tcBorders>
              <w:top w:val="single" w:sz="4" w:space="0" w:color="auto"/>
            </w:tcBorders>
            <w:noWrap/>
            <w:hideMark/>
          </w:tcPr>
          <w:p w:rsidR="00977B08" w:rsidRPr="00CE21EB" w:rsidRDefault="00977B08" w:rsidP="00CA5983">
            <w:pPr>
              <w:ind w:right="-1"/>
              <w:jc w:val="left"/>
              <w:rPr>
                <w:rFonts w:cs="Arial"/>
                <w:sz w:val="18"/>
                <w:szCs w:val="18"/>
              </w:rPr>
            </w:pPr>
            <w:r w:rsidRPr="00CE21EB">
              <w:rPr>
                <w:rFonts w:cs="Arial"/>
                <w:sz w:val="18"/>
                <w:szCs w:val="18"/>
              </w:rPr>
              <w:t xml:space="preserve">Financiamentos </w:t>
            </w:r>
          </w:p>
        </w:tc>
        <w:tc>
          <w:tcPr>
            <w:tcW w:w="886" w:type="dxa"/>
            <w:tcBorders>
              <w:top w:val="single" w:sz="4" w:space="0" w:color="auto"/>
            </w:tcBorders>
          </w:tcPr>
          <w:p w:rsidR="00977B08" w:rsidRPr="00CE21EB" w:rsidRDefault="005F7B58" w:rsidP="00C5449C">
            <w:pPr>
              <w:ind w:right="-1"/>
              <w:jc w:val="right"/>
              <w:rPr>
                <w:rFonts w:cs="Arial"/>
                <w:sz w:val="18"/>
                <w:szCs w:val="18"/>
              </w:rPr>
            </w:pPr>
            <w:r>
              <w:rPr>
                <w:rFonts w:cs="Arial"/>
                <w:sz w:val="18"/>
                <w:szCs w:val="18"/>
              </w:rPr>
              <w:t>166.932</w:t>
            </w:r>
          </w:p>
        </w:tc>
        <w:tc>
          <w:tcPr>
            <w:tcW w:w="886" w:type="dxa"/>
            <w:tcBorders>
              <w:top w:val="single" w:sz="4" w:space="0" w:color="auto"/>
            </w:tcBorders>
          </w:tcPr>
          <w:p w:rsidR="00977B08" w:rsidRPr="00CE21EB" w:rsidRDefault="000A6432" w:rsidP="00CA5983">
            <w:pPr>
              <w:ind w:right="-1"/>
              <w:jc w:val="right"/>
              <w:rPr>
                <w:rFonts w:cs="Arial"/>
                <w:sz w:val="18"/>
                <w:szCs w:val="18"/>
              </w:rPr>
            </w:pPr>
            <w:r>
              <w:rPr>
                <w:rFonts w:cs="Arial"/>
                <w:sz w:val="18"/>
                <w:szCs w:val="18"/>
              </w:rPr>
              <w:t>705.333</w:t>
            </w:r>
          </w:p>
        </w:tc>
        <w:tc>
          <w:tcPr>
            <w:tcW w:w="1116" w:type="dxa"/>
            <w:tcBorders>
              <w:top w:val="single" w:sz="4" w:space="0" w:color="auto"/>
            </w:tcBorders>
            <w:noWrap/>
            <w:hideMark/>
          </w:tcPr>
          <w:p w:rsidR="00977B08" w:rsidRPr="00CE21EB" w:rsidRDefault="000A6432" w:rsidP="00CA5983">
            <w:pPr>
              <w:ind w:right="-1"/>
              <w:jc w:val="right"/>
              <w:rPr>
                <w:rFonts w:cs="Arial"/>
                <w:sz w:val="18"/>
                <w:szCs w:val="18"/>
              </w:rPr>
            </w:pPr>
            <w:r>
              <w:rPr>
                <w:rFonts w:cs="Arial"/>
                <w:sz w:val="18"/>
                <w:szCs w:val="18"/>
              </w:rPr>
              <w:t>872.265</w:t>
            </w:r>
          </w:p>
        </w:tc>
        <w:tc>
          <w:tcPr>
            <w:tcW w:w="222" w:type="dxa"/>
            <w:tcBorders>
              <w:top w:val="single" w:sz="4" w:space="0" w:color="auto"/>
            </w:tcBorders>
          </w:tcPr>
          <w:p w:rsidR="00977B08" w:rsidRPr="00CE21EB" w:rsidRDefault="00977B08" w:rsidP="00CA5983">
            <w:pPr>
              <w:ind w:right="-1"/>
              <w:jc w:val="right"/>
              <w:rPr>
                <w:rFonts w:cs="Arial"/>
                <w:sz w:val="18"/>
                <w:szCs w:val="18"/>
              </w:rPr>
            </w:pPr>
          </w:p>
        </w:tc>
        <w:tc>
          <w:tcPr>
            <w:tcW w:w="886" w:type="dxa"/>
            <w:tcBorders>
              <w:top w:val="single" w:sz="4" w:space="0" w:color="auto"/>
            </w:tcBorders>
          </w:tcPr>
          <w:p w:rsidR="00977B08" w:rsidRPr="00CE21EB" w:rsidRDefault="00977B08" w:rsidP="00CB1769">
            <w:pPr>
              <w:ind w:right="-1"/>
              <w:jc w:val="right"/>
              <w:rPr>
                <w:rFonts w:cs="Arial"/>
                <w:sz w:val="18"/>
                <w:szCs w:val="18"/>
              </w:rPr>
            </w:pPr>
            <w:r>
              <w:rPr>
                <w:rFonts w:cs="Arial"/>
                <w:sz w:val="18"/>
                <w:szCs w:val="18"/>
              </w:rPr>
              <w:t>163.647</w:t>
            </w:r>
          </w:p>
        </w:tc>
        <w:tc>
          <w:tcPr>
            <w:tcW w:w="886" w:type="dxa"/>
            <w:tcBorders>
              <w:top w:val="single" w:sz="4" w:space="0" w:color="auto"/>
            </w:tcBorders>
          </w:tcPr>
          <w:p w:rsidR="00977B08" w:rsidRPr="00CE21EB" w:rsidRDefault="00977B08" w:rsidP="00977B08">
            <w:pPr>
              <w:ind w:right="-1"/>
              <w:jc w:val="right"/>
              <w:rPr>
                <w:rFonts w:cs="Arial"/>
                <w:sz w:val="18"/>
                <w:szCs w:val="18"/>
              </w:rPr>
            </w:pPr>
            <w:r w:rsidRPr="00CE21EB">
              <w:rPr>
                <w:rFonts w:cs="Arial"/>
                <w:sz w:val="18"/>
                <w:szCs w:val="18"/>
              </w:rPr>
              <w:t>647.867</w:t>
            </w:r>
          </w:p>
        </w:tc>
        <w:tc>
          <w:tcPr>
            <w:tcW w:w="1116" w:type="dxa"/>
            <w:tcBorders>
              <w:top w:val="single" w:sz="4" w:space="0" w:color="auto"/>
            </w:tcBorders>
            <w:noWrap/>
            <w:hideMark/>
          </w:tcPr>
          <w:p w:rsidR="00977B08" w:rsidRPr="00CE21EB" w:rsidRDefault="00977B08" w:rsidP="00977B08">
            <w:pPr>
              <w:ind w:right="-1"/>
              <w:jc w:val="right"/>
              <w:rPr>
                <w:rFonts w:cs="Arial"/>
                <w:sz w:val="18"/>
                <w:szCs w:val="18"/>
              </w:rPr>
            </w:pPr>
            <w:r w:rsidRPr="00CE21EB">
              <w:rPr>
                <w:rFonts w:cs="Arial"/>
                <w:sz w:val="18"/>
                <w:szCs w:val="18"/>
              </w:rPr>
              <w:t>811.514</w:t>
            </w:r>
          </w:p>
        </w:tc>
      </w:tr>
      <w:tr w:rsidR="00977B08" w:rsidRPr="00CE21EB" w:rsidTr="00772FA5">
        <w:trPr>
          <w:cnfStyle w:val="000000100000"/>
          <w:trHeight w:val="283"/>
        </w:trPr>
        <w:tc>
          <w:tcPr>
            <w:tcW w:w="3828" w:type="dxa"/>
            <w:noWrap/>
            <w:hideMark/>
          </w:tcPr>
          <w:p w:rsidR="00977B08" w:rsidRPr="00CE21EB" w:rsidRDefault="00977B08" w:rsidP="00CA5983">
            <w:pPr>
              <w:ind w:right="-1"/>
              <w:jc w:val="left"/>
              <w:rPr>
                <w:rFonts w:cs="Arial"/>
                <w:sz w:val="18"/>
                <w:szCs w:val="18"/>
              </w:rPr>
            </w:pPr>
            <w:r w:rsidRPr="00CE21EB">
              <w:rPr>
                <w:rFonts w:cs="Arial"/>
                <w:sz w:val="18"/>
                <w:szCs w:val="18"/>
              </w:rPr>
              <w:t>Financiamento de Infraestrutura e Desenvolvimento</w:t>
            </w:r>
          </w:p>
        </w:tc>
        <w:tc>
          <w:tcPr>
            <w:tcW w:w="886" w:type="dxa"/>
          </w:tcPr>
          <w:p w:rsidR="00977B08" w:rsidRPr="00CE21EB" w:rsidRDefault="005F7B58" w:rsidP="00CA5983">
            <w:pPr>
              <w:ind w:right="-1"/>
              <w:jc w:val="right"/>
              <w:rPr>
                <w:rFonts w:cs="Arial"/>
                <w:sz w:val="18"/>
                <w:szCs w:val="18"/>
              </w:rPr>
            </w:pPr>
            <w:r>
              <w:rPr>
                <w:rFonts w:cs="Arial"/>
                <w:sz w:val="18"/>
                <w:szCs w:val="18"/>
              </w:rPr>
              <w:t>85.698</w:t>
            </w:r>
          </w:p>
        </w:tc>
        <w:tc>
          <w:tcPr>
            <w:tcW w:w="886" w:type="dxa"/>
          </w:tcPr>
          <w:p w:rsidR="00977B08" w:rsidRPr="00CE21EB" w:rsidRDefault="000A6432" w:rsidP="00CA5983">
            <w:pPr>
              <w:ind w:right="-1"/>
              <w:jc w:val="right"/>
              <w:rPr>
                <w:rFonts w:cs="Arial"/>
                <w:sz w:val="18"/>
                <w:szCs w:val="18"/>
              </w:rPr>
            </w:pPr>
            <w:r>
              <w:rPr>
                <w:rFonts w:cs="Arial"/>
                <w:sz w:val="18"/>
                <w:szCs w:val="18"/>
              </w:rPr>
              <w:t>139.724</w:t>
            </w:r>
          </w:p>
        </w:tc>
        <w:tc>
          <w:tcPr>
            <w:tcW w:w="1116" w:type="dxa"/>
            <w:noWrap/>
            <w:hideMark/>
          </w:tcPr>
          <w:p w:rsidR="00977B08" w:rsidRPr="00CE21EB" w:rsidRDefault="000A6432" w:rsidP="00CA5983">
            <w:pPr>
              <w:ind w:right="-1"/>
              <w:jc w:val="right"/>
              <w:rPr>
                <w:rFonts w:cs="Arial"/>
                <w:sz w:val="18"/>
                <w:szCs w:val="18"/>
              </w:rPr>
            </w:pPr>
            <w:r>
              <w:rPr>
                <w:rFonts w:cs="Arial"/>
                <w:sz w:val="18"/>
                <w:szCs w:val="18"/>
              </w:rPr>
              <w:t>225.422</w:t>
            </w:r>
          </w:p>
        </w:tc>
        <w:tc>
          <w:tcPr>
            <w:tcW w:w="222" w:type="dxa"/>
          </w:tcPr>
          <w:p w:rsidR="00977B08" w:rsidRPr="00CE21EB" w:rsidRDefault="00977B08" w:rsidP="00CA5983">
            <w:pPr>
              <w:ind w:right="-1"/>
              <w:jc w:val="right"/>
              <w:rPr>
                <w:rFonts w:cs="Arial"/>
                <w:sz w:val="18"/>
                <w:szCs w:val="18"/>
              </w:rPr>
            </w:pPr>
          </w:p>
        </w:tc>
        <w:tc>
          <w:tcPr>
            <w:tcW w:w="886" w:type="dxa"/>
          </w:tcPr>
          <w:p w:rsidR="00977B08" w:rsidRPr="00CE21EB" w:rsidRDefault="00977B08" w:rsidP="00977B08">
            <w:pPr>
              <w:ind w:right="-1"/>
              <w:jc w:val="right"/>
              <w:rPr>
                <w:rFonts w:cs="Arial"/>
                <w:sz w:val="18"/>
                <w:szCs w:val="18"/>
              </w:rPr>
            </w:pPr>
            <w:r w:rsidRPr="00CE21EB">
              <w:rPr>
                <w:rFonts w:cs="Arial"/>
                <w:sz w:val="18"/>
                <w:szCs w:val="18"/>
              </w:rPr>
              <w:t>83.370</w:t>
            </w:r>
          </w:p>
        </w:tc>
        <w:tc>
          <w:tcPr>
            <w:tcW w:w="886" w:type="dxa"/>
          </w:tcPr>
          <w:p w:rsidR="00977B08" w:rsidRPr="00CE21EB" w:rsidRDefault="00977B08" w:rsidP="00977B08">
            <w:pPr>
              <w:ind w:right="-1"/>
              <w:jc w:val="right"/>
              <w:rPr>
                <w:rFonts w:cs="Arial"/>
                <w:sz w:val="18"/>
                <w:szCs w:val="18"/>
              </w:rPr>
            </w:pPr>
            <w:r w:rsidRPr="00CE21EB">
              <w:rPr>
                <w:rFonts w:cs="Arial"/>
                <w:sz w:val="18"/>
                <w:szCs w:val="18"/>
              </w:rPr>
              <w:t>166.320</w:t>
            </w:r>
          </w:p>
        </w:tc>
        <w:tc>
          <w:tcPr>
            <w:tcW w:w="1116" w:type="dxa"/>
            <w:noWrap/>
            <w:hideMark/>
          </w:tcPr>
          <w:p w:rsidR="00977B08" w:rsidRPr="00CE21EB" w:rsidRDefault="00977B08" w:rsidP="00977B08">
            <w:pPr>
              <w:ind w:right="-1"/>
              <w:jc w:val="right"/>
              <w:rPr>
                <w:rFonts w:cs="Arial"/>
                <w:sz w:val="18"/>
                <w:szCs w:val="18"/>
              </w:rPr>
            </w:pPr>
            <w:r w:rsidRPr="00CE21EB">
              <w:rPr>
                <w:rFonts w:cs="Arial"/>
                <w:sz w:val="18"/>
                <w:szCs w:val="18"/>
              </w:rPr>
              <w:t>249.690</w:t>
            </w:r>
          </w:p>
        </w:tc>
      </w:tr>
      <w:tr w:rsidR="00977B08" w:rsidRPr="00CE21EB" w:rsidTr="00772FA5">
        <w:trPr>
          <w:cnfStyle w:val="000000010000"/>
          <w:trHeight w:val="283"/>
        </w:trPr>
        <w:tc>
          <w:tcPr>
            <w:tcW w:w="3828" w:type="dxa"/>
            <w:noWrap/>
            <w:hideMark/>
          </w:tcPr>
          <w:p w:rsidR="00977B08" w:rsidRPr="00CE21EB" w:rsidRDefault="00977B08" w:rsidP="00CA5983">
            <w:pPr>
              <w:ind w:right="-1"/>
              <w:jc w:val="left"/>
              <w:rPr>
                <w:rFonts w:cs="Arial"/>
                <w:sz w:val="18"/>
                <w:szCs w:val="18"/>
              </w:rPr>
            </w:pPr>
            <w:r w:rsidRPr="00CE21EB">
              <w:rPr>
                <w:rFonts w:cs="Arial"/>
                <w:sz w:val="18"/>
                <w:szCs w:val="18"/>
              </w:rPr>
              <w:t>Empréstimos</w:t>
            </w:r>
          </w:p>
        </w:tc>
        <w:tc>
          <w:tcPr>
            <w:tcW w:w="886" w:type="dxa"/>
          </w:tcPr>
          <w:p w:rsidR="00977B08" w:rsidRPr="00CE21EB" w:rsidRDefault="005F7B58" w:rsidP="00CA5983">
            <w:pPr>
              <w:ind w:right="-1"/>
              <w:jc w:val="right"/>
              <w:rPr>
                <w:rFonts w:cs="Arial"/>
                <w:sz w:val="18"/>
                <w:szCs w:val="18"/>
              </w:rPr>
            </w:pPr>
            <w:r>
              <w:rPr>
                <w:rFonts w:cs="Arial"/>
                <w:sz w:val="18"/>
                <w:szCs w:val="18"/>
              </w:rPr>
              <w:t>78.059</w:t>
            </w:r>
          </w:p>
        </w:tc>
        <w:tc>
          <w:tcPr>
            <w:tcW w:w="886" w:type="dxa"/>
          </w:tcPr>
          <w:p w:rsidR="00977B08" w:rsidRPr="00CE21EB" w:rsidRDefault="000A6432" w:rsidP="00CA5983">
            <w:pPr>
              <w:ind w:right="-1"/>
              <w:jc w:val="right"/>
              <w:rPr>
                <w:rFonts w:cs="Arial"/>
                <w:sz w:val="18"/>
                <w:szCs w:val="18"/>
              </w:rPr>
            </w:pPr>
            <w:r>
              <w:rPr>
                <w:rFonts w:cs="Arial"/>
                <w:sz w:val="18"/>
                <w:szCs w:val="18"/>
              </w:rPr>
              <w:t>102.334</w:t>
            </w:r>
          </w:p>
        </w:tc>
        <w:tc>
          <w:tcPr>
            <w:tcW w:w="1116" w:type="dxa"/>
            <w:noWrap/>
            <w:hideMark/>
          </w:tcPr>
          <w:p w:rsidR="000A6432" w:rsidRPr="00CE21EB" w:rsidRDefault="000A6432" w:rsidP="000A6432">
            <w:pPr>
              <w:ind w:right="-1"/>
              <w:jc w:val="right"/>
              <w:rPr>
                <w:rFonts w:cs="Arial"/>
                <w:sz w:val="18"/>
                <w:szCs w:val="18"/>
              </w:rPr>
            </w:pPr>
            <w:r>
              <w:rPr>
                <w:rFonts w:cs="Arial"/>
                <w:sz w:val="18"/>
                <w:szCs w:val="18"/>
              </w:rPr>
              <w:t>180.393</w:t>
            </w:r>
          </w:p>
        </w:tc>
        <w:tc>
          <w:tcPr>
            <w:tcW w:w="222" w:type="dxa"/>
          </w:tcPr>
          <w:p w:rsidR="00977B08" w:rsidRPr="00CE21EB" w:rsidRDefault="00977B08" w:rsidP="00CA5983">
            <w:pPr>
              <w:ind w:right="-1"/>
              <w:jc w:val="right"/>
              <w:rPr>
                <w:rFonts w:cs="Arial"/>
                <w:sz w:val="18"/>
                <w:szCs w:val="18"/>
              </w:rPr>
            </w:pPr>
          </w:p>
        </w:tc>
        <w:tc>
          <w:tcPr>
            <w:tcW w:w="886" w:type="dxa"/>
          </w:tcPr>
          <w:p w:rsidR="00977B08" w:rsidRPr="00CE21EB" w:rsidRDefault="00977B08" w:rsidP="00977B08">
            <w:pPr>
              <w:ind w:right="-1"/>
              <w:jc w:val="right"/>
              <w:rPr>
                <w:rFonts w:cs="Arial"/>
                <w:sz w:val="18"/>
                <w:szCs w:val="18"/>
              </w:rPr>
            </w:pPr>
            <w:r w:rsidRPr="00CE21EB">
              <w:rPr>
                <w:rFonts w:cs="Arial"/>
                <w:sz w:val="18"/>
                <w:szCs w:val="18"/>
              </w:rPr>
              <w:t>53.597</w:t>
            </w:r>
          </w:p>
        </w:tc>
        <w:tc>
          <w:tcPr>
            <w:tcW w:w="886" w:type="dxa"/>
          </w:tcPr>
          <w:p w:rsidR="00977B08" w:rsidRPr="00CE21EB" w:rsidRDefault="00977B08" w:rsidP="00977B08">
            <w:pPr>
              <w:ind w:right="-1"/>
              <w:jc w:val="right"/>
              <w:rPr>
                <w:rFonts w:cs="Arial"/>
                <w:sz w:val="18"/>
                <w:szCs w:val="18"/>
              </w:rPr>
            </w:pPr>
            <w:r w:rsidRPr="00CE21EB">
              <w:rPr>
                <w:rFonts w:cs="Arial"/>
                <w:sz w:val="18"/>
                <w:szCs w:val="18"/>
              </w:rPr>
              <w:t>45.607</w:t>
            </w:r>
          </w:p>
        </w:tc>
        <w:tc>
          <w:tcPr>
            <w:tcW w:w="1116" w:type="dxa"/>
            <w:noWrap/>
            <w:hideMark/>
          </w:tcPr>
          <w:p w:rsidR="00977B08" w:rsidRPr="00CE21EB" w:rsidRDefault="00977B08" w:rsidP="00977B08">
            <w:pPr>
              <w:ind w:right="-1"/>
              <w:jc w:val="right"/>
              <w:rPr>
                <w:rFonts w:cs="Arial"/>
                <w:sz w:val="18"/>
                <w:szCs w:val="18"/>
              </w:rPr>
            </w:pPr>
            <w:r w:rsidRPr="00CE21EB">
              <w:rPr>
                <w:rFonts w:cs="Arial"/>
                <w:sz w:val="18"/>
                <w:szCs w:val="18"/>
              </w:rPr>
              <w:t>99.204</w:t>
            </w:r>
          </w:p>
        </w:tc>
      </w:tr>
      <w:tr w:rsidR="00977B08" w:rsidRPr="00CE21EB" w:rsidTr="00772FA5">
        <w:trPr>
          <w:cnfStyle w:val="000000100000"/>
          <w:trHeight w:val="283"/>
        </w:trPr>
        <w:tc>
          <w:tcPr>
            <w:tcW w:w="3828" w:type="dxa"/>
            <w:noWrap/>
            <w:hideMark/>
          </w:tcPr>
          <w:p w:rsidR="00977B08" w:rsidRPr="00CE21EB" w:rsidRDefault="00977B08" w:rsidP="002C0064">
            <w:pPr>
              <w:ind w:right="-1"/>
              <w:jc w:val="left"/>
              <w:rPr>
                <w:rFonts w:cs="Arial"/>
                <w:bCs/>
                <w:sz w:val="18"/>
                <w:szCs w:val="18"/>
              </w:rPr>
            </w:pPr>
            <w:r w:rsidRPr="00CE21EB">
              <w:rPr>
                <w:rFonts w:cs="Arial"/>
                <w:bCs/>
                <w:sz w:val="18"/>
                <w:szCs w:val="18"/>
              </w:rPr>
              <w:t>Financiamentos Rurais e Agroindustriais</w:t>
            </w:r>
          </w:p>
        </w:tc>
        <w:tc>
          <w:tcPr>
            <w:tcW w:w="886" w:type="dxa"/>
          </w:tcPr>
          <w:p w:rsidR="00977B08" w:rsidRPr="00CE21EB" w:rsidRDefault="000A6432" w:rsidP="00CA5983">
            <w:pPr>
              <w:ind w:right="-1"/>
              <w:jc w:val="right"/>
              <w:rPr>
                <w:rFonts w:cs="Arial"/>
                <w:bCs/>
                <w:sz w:val="18"/>
                <w:szCs w:val="18"/>
              </w:rPr>
            </w:pPr>
            <w:r>
              <w:rPr>
                <w:rFonts w:cs="Arial"/>
                <w:bCs/>
                <w:sz w:val="18"/>
                <w:szCs w:val="18"/>
              </w:rPr>
              <w:t>72</w:t>
            </w:r>
          </w:p>
        </w:tc>
        <w:tc>
          <w:tcPr>
            <w:tcW w:w="886" w:type="dxa"/>
          </w:tcPr>
          <w:p w:rsidR="00977B08" w:rsidRPr="00CE21EB" w:rsidRDefault="000A6432" w:rsidP="00CA5983">
            <w:pPr>
              <w:ind w:right="-1"/>
              <w:jc w:val="right"/>
              <w:rPr>
                <w:rFonts w:cs="Arial"/>
                <w:bCs/>
                <w:sz w:val="18"/>
                <w:szCs w:val="18"/>
              </w:rPr>
            </w:pPr>
            <w:r>
              <w:rPr>
                <w:rFonts w:cs="Arial"/>
                <w:bCs/>
                <w:sz w:val="18"/>
                <w:szCs w:val="18"/>
              </w:rPr>
              <w:t>66</w:t>
            </w:r>
          </w:p>
        </w:tc>
        <w:tc>
          <w:tcPr>
            <w:tcW w:w="1116" w:type="dxa"/>
            <w:noWrap/>
            <w:hideMark/>
          </w:tcPr>
          <w:p w:rsidR="00977B08" w:rsidRPr="00CE21EB" w:rsidRDefault="000A6432" w:rsidP="00897F25">
            <w:pPr>
              <w:ind w:right="-1"/>
              <w:jc w:val="right"/>
              <w:rPr>
                <w:rFonts w:cs="Arial"/>
                <w:bCs/>
                <w:sz w:val="18"/>
                <w:szCs w:val="18"/>
              </w:rPr>
            </w:pPr>
            <w:r>
              <w:rPr>
                <w:rFonts w:cs="Arial"/>
                <w:bCs/>
                <w:sz w:val="18"/>
                <w:szCs w:val="18"/>
              </w:rPr>
              <w:t>138</w:t>
            </w:r>
          </w:p>
        </w:tc>
        <w:tc>
          <w:tcPr>
            <w:tcW w:w="222" w:type="dxa"/>
          </w:tcPr>
          <w:p w:rsidR="00977B08" w:rsidRPr="00CE21EB" w:rsidRDefault="00977B08" w:rsidP="00CA5983">
            <w:pPr>
              <w:ind w:right="-1"/>
              <w:jc w:val="right"/>
              <w:rPr>
                <w:rFonts w:cs="Arial"/>
                <w:b/>
                <w:bCs/>
                <w:sz w:val="18"/>
                <w:szCs w:val="18"/>
              </w:rPr>
            </w:pPr>
          </w:p>
        </w:tc>
        <w:tc>
          <w:tcPr>
            <w:tcW w:w="886" w:type="dxa"/>
          </w:tcPr>
          <w:p w:rsidR="00977B08" w:rsidRPr="00CE21EB" w:rsidRDefault="00977B08" w:rsidP="00977B08">
            <w:pPr>
              <w:ind w:right="-1"/>
              <w:jc w:val="right"/>
              <w:rPr>
                <w:rFonts w:cs="Arial"/>
                <w:bCs/>
                <w:sz w:val="18"/>
                <w:szCs w:val="18"/>
              </w:rPr>
            </w:pPr>
            <w:r w:rsidRPr="00CE21EB">
              <w:rPr>
                <w:rFonts w:cs="Arial"/>
                <w:bCs/>
                <w:sz w:val="18"/>
                <w:szCs w:val="18"/>
              </w:rPr>
              <w:t>74</w:t>
            </w:r>
          </w:p>
        </w:tc>
        <w:tc>
          <w:tcPr>
            <w:tcW w:w="886" w:type="dxa"/>
          </w:tcPr>
          <w:p w:rsidR="00977B08" w:rsidRPr="00CE21EB" w:rsidRDefault="00977B08" w:rsidP="00977B08">
            <w:pPr>
              <w:ind w:right="-1"/>
              <w:jc w:val="right"/>
              <w:rPr>
                <w:rFonts w:cs="Arial"/>
                <w:bCs/>
                <w:sz w:val="18"/>
                <w:szCs w:val="18"/>
              </w:rPr>
            </w:pPr>
            <w:r w:rsidRPr="00CE21EB">
              <w:rPr>
                <w:rFonts w:cs="Arial"/>
                <w:bCs/>
                <w:sz w:val="18"/>
                <w:szCs w:val="18"/>
              </w:rPr>
              <w:t>132</w:t>
            </w:r>
          </w:p>
        </w:tc>
        <w:tc>
          <w:tcPr>
            <w:tcW w:w="1116" w:type="dxa"/>
            <w:noWrap/>
            <w:hideMark/>
          </w:tcPr>
          <w:p w:rsidR="00977B08" w:rsidRPr="00CE21EB" w:rsidRDefault="00977B08" w:rsidP="00977B08">
            <w:pPr>
              <w:ind w:right="-1"/>
              <w:jc w:val="right"/>
              <w:rPr>
                <w:rFonts w:cs="Arial"/>
                <w:bCs/>
                <w:sz w:val="18"/>
                <w:szCs w:val="18"/>
              </w:rPr>
            </w:pPr>
            <w:r w:rsidRPr="00CE21EB">
              <w:rPr>
                <w:rFonts w:cs="Arial"/>
                <w:bCs/>
                <w:sz w:val="18"/>
                <w:szCs w:val="18"/>
              </w:rPr>
              <w:t>206</w:t>
            </w:r>
          </w:p>
        </w:tc>
      </w:tr>
      <w:tr w:rsidR="00977B08" w:rsidRPr="00CE21EB" w:rsidTr="00772FA5">
        <w:trPr>
          <w:cnfStyle w:val="000000010000"/>
          <w:trHeight w:val="283"/>
        </w:trPr>
        <w:tc>
          <w:tcPr>
            <w:tcW w:w="3828" w:type="dxa"/>
            <w:noWrap/>
            <w:hideMark/>
          </w:tcPr>
          <w:p w:rsidR="00977B08" w:rsidRPr="00CE21EB" w:rsidRDefault="00977B08" w:rsidP="00CA5983">
            <w:pPr>
              <w:ind w:right="-1"/>
              <w:jc w:val="left"/>
              <w:rPr>
                <w:rFonts w:cs="Arial"/>
                <w:b/>
                <w:bCs/>
                <w:sz w:val="18"/>
                <w:szCs w:val="18"/>
              </w:rPr>
            </w:pPr>
            <w:r w:rsidRPr="00CE21EB">
              <w:rPr>
                <w:rFonts w:cs="Arial"/>
                <w:b/>
                <w:bCs/>
                <w:sz w:val="18"/>
                <w:szCs w:val="18"/>
              </w:rPr>
              <w:t>Total da Carteira de Crédito</w:t>
            </w:r>
          </w:p>
        </w:tc>
        <w:tc>
          <w:tcPr>
            <w:tcW w:w="886" w:type="dxa"/>
          </w:tcPr>
          <w:p w:rsidR="00977B08" w:rsidRPr="00CE21EB" w:rsidRDefault="005F7B58" w:rsidP="00CA5983">
            <w:pPr>
              <w:ind w:right="-1"/>
              <w:jc w:val="right"/>
              <w:rPr>
                <w:rFonts w:cs="Arial"/>
                <w:b/>
                <w:bCs/>
                <w:sz w:val="18"/>
                <w:szCs w:val="18"/>
              </w:rPr>
            </w:pPr>
            <w:r>
              <w:rPr>
                <w:rFonts w:cs="Arial"/>
                <w:b/>
                <w:bCs/>
                <w:sz w:val="18"/>
                <w:szCs w:val="18"/>
              </w:rPr>
              <w:t>330.761</w:t>
            </w:r>
          </w:p>
        </w:tc>
        <w:tc>
          <w:tcPr>
            <w:tcW w:w="886" w:type="dxa"/>
          </w:tcPr>
          <w:p w:rsidR="00977B08" w:rsidRPr="00CE21EB" w:rsidRDefault="000A6432" w:rsidP="00CA5983">
            <w:pPr>
              <w:ind w:right="-1"/>
              <w:jc w:val="right"/>
              <w:rPr>
                <w:rFonts w:cs="Arial"/>
                <w:b/>
                <w:bCs/>
                <w:sz w:val="18"/>
                <w:szCs w:val="18"/>
              </w:rPr>
            </w:pPr>
            <w:r>
              <w:rPr>
                <w:rFonts w:cs="Arial"/>
                <w:b/>
                <w:bCs/>
                <w:sz w:val="18"/>
                <w:szCs w:val="18"/>
              </w:rPr>
              <w:t>947.457</w:t>
            </w:r>
          </w:p>
        </w:tc>
        <w:tc>
          <w:tcPr>
            <w:tcW w:w="1116" w:type="dxa"/>
            <w:noWrap/>
            <w:hideMark/>
          </w:tcPr>
          <w:p w:rsidR="00977B08" w:rsidRPr="00CE21EB" w:rsidRDefault="000A6432" w:rsidP="00897F25">
            <w:pPr>
              <w:ind w:right="-1"/>
              <w:jc w:val="right"/>
              <w:rPr>
                <w:rFonts w:cs="Arial"/>
                <w:b/>
                <w:bCs/>
                <w:sz w:val="18"/>
                <w:szCs w:val="18"/>
              </w:rPr>
            </w:pPr>
            <w:r>
              <w:rPr>
                <w:rFonts w:cs="Arial"/>
                <w:b/>
                <w:bCs/>
                <w:sz w:val="18"/>
                <w:szCs w:val="18"/>
              </w:rPr>
              <w:t>1.278.218</w:t>
            </w:r>
          </w:p>
        </w:tc>
        <w:tc>
          <w:tcPr>
            <w:tcW w:w="222" w:type="dxa"/>
          </w:tcPr>
          <w:p w:rsidR="00977B08" w:rsidRPr="00CE21EB" w:rsidRDefault="00977B08" w:rsidP="00CA5983">
            <w:pPr>
              <w:ind w:right="-1"/>
              <w:jc w:val="right"/>
              <w:rPr>
                <w:rFonts w:cs="Arial"/>
                <w:b/>
                <w:bCs/>
                <w:sz w:val="18"/>
                <w:szCs w:val="18"/>
              </w:rPr>
            </w:pPr>
          </w:p>
        </w:tc>
        <w:tc>
          <w:tcPr>
            <w:tcW w:w="886" w:type="dxa"/>
          </w:tcPr>
          <w:p w:rsidR="00977B08" w:rsidRPr="00CE21EB" w:rsidRDefault="00977B08" w:rsidP="00977B08">
            <w:pPr>
              <w:ind w:right="-1"/>
              <w:jc w:val="right"/>
              <w:rPr>
                <w:rFonts w:cs="Arial"/>
                <w:b/>
                <w:bCs/>
                <w:sz w:val="18"/>
                <w:szCs w:val="18"/>
              </w:rPr>
            </w:pPr>
            <w:r w:rsidRPr="00CE21EB">
              <w:rPr>
                <w:rFonts w:cs="Arial"/>
                <w:b/>
                <w:bCs/>
                <w:sz w:val="18"/>
                <w:szCs w:val="18"/>
              </w:rPr>
              <w:t>300.688</w:t>
            </w:r>
          </w:p>
        </w:tc>
        <w:tc>
          <w:tcPr>
            <w:tcW w:w="886" w:type="dxa"/>
          </w:tcPr>
          <w:p w:rsidR="00977B08" w:rsidRPr="00CE21EB" w:rsidRDefault="00977B08" w:rsidP="00977B08">
            <w:pPr>
              <w:ind w:right="-1"/>
              <w:jc w:val="right"/>
              <w:rPr>
                <w:rFonts w:cs="Arial"/>
                <w:b/>
                <w:bCs/>
                <w:sz w:val="18"/>
                <w:szCs w:val="18"/>
              </w:rPr>
            </w:pPr>
            <w:r w:rsidRPr="00CE21EB">
              <w:rPr>
                <w:rFonts w:cs="Arial"/>
                <w:b/>
                <w:bCs/>
                <w:sz w:val="18"/>
                <w:szCs w:val="18"/>
              </w:rPr>
              <w:t>859.926</w:t>
            </w:r>
          </w:p>
        </w:tc>
        <w:tc>
          <w:tcPr>
            <w:tcW w:w="1116" w:type="dxa"/>
            <w:noWrap/>
            <w:hideMark/>
          </w:tcPr>
          <w:p w:rsidR="00977B08" w:rsidRPr="00CE21EB" w:rsidRDefault="00977B08" w:rsidP="00977B08">
            <w:pPr>
              <w:ind w:right="-1"/>
              <w:jc w:val="right"/>
              <w:rPr>
                <w:rFonts w:cs="Arial"/>
                <w:b/>
                <w:bCs/>
                <w:sz w:val="18"/>
                <w:szCs w:val="18"/>
              </w:rPr>
            </w:pPr>
            <w:r w:rsidRPr="00CE21EB">
              <w:rPr>
                <w:rFonts w:cs="Arial"/>
                <w:b/>
                <w:bCs/>
                <w:sz w:val="18"/>
                <w:szCs w:val="18"/>
              </w:rPr>
              <w:t>1.160.614</w:t>
            </w:r>
          </w:p>
        </w:tc>
      </w:tr>
      <w:tr w:rsidR="00977B08" w:rsidRPr="00CE21EB" w:rsidTr="00772FA5">
        <w:trPr>
          <w:cnfStyle w:val="000000100000"/>
          <w:trHeight w:val="283"/>
        </w:trPr>
        <w:tc>
          <w:tcPr>
            <w:tcW w:w="3828" w:type="dxa"/>
            <w:noWrap/>
            <w:hideMark/>
          </w:tcPr>
          <w:p w:rsidR="00977B08" w:rsidRPr="00CE21EB" w:rsidRDefault="00977B08" w:rsidP="00CA5983">
            <w:pPr>
              <w:ind w:right="-1"/>
              <w:jc w:val="left"/>
              <w:rPr>
                <w:rFonts w:cs="Arial"/>
                <w:sz w:val="18"/>
                <w:szCs w:val="18"/>
              </w:rPr>
            </w:pPr>
            <w:r w:rsidRPr="00CE21EB">
              <w:rPr>
                <w:rFonts w:cs="Arial"/>
                <w:sz w:val="18"/>
                <w:szCs w:val="18"/>
              </w:rPr>
              <w:t xml:space="preserve">Provisão para Crédito de Liquidação Duvidosa </w:t>
            </w:r>
          </w:p>
        </w:tc>
        <w:tc>
          <w:tcPr>
            <w:tcW w:w="886" w:type="dxa"/>
          </w:tcPr>
          <w:p w:rsidR="00977B08" w:rsidRPr="00CE21EB" w:rsidRDefault="005F7B58" w:rsidP="002C0064">
            <w:pPr>
              <w:ind w:right="-1"/>
              <w:jc w:val="right"/>
              <w:rPr>
                <w:rFonts w:cs="Arial"/>
                <w:sz w:val="18"/>
                <w:szCs w:val="18"/>
              </w:rPr>
            </w:pPr>
            <w:r>
              <w:rPr>
                <w:rFonts w:cs="Arial"/>
                <w:sz w:val="18"/>
                <w:szCs w:val="18"/>
              </w:rPr>
              <w:t>(32.973)</w:t>
            </w:r>
          </w:p>
        </w:tc>
        <w:tc>
          <w:tcPr>
            <w:tcW w:w="886" w:type="dxa"/>
          </w:tcPr>
          <w:p w:rsidR="00977B08" w:rsidRPr="00CE21EB" w:rsidRDefault="000A6432" w:rsidP="002C0064">
            <w:pPr>
              <w:ind w:right="-1"/>
              <w:jc w:val="right"/>
              <w:rPr>
                <w:rFonts w:cs="Arial"/>
                <w:sz w:val="18"/>
                <w:szCs w:val="18"/>
              </w:rPr>
            </w:pPr>
            <w:r>
              <w:rPr>
                <w:rFonts w:cs="Arial"/>
                <w:sz w:val="18"/>
                <w:szCs w:val="18"/>
              </w:rPr>
              <w:t>(75.080)</w:t>
            </w:r>
          </w:p>
        </w:tc>
        <w:tc>
          <w:tcPr>
            <w:tcW w:w="1116" w:type="dxa"/>
            <w:noWrap/>
            <w:hideMark/>
          </w:tcPr>
          <w:p w:rsidR="00977B08" w:rsidRPr="00CE21EB" w:rsidRDefault="000A6432" w:rsidP="002C0064">
            <w:pPr>
              <w:ind w:right="-1"/>
              <w:jc w:val="right"/>
              <w:rPr>
                <w:rFonts w:cs="Arial"/>
                <w:sz w:val="18"/>
                <w:szCs w:val="18"/>
              </w:rPr>
            </w:pPr>
            <w:r>
              <w:rPr>
                <w:rFonts w:cs="Arial"/>
                <w:sz w:val="18"/>
                <w:szCs w:val="18"/>
              </w:rPr>
              <w:t>(108.053)</w:t>
            </w:r>
          </w:p>
        </w:tc>
        <w:tc>
          <w:tcPr>
            <w:tcW w:w="222" w:type="dxa"/>
          </w:tcPr>
          <w:p w:rsidR="00977B08" w:rsidRPr="00CE21EB" w:rsidRDefault="00977B08" w:rsidP="00CA5983">
            <w:pPr>
              <w:ind w:right="-1"/>
              <w:jc w:val="right"/>
              <w:rPr>
                <w:rFonts w:cs="Arial"/>
                <w:sz w:val="18"/>
                <w:szCs w:val="18"/>
              </w:rPr>
            </w:pPr>
          </w:p>
        </w:tc>
        <w:tc>
          <w:tcPr>
            <w:tcW w:w="886" w:type="dxa"/>
          </w:tcPr>
          <w:p w:rsidR="00977B08" w:rsidRPr="00CE21EB" w:rsidRDefault="00977B08" w:rsidP="00977B08">
            <w:pPr>
              <w:ind w:right="-1"/>
              <w:jc w:val="right"/>
              <w:rPr>
                <w:rFonts w:cs="Arial"/>
                <w:sz w:val="18"/>
                <w:szCs w:val="18"/>
              </w:rPr>
            </w:pPr>
            <w:r w:rsidRPr="00CE21EB">
              <w:rPr>
                <w:rFonts w:cs="Arial"/>
                <w:sz w:val="18"/>
                <w:szCs w:val="18"/>
              </w:rPr>
              <w:t>(20.442)</w:t>
            </w:r>
          </w:p>
        </w:tc>
        <w:tc>
          <w:tcPr>
            <w:tcW w:w="886" w:type="dxa"/>
          </w:tcPr>
          <w:p w:rsidR="00977B08" w:rsidRPr="00CE21EB" w:rsidRDefault="00977B08" w:rsidP="00977B08">
            <w:pPr>
              <w:ind w:right="-1"/>
              <w:jc w:val="right"/>
              <w:rPr>
                <w:rFonts w:cs="Arial"/>
                <w:sz w:val="18"/>
                <w:szCs w:val="18"/>
              </w:rPr>
            </w:pPr>
            <w:r w:rsidRPr="00CE21EB">
              <w:rPr>
                <w:rFonts w:cs="Arial"/>
                <w:sz w:val="18"/>
                <w:szCs w:val="18"/>
              </w:rPr>
              <w:t>(44.880)</w:t>
            </w:r>
          </w:p>
        </w:tc>
        <w:tc>
          <w:tcPr>
            <w:tcW w:w="1116" w:type="dxa"/>
            <w:noWrap/>
            <w:hideMark/>
          </w:tcPr>
          <w:p w:rsidR="00977B08" w:rsidRPr="00CE21EB" w:rsidRDefault="00977B08" w:rsidP="00977B08">
            <w:pPr>
              <w:ind w:right="-1"/>
              <w:jc w:val="right"/>
              <w:rPr>
                <w:rFonts w:cs="Arial"/>
                <w:sz w:val="18"/>
                <w:szCs w:val="18"/>
              </w:rPr>
            </w:pPr>
            <w:r w:rsidRPr="00CE21EB">
              <w:rPr>
                <w:rFonts w:cs="Arial"/>
                <w:sz w:val="18"/>
                <w:szCs w:val="18"/>
              </w:rPr>
              <w:t>(65.322)</w:t>
            </w:r>
          </w:p>
        </w:tc>
      </w:tr>
      <w:tr w:rsidR="00977B08" w:rsidRPr="00CE21EB" w:rsidTr="00772FA5">
        <w:trPr>
          <w:cnfStyle w:val="010000000000"/>
          <w:trHeight w:val="307"/>
        </w:trPr>
        <w:tc>
          <w:tcPr>
            <w:tcW w:w="3828" w:type="dxa"/>
            <w:noWrap/>
            <w:hideMark/>
          </w:tcPr>
          <w:p w:rsidR="00977B08" w:rsidRPr="00CE21EB" w:rsidRDefault="00977B08" w:rsidP="00CA5983">
            <w:pPr>
              <w:ind w:right="-1"/>
              <w:jc w:val="left"/>
              <w:rPr>
                <w:rFonts w:cs="Arial"/>
                <w:bCs/>
                <w:szCs w:val="18"/>
              </w:rPr>
            </w:pPr>
            <w:r w:rsidRPr="00CE21EB">
              <w:rPr>
                <w:rFonts w:cs="Arial"/>
                <w:bCs/>
                <w:szCs w:val="18"/>
              </w:rPr>
              <w:t xml:space="preserve">Total da Carteira de Crédito Líquido de Provisões </w:t>
            </w:r>
          </w:p>
        </w:tc>
        <w:tc>
          <w:tcPr>
            <w:tcW w:w="886" w:type="dxa"/>
          </w:tcPr>
          <w:p w:rsidR="00977B08" w:rsidRPr="00CE21EB" w:rsidRDefault="005F7B58" w:rsidP="00CA5983">
            <w:pPr>
              <w:ind w:right="-1"/>
              <w:jc w:val="right"/>
              <w:rPr>
                <w:rFonts w:cs="Arial"/>
                <w:bCs/>
                <w:szCs w:val="18"/>
              </w:rPr>
            </w:pPr>
            <w:r>
              <w:rPr>
                <w:rFonts w:cs="Arial"/>
                <w:bCs/>
                <w:szCs w:val="18"/>
              </w:rPr>
              <w:t>297.788</w:t>
            </w:r>
          </w:p>
        </w:tc>
        <w:tc>
          <w:tcPr>
            <w:tcW w:w="886" w:type="dxa"/>
          </w:tcPr>
          <w:p w:rsidR="00977B08" w:rsidRPr="00CE21EB" w:rsidRDefault="000A6432" w:rsidP="00CA5983">
            <w:pPr>
              <w:ind w:right="-1"/>
              <w:jc w:val="right"/>
              <w:rPr>
                <w:rFonts w:cs="Arial"/>
                <w:bCs/>
                <w:szCs w:val="18"/>
              </w:rPr>
            </w:pPr>
            <w:r>
              <w:rPr>
                <w:rFonts w:cs="Arial"/>
                <w:bCs/>
                <w:szCs w:val="18"/>
              </w:rPr>
              <w:t>872.377</w:t>
            </w:r>
          </w:p>
        </w:tc>
        <w:tc>
          <w:tcPr>
            <w:tcW w:w="1116" w:type="dxa"/>
            <w:noWrap/>
            <w:hideMark/>
          </w:tcPr>
          <w:p w:rsidR="00977B08" w:rsidRPr="00CE21EB" w:rsidRDefault="000A6432" w:rsidP="000A6432">
            <w:pPr>
              <w:ind w:right="-1"/>
              <w:jc w:val="right"/>
              <w:rPr>
                <w:rFonts w:cs="Arial"/>
                <w:bCs/>
                <w:szCs w:val="18"/>
              </w:rPr>
            </w:pPr>
            <w:r>
              <w:rPr>
                <w:rFonts w:cs="Arial"/>
                <w:bCs/>
                <w:szCs w:val="18"/>
              </w:rPr>
              <w:t>1.170.165</w:t>
            </w:r>
          </w:p>
        </w:tc>
        <w:tc>
          <w:tcPr>
            <w:tcW w:w="222" w:type="dxa"/>
          </w:tcPr>
          <w:p w:rsidR="00977B08" w:rsidRPr="00CE21EB" w:rsidRDefault="00977B08" w:rsidP="00CA5983">
            <w:pPr>
              <w:ind w:right="-1"/>
              <w:jc w:val="right"/>
              <w:rPr>
                <w:rFonts w:cs="Arial"/>
                <w:bCs/>
                <w:szCs w:val="18"/>
              </w:rPr>
            </w:pPr>
          </w:p>
        </w:tc>
        <w:tc>
          <w:tcPr>
            <w:tcW w:w="886" w:type="dxa"/>
          </w:tcPr>
          <w:p w:rsidR="00977B08" w:rsidRPr="00CE21EB" w:rsidRDefault="00977B08" w:rsidP="00977B08">
            <w:pPr>
              <w:ind w:right="-1"/>
              <w:jc w:val="right"/>
              <w:rPr>
                <w:rFonts w:cs="Arial"/>
                <w:bCs/>
                <w:szCs w:val="18"/>
              </w:rPr>
            </w:pPr>
            <w:r w:rsidRPr="00CE21EB">
              <w:rPr>
                <w:rFonts w:cs="Arial"/>
                <w:bCs/>
                <w:szCs w:val="18"/>
              </w:rPr>
              <w:t>280.246</w:t>
            </w:r>
          </w:p>
        </w:tc>
        <w:tc>
          <w:tcPr>
            <w:tcW w:w="886" w:type="dxa"/>
          </w:tcPr>
          <w:p w:rsidR="00977B08" w:rsidRPr="00CE21EB" w:rsidRDefault="00977B08" w:rsidP="00977B08">
            <w:pPr>
              <w:ind w:right="-1"/>
              <w:jc w:val="right"/>
              <w:rPr>
                <w:rFonts w:cs="Arial"/>
                <w:bCs/>
                <w:szCs w:val="18"/>
              </w:rPr>
            </w:pPr>
            <w:r w:rsidRPr="00CE21EB">
              <w:rPr>
                <w:rFonts w:cs="Arial"/>
                <w:bCs/>
                <w:szCs w:val="18"/>
              </w:rPr>
              <w:t>815.046</w:t>
            </w:r>
          </w:p>
        </w:tc>
        <w:tc>
          <w:tcPr>
            <w:tcW w:w="1116" w:type="dxa"/>
            <w:noWrap/>
            <w:hideMark/>
          </w:tcPr>
          <w:p w:rsidR="00977B08" w:rsidRPr="00CE21EB" w:rsidRDefault="00977B08" w:rsidP="00977B08">
            <w:pPr>
              <w:ind w:right="-1"/>
              <w:jc w:val="right"/>
              <w:rPr>
                <w:rFonts w:cs="Arial"/>
                <w:bCs/>
                <w:szCs w:val="18"/>
              </w:rPr>
            </w:pPr>
            <w:r w:rsidRPr="00CE21EB">
              <w:rPr>
                <w:rFonts w:cs="Arial"/>
                <w:bCs/>
                <w:szCs w:val="18"/>
              </w:rPr>
              <w:t>1.065.292</w:t>
            </w:r>
          </w:p>
        </w:tc>
      </w:tr>
    </w:tbl>
    <w:p w:rsidR="00EF5DEC" w:rsidRPr="00CE21EB" w:rsidRDefault="00EF5DEC" w:rsidP="00121D0F">
      <w:pPr>
        <w:pStyle w:val="PargrafodaLista"/>
        <w:spacing w:after="0"/>
        <w:ind w:left="284" w:right="-1"/>
        <w:jc w:val="both"/>
        <w:rPr>
          <w:rFonts w:ascii="Arial" w:hAnsi="Arial" w:cs="Arial"/>
          <w:b/>
          <w:sz w:val="20"/>
        </w:rPr>
      </w:pPr>
    </w:p>
    <w:p w:rsidR="00806980" w:rsidRPr="00CE21EB" w:rsidRDefault="007C6DA0" w:rsidP="00B53819">
      <w:pPr>
        <w:pStyle w:val="PargrafodaLista"/>
        <w:numPr>
          <w:ilvl w:val="0"/>
          <w:numId w:val="7"/>
        </w:numPr>
        <w:spacing w:after="0"/>
        <w:ind w:left="284" w:right="-1" w:hanging="284"/>
        <w:jc w:val="both"/>
        <w:rPr>
          <w:rFonts w:ascii="Arial" w:hAnsi="Arial" w:cs="Arial"/>
          <w:b/>
          <w:sz w:val="20"/>
        </w:rPr>
      </w:pPr>
      <w:r w:rsidRPr="00CE21EB">
        <w:rPr>
          <w:rFonts w:ascii="Arial" w:hAnsi="Arial" w:cs="Arial"/>
          <w:b/>
          <w:sz w:val="20"/>
        </w:rPr>
        <w:t>Receitas de operações de crédito</w:t>
      </w:r>
    </w:p>
    <w:p w:rsidR="007C6DA0" w:rsidRPr="00CE21EB" w:rsidRDefault="007C6DA0" w:rsidP="008F5B4D">
      <w:pPr>
        <w:spacing w:after="0"/>
        <w:ind w:right="-1"/>
        <w:jc w:val="both"/>
        <w:rPr>
          <w:rFonts w:ascii="Arial" w:hAnsi="Arial" w:cs="Arial"/>
          <w:sz w:val="20"/>
        </w:rPr>
      </w:pPr>
    </w:p>
    <w:tbl>
      <w:tblPr>
        <w:tblStyle w:val="Estilo1"/>
        <w:tblW w:w="9781" w:type="dxa"/>
        <w:tblInd w:w="108" w:type="dxa"/>
        <w:tblLook w:val="0460"/>
      </w:tblPr>
      <w:tblGrid>
        <w:gridCol w:w="5670"/>
        <w:gridCol w:w="1559"/>
        <w:gridCol w:w="1276"/>
        <w:gridCol w:w="1276"/>
      </w:tblGrid>
      <w:tr w:rsidR="00B11D95" w:rsidRPr="00CE21EB" w:rsidTr="00406C07">
        <w:trPr>
          <w:cnfStyle w:val="100000000000"/>
          <w:trHeight w:val="304"/>
        </w:trPr>
        <w:tc>
          <w:tcPr>
            <w:tcW w:w="5670" w:type="dxa"/>
            <w:noWrap/>
            <w:hideMark/>
          </w:tcPr>
          <w:p w:rsidR="00B11D95" w:rsidRPr="00CE21EB" w:rsidRDefault="00B11D95" w:rsidP="003B5B4E">
            <w:pPr>
              <w:ind w:right="-1"/>
              <w:rPr>
                <w:rFonts w:eastAsia="Times New Roman" w:cs="Arial"/>
                <w:b/>
                <w:bCs/>
                <w:color w:val="000000"/>
                <w:sz w:val="18"/>
                <w:szCs w:val="18"/>
              </w:rPr>
            </w:pPr>
            <w:r w:rsidRPr="00CE21EB">
              <w:rPr>
                <w:rFonts w:eastAsia="Times New Roman" w:cs="Arial"/>
                <w:b/>
                <w:bCs/>
                <w:color w:val="000000"/>
                <w:sz w:val="18"/>
                <w:szCs w:val="18"/>
              </w:rPr>
              <w:t xml:space="preserve"> </w:t>
            </w:r>
          </w:p>
        </w:tc>
        <w:tc>
          <w:tcPr>
            <w:tcW w:w="1559" w:type="dxa"/>
          </w:tcPr>
          <w:p w:rsidR="00B11D95" w:rsidRPr="00CE21EB" w:rsidRDefault="00D967A1" w:rsidP="00B11D95">
            <w:pPr>
              <w:ind w:right="-1"/>
              <w:rPr>
                <w:rFonts w:eastAsia="Times New Roman" w:cs="Arial"/>
                <w:b/>
                <w:bCs/>
                <w:color w:val="000000"/>
                <w:sz w:val="18"/>
                <w:szCs w:val="18"/>
              </w:rPr>
            </w:pPr>
            <w:r w:rsidRPr="00CE21EB">
              <w:rPr>
                <w:rFonts w:eastAsia="Times New Roman" w:cs="Arial"/>
                <w:b/>
                <w:bCs/>
                <w:color w:val="000000"/>
                <w:sz w:val="18"/>
                <w:szCs w:val="18"/>
              </w:rPr>
              <w:t>2º Sem/201</w:t>
            </w:r>
            <w:r w:rsidR="00977B08">
              <w:rPr>
                <w:rFonts w:eastAsia="Times New Roman" w:cs="Arial"/>
                <w:b/>
                <w:bCs/>
                <w:color w:val="000000"/>
                <w:sz w:val="18"/>
                <w:szCs w:val="18"/>
              </w:rPr>
              <w:t>8</w:t>
            </w:r>
          </w:p>
        </w:tc>
        <w:tc>
          <w:tcPr>
            <w:tcW w:w="1276" w:type="dxa"/>
            <w:noWrap/>
            <w:hideMark/>
          </w:tcPr>
          <w:p w:rsidR="00B11D95" w:rsidRPr="00CE21EB" w:rsidRDefault="00B11D95" w:rsidP="00B11D95">
            <w:pPr>
              <w:ind w:right="-1"/>
              <w:rPr>
                <w:rFonts w:eastAsia="Times New Roman" w:cs="Arial"/>
                <w:b/>
                <w:bCs/>
                <w:color w:val="000000"/>
                <w:sz w:val="18"/>
                <w:szCs w:val="18"/>
              </w:rPr>
            </w:pPr>
            <w:r w:rsidRPr="00CE21EB">
              <w:rPr>
                <w:rFonts w:eastAsia="Times New Roman" w:cs="Arial"/>
                <w:b/>
                <w:bCs/>
                <w:color w:val="000000"/>
                <w:sz w:val="18"/>
                <w:szCs w:val="18"/>
              </w:rPr>
              <w:t>31.12.201</w:t>
            </w:r>
            <w:r w:rsidR="00977B08">
              <w:rPr>
                <w:rFonts w:eastAsia="Times New Roman" w:cs="Arial"/>
                <w:b/>
                <w:bCs/>
                <w:color w:val="000000"/>
                <w:sz w:val="18"/>
                <w:szCs w:val="18"/>
              </w:rPr>
              <w:t>8</w:t>
            </w:r>
          </w:p>
        </w:tc>
        <w:tc>
          <w:tcPr>
            <w:tcW w:w="1276" w:type="dxa"/>
          </w:tcPr>
          <w:p w:rsidR="00B11D95" w:rsidRPr="00CE21EB" w:rsidRDefault="00B11D95" w:rsidP="00977B08">
            <w:pPr>
              <w:ind w:right="-1"/>
              <w:rPr>
                <w:rFonts w:eastAsia="Times New Roman" w:cs="Arial"/>
                <w:b/>
                <w:bCs/>
                <w:color w:val="000000"/>
                <w:sz w:val="18"/>
                <w:szCs w:val="18"/>
              </w:rPr>
            </w:pPr>
            <w:r w:rsidRPr="00CE21EB">
              <w:rPr>
                <w:rFonts w:eastAsia="Times New Roman" w:cs="Arial"/>
                <w:b/>
                <w:bCs/>
                <w:color w:val="000000"/>
                <w:sz w:val="18"/>
                <w:szCs w:val="18"/>
              </w:rPr>
              <w:t>31.12.201</w:t>
            </w:r>
            <w:r w:rsidR="00977B08">
              <w:rPr>
                <w:rFonts w:eastAsia="Times New Roman" w:cs="Arial"/>
                <w:b/>
                <w:bCs/>
                <w:color w:val="000000"/>
                <w:sz w:val="18"/>
                <w:szCs w:val="18"/>
              </w:rPr>
              <w:t>7</w:t>
            </w:r>
          </w:p>
        </w:tc>
      </w:tr>
      <w:tr w:rsidR="00977B08" w:rsidRPr="00CE21EB" w:rsidTr="00406C07">
        <w:trPr>
          <w:cnfStyle w:val="000000100000"/>
          <w:trHeight w:val="304"/>
        </w:trPr>
        <w:tc>
          <w:tcPr>
            <w:tcW w:w="5670" w:type="dxa"/>
            <w:noWrap/>
            <w:hideMark/>
          </w:tcPr>
          <w:p w:rsidR="00977B08" w:rsidRPr="00CE21EB" w:rsidRDefault="00977B08" w:rsidP="004A54C7">
            <w:pPr>
              <w:ind w:right="-1"/>
              <w:jc w:val="left"/>
              <w:rPr>
                <w:rFonts w:eastAsia="Times New Roman" w:cs="Arial"/>
                <w:color w:val="000000"/>
                <w:sz w:val="18"/>
                <w:szCs w:val="18"/>
              </w:rPr>
            </w:pPr>
            <w:r w:rsidRPr="00CE21EB">
              <w:rPr>
                <w:rFonts w:eastAsia="Times New Roman" w:cs="Arial"/>
                <w:color w:val="000000"/>
                <w:sz w:val="18"/>
                <w:szCs w:val="18"/>
              </w:rPr>
              <w:t xml:space="preserve">Financiamentos </w:t>
            </w:r>
          </w:p>
        </w:tc>
        <w:tc>
          <w:tcPr>
            <w:tcW w:w="1559" w:type="dxa"/>
          </w:tcPr>
          <w:p w:rsidR="00977B08" w:rsidRPr="00CE21EB" w:rsidRDefault="00DA42EA" w:rsidP="00B11D95">
            <w:pPr>
              <w:tabs>
                <w:tab w:val="left" w:pos="621"/>
              </w:tabs>
              <w:ind w:right="-1"/>
              <w:jc w:val="right"/>
              <w:rPr>
                <w:rFonts w:eastAsia="Times New Roman" w:cs="Arial"/>
                <w:color w:val="000000"/>
                <w:sz w:val="18"/>
                <w:szCs w:val="18"/>
              </w:rPr>
            </w:pPr>
            <w:r>
              <w:rPr>
                <w:rFonts w:eastAsia="Times New Roman" w:cs="Arial"/>
                <w:color w:val="000000"/>
                <w:sz w:val="18"/>
                <w:szCs w:val="18"/>
              </w:rPr>
              <w:t>43.9</w:t>
            </w:r>
            <w:r w:rsidR="0064431C">
              <w:rPr>
                <w:rFonts w:eastAsia="Times New Roman" w:cs="Arial"/>
                <w:color w:val="000000"/>
                <w:sz w:val="18"/>
                <w:szCs w:val="18"/>
              </w:rPr>
              <w:t>18</w:t>
            </w:r>
          </w:p>
        </w:tc>
        <w:tc>
          <w:tcPr>
            <w:tcW w:w="1276" w:type="dxa"/>
            <w:noWrap/>
            <w:hideMark/>
          </w:tcPr>
          <w:p w:rsidR="00977B08" w:rsidRPr="00CE21EB" w:rsidRDefault="00DA42EA" w:rsidP="00B11D95">
            <w:pPr>
              <w:tabs>
                <w:tab w:val="left" w:pos="621"/>
              </w:tabs>
              <w:ind w:right="-1"/>
              <w:jc w:val="right"/>
              <w:rPr>
                <w:rFonts w:eastAsia="Times New Roman" w:cs="Arial"/>
                <w:color w:val="000000"/>
                <w:sz w:val="18"/>
                <w:szCs w:val="18"/>
              </w:rPr>
            </w:pPr>
            <w:r>
              <w:rPr>
                <w:rFonts w:eastAsia="Times New Roman" w:cs="Arial"/>
                <w:color w:val="000000"/>
                <w:sz w:val="18"/>
                <w:szCs w:val="18"/>
              </w:rPr>
              <w:t>79.</w:t>
            </w:r>
            <w:r w:rsidR="004F1DF3">
              <w:rPr>
                <w:rFonts w:eastAsia="Times New Roman" w:cs="Arial"/>
                <w:color w:val="000000"/>
                <w:sz w:val="18"/>
                <w:szCs w:val="18"/>
              </w:rPr>
              <w:t>487</w:t>
            </w:r>
          </w:p>
        </w:tc>
        <w:tc>
          <w:tcPr>
            <w:tcW w:w="1276" w:type="dxa"/>
          </w:tcPr>
          <w:p w:rsidR="00977B08" w:rsidRPr="00CE21EB" w:rsidRDefault="00977B08" w:rsidP="00977B08">
            <w:pPr>
              <w:tabs>
                <w:tab w:val="left" w:pos="621"/>
              </w:tabs>
              <w:ind w:right="-1"/>
              <w:jc w:val="right"/>
              <w:rPr>
                <w:rFonts w:eastAsia="Times New Roman" w:cs="Arial"/>
                <w:color w:val="000000"/>
                <w:sz w:val="18"/>
                <w:szCs w:val="18"/>
              </w:rPr>
            </w:pPr>
            <w:r w:rsidRPr="00CE21EB">
              <w:rPr>
                <w:rFonts w:eastAsia="Times New Roman" w:cs="Arial"/>
                <w:color w:val="000000"/>
                <w:sz w:val="18"/>
                <w:szCs w:val="18"/>
              </w:rPr>
              <w:t>70.492</w:t>
            </w:r>
          </w:p>
        </w:tc>
      </w:tr>
      <w:tr w:rsidR="00977B08" w:rsidRPr="00CE21EB" w:rsidTr="00406C07">
        <w:trPr>
          <w:cnfStyle w:val="000000010000"/>
          <w:trHeight w:val="304"/>
        </w:trPr>
        <w:tc>
          <w:tcPr>
            <w:tcW w:w="5670" w:type="dxa"/>
            <w:noWrap/>
            <w:hideMark/>
          </w:tcPr>
          <w:p w:rsidR="00977B08" w:rsidRPr="00CE21EB" w:rsidRDefault="00977B08" w:rsidP="00FE2C02">
            <w:pPr>
              <w:ind w:right="-1"/>
              <w:jc w:val="left"/>
              <w:rPr>
                <w:rFonts w:eastAsia="Times New Roman" w:cs="Arial"/>
                <w:color w:val="000000"/>
                <w:sz w:val="18"/>
                <w:szCs w:val="18"/>
              </w:rPr>
            </w:pPr>
            <w:r w:rsidRPr="00CE21EB">
              <w:rPr>
                <w:rFonts w:eastAsia="Times New Roman" w:cs="Arial"/>
                <w:color w:val="000000"/>
                <w:sz w:val="18"/>
                <w:szCs w:val="18"/>
              </w:rPr>
              <w:t>Financiamento de infraestrutura e desenvolvimento</w:t>
            </w:r>
          </w:p>
        </w:tc>
        <w:tc>
          <w:tcPr>
            <w:tcW w:w="1559" w:type="dxa"/>
          </w:tcPr>
          <w:p w:rsidR="00977B08" w:rsidRPr="00CE21EB" w:rsidRDefault="00DA42EA" w:rsidP="00A874D4">
            <w:pPr>
              <w:ind w:right="-1"/>
              <w:jc w:val="right"/>
              <w:rPr>
                <w:rFonts w:eastAsia="Times New Roman" w:cs="Arial"/>
                <w:color w:val="000000"/>
                <w:sz w:val="18"/>
                <w:szCs w:val="18"/>
              </w:rPr>
            </w:pPr>
            <w:r>
              <w:rPr>
                <w:rFonts w:eastAsia="Times New Roman" w:cs="Arial"/>
                <w:color w:val="000000"/>
                <w:sz w:val="18"/>
                <w:szCs w:val="18"/>
              </w:rPr>
              <w:t>15.211</w:t>
            </w:r>
          </w:p>
        </w:tc>
        <w:tc>
          <w:tcPr>
            <w:tcW w:w="1276" w:type="dxa"/>
            <w:noWrap/>
            <w:hideMark/>
          </w:tcPr>
          <w:p w:rsidR="00977B08" w:rsidRPr="00CE21EB" w:rsidRDefault="00DA42EA" w:rsidP="00A874D4">
            <w:pPr>
              <w:ind w:right="-1"/>
              <w:jc w:val="right"/>
              <w:rPr>
                <w:rFonts w:eastAsia="Times New Roman" w:cs="Arial"/>
                <w:color w:val="000000"/>
                <w:sz w:val="18"/>
                <w:szCs w:val="18"/>
              </w:rPr>
            </w:pPr>
            <w:r>
              <w:rPr>
                <w:rFonts w:eastAsia="Times New Roman" w:cs="Arial"/>
                <w:color w:val="000000"/>
                <w:sz w:val="18"/>
                <w:szCs w:val="18"/>
              </w:rPr>
              <w:t>27.950</w:t>
            </w:r>
          </w:p>
        </w:tc>
        <w:tc>
          <w:tcPr>
            <w:tcW w:w="1276" w:type="dxa"/>
          </w:tcPr>
          <w:p w:rsidR="00977B08" w:rsidRPr="00CE21EB" w:rsidRDefault="00977B08" w:rsidP="00977B08">
            <w:pPr>
              <w:ind w:right="-1"/>
              <w:jc w:val="right"/>
              <w:rPr>
                <w:rFonts w:eastAsia="Times New Roman" w:cs="Arial"/>
                <w:color w:val="000000"/>
                <w:sz w:val="18"/>
                <w:szCs w:val="18"/>
              </w:rPr>
            </w:pPr>
            <w:r w:rsidRPr="00CE21EB">
              <w:rPr>
                <w:rFonts w:eastAsia="Times New Roman" w:cs="Arial"/>
                <w:color w:val="000000"/>
                <w:sz w:val="18"/>
                <w:szCs w:val="18"/>
              </w:rPr>
              <w:t>29.591</w:t>
            </w:r>
          </w:p>
        </w:tc>
      </w:tr>
      <w:tr w:rsidR="00977B08" w:rsidRPr="00CE21EB" w:rsidTr="00406C07">
        <w:trPr>
          <w:cnfStyle w:val="000000100000"/>
          <w:trHeight w:val="304"/>
        </w:trPr>
        <w:tc>
          <w:tcPr>
            <w:tcW w:w="5670" w:type="dxa"/>
            <w:noWrap/>
            <w:hideMark/>
          </w:tcPr>
          <w:p w:rsidR="00977B08" w:rsidRPr="00CE21EB" w:rsidRDefault="00977B08" w:rsidP="00390B73">
            <w:pPr>
              <w:ind w:right="-1"/>
              <w:jc w:val="left"/>
              <w:rPr>
                <w:rFonts w:eastAsia="Times New Roman" w:cs="Arial"/>
                <w:color w:val="000000"/>
                <w:sz w:val="18"/>
                <w:szCs w:val="18"/>
              </w:rPr>
            </w:pPr>
            <w:r w:rsidRPr="00CE21EB">
              <w:rPr>
                <w:rFonts w:eastAsia="Times New Roman" w:cs="Arial"/>
                <w:color w:val="000000"/>
                <w:sz w:val="18"/>
                <w:szCs w:val="18"/>
              </w:rPr>
              <w:t>Empréstimos</w:t>
            </w:r>
          </w:p>
        </w:tc>
        <w:tc>
          <w:tcPr>
            <w:tcW w:w="1559" w:type="dxa"/>
          </w:tcPr>
          <w:p w:rsidR="00977B08" w:rsidRPr="00CE21EB" w:rsidRDefault="00DA42EA" w:rsidP="00390B73">
            <w:pPr>
              <w:ind w:right="-1"/>
              <w:jc w:val="right"/>
              <w:rPr>
                <w:rFonts w:eastAsia="Times New Roman" w:cs="Arial"/>
                <w:color w:val="000000"/>
                <w:sz w:val="18"/>
                <w:szCs w:val="18"/>
              </w:rPr>
            </w:pPr>
            <w:r>
              <w:rPr>
                <w:rFonts w:eastAsia="Times New Roman" w:cs="Arial"/>
                <w:color w:val="000000"/>
                <w:sz w:val="18"/>
                <w:szCs w:val="18"/>
              </w:rPr>
              <w:t>12.538</w:t>
            </w:r>
          </w:p>
        </w:tc>
        <w:tc>
          <w:tcPr>
            <w:tcW w:w="1276" w:type="dxa"/>
            <w:noWrap/>
            <w:hideMark/>
          </w:tcPr>
          <w:p w:rsidR="00977B08" w:rsidRPr="00CE21EB" w:rsidRDefault="00DA42EA" w:rsidP="00390B73">
            <w:pPr>
              <w:ind w:right="-1"/>
              <w:jc w:val="right"/>
              <w:rPr>
                <w:rFonts w:eastAsia="Times New Roman" w:cs="Arial"/>
                <w:color w:val="000000"/>
                <w:sz w:val="18"/>
                <w:szCs w:val="18"/>
              </w:rPr>
            </w:pPr>
            <w:r>
              <w:rPr>
                <w:rFonts w:eastAsia="Times New Roman" w:cs="Arial"/>
                <w:color w:val="000000"/>
                <w:sz w:val="18"/>
                <w:szCs w:val="18"/>
              </w:rPr>
              <w:t>22.173</w:t>
            </w:r>
          </w:p>
        </w:tc>
        <w:tc>
          <w:tcPr>
            <w:tcW w:w="1276" w:type="dxa"/>
          </w:tcPr>
          <w:p w:rsidR="00977B08" w:rsidRPr="00CE21EB" w:rsidRDefault="00977B08" w:rsidP="00977B08">
            <w:pPr>
              <w:ind w:right="-1"/>
              <w:jc w:val="right"/>
              <w:rPr>
                <w:rFonts w:eastAsia="Times New Roman" w:cs="Arial"/>
                <w:color w:val="000000"/>
                <w:sz w:val="18"/>
                <w:szCs w:val="18"/>
              </w:rPr>
            </w:pPr>
            <w:r w:rsidRPr="00CE21EB">
              <w:rPr>
                <w:rFonts w:eastAsia="Times New Roman" w:cs="Arial"/>
                <w:color w:val="000000"/>
                <w:sz w:val="18"/>
                <w:szCs w:val="18"/>
              </w:rPr>
              <w:t>13.858</w:t>
            </w:r>
          </w:p>
        </w:tc>
      </w:tr>
      <w:tr w:rsidR="00977B08" w:rsidRPr="00CE21EB" w:rsidTr="00406C07">
        <w:trPr>
          <w:cnfStyle w:val="000000010000"/>
          <w:trHeight w:val="304"/>
        </w:trPr>
        <w:tc>
          <w:tcPr>
            <w:tcW w:w="5670" w:type="dxa"/>
            <w:noWrap/>
            <w:hideMark/>
          </w:tcPr>
          <w:p w:rsidR="00977B08" w:rsidRPr="00CE21EB" w:rsidRDefault="00977B08" w:rsidP="00E75DBC">
            <w:pPr>
              <w:ind w:right="-1"/>
              <w:jc w:val="left"/>
              <w:rPr>
                <w:rFonts w:eastAsia="Times New Roman" w:cs="Arial"/>
                <w:color w:val="000000"/>
                <w:sz w:val="18"/>
                <w:szCs w:val="18"/>
              </w:rPr>
            </w:pPr>
            <w:r w:rsidRPr="00CE21EB">
              <w:rPr>
                <w:rFonts w:eastAsia="Times New Roman" w:cs="Arial"/>
                <w:color w:val="000000"/>
                <w:sz w:val="18"/>
                <w:szCs w:val="18"/>
              </w:rPr>
              <w:t>Recuperação de créditos baixados como prejuízo</w:t>
            </w:r>
          </w:p>
        </w:tc>
        <w:tc>
          <w:tcPr>
            <w:tcW w:w="1559" w:type="dxa"/>
          </w:tcPr>
          <w:p w:rsidR="00977B08" w:rsidRPr="00CE21EB" w:rsidRDefault="00DA42EA" w:rsidP="00A874D4">
            <w:pPr>
              <w:ind w:right="-1"/>
              <w:jc w:val="right"/>
              <w:rPr>
                <w:rFonts w:eastAsia="Times New Roman" w:cs="Arial"/>
                <w:color w:val="000000"/>
                <w:sz w:val="18"/>
                <w:szCs w:val="18"/>
              </w:rPr>
            </w:pPr>
            <w:r>
              <w:rPr>
                <w:rFonts w:eastAsia="Times New Roman" w:cs="Arial"/>
                <w:color w:val="000000"/>
                <w:sz w:val="18"/>
                <w:szCs w:val="18"/>
              </w:rPr>
              <w:t>2.807</w:t>
            </w:r>
          </w:p>
        </w:tc>
        <w:tc>
          <w:tcPr>
            <w:tcW w:w="1276" w:type="dxa"/>
            <w:noWrap/>
            <w:hideMark/>
          </w:tcPr>
          <w:p w:rsidR="00977B08" w:rsidRPr="00CE21EB" w:rsidRDefault="00DA42EA" w:rsidP="00A874D4">
            <w:pPr>
              <w:ind w:right="-1"/>
              <w:jc w:val="right"/>
              <w:rPr>
                <w:rFonts w:eastAsia="Times New Roman" w:cs="Arial"/>
                <w:color w:val="000000"/>
                <w:sz w:val="18"/>
                <w:szCs w:val="18"/>
              </w:rPr>
            </w:pPr>
            <w:r>
              <w:rPr>
                <w:rFonts w:eastAsia="Times New Roman" w:cs="Arial"/>
                <w:color w:val="000000"/>
                <w:sz w:val="18"/>
                <w:szCs w:val="18"/>
              </w:rPr>
              <w:t>8.650</w:t>
            </w:r>
          </w:p>
        </w:tc>
        <w:tc>
          <w:tcPr>
            <w:tcW w:w="1276" w:type="dxa"/>
          </w:tcPr>
          <w:p w:rsidR="00977B08" w:rsidRPr="00CE21EB" w:rsidRDefault="00977B08" w:rsidP="00977B08">
            <w:pPr>
              <w:ind w:right="-1"/>
              <w:jc w:val="right"/>
              <w:rPr>
                <w:rFonts w:eastAsia="Times New Roman" w:cs="Arial"/>
                <w:color w:val="000000"/>
                <w:sz w:val="18"/>
                <w:szCs w:val="18"/>
              </w:rPr>
            </w:pPr>
            <w:r w:rsidRPr="00CE21EB">
              <w:rPr>
                <w:rFonts w:eastAsia="Times New Roman" w:cs="Arial"/>
                <w:color w:val="000000"/>
                <w:sz w:val="18"/>
                <w:szCs w:val="18"/>
              </w:rPr>
              <w:t>13.688</w:t>
            </w:r>
          </w:p>
        </w:tc>
      </w:tr>
      <w:tr w:rsidR="00977B08" w:rsidRPr="00CE21EB" w:rsidTr="00406C07">
        <w:trPr>
          <w:cnfStyle w:val="000000100000"/>
          <w:trHeight w:val="304"/>
        </w:trPr>
        <w:tc>
          <w:tcPr>
            <w:tcW w:w="5670" w:type="dxa"/>
            <w:noWrap/>
            <w:hideMark/>
          </w:tcPr>
          <w:p w:rsidR="00977B08" w:rsidRPr="00CE21EB" w:rsidRDefault="00977B08" w:rsidP="00D11F07">
            <w:pPr>
              <w:ind w:right="-1"/>
              <w:jc w:val="left"/>
              <w:rPr>
                <w:rFonts w:eastAsia="Times New Roman" w:cs="Arial"/>
                <w:color w:val="000000"/>
                <w:sz w:val="18"/>
                <w:szCs w:val="18"/>
              </w:rPr>
            </w:pPr>
            <w:r w:rsidRPr="00CE21EB">
              <w:rPr>
                <w:rFonts w:eastAsia="Times New Roman" w:cs="Arial"/>
                <w:color w:val="000000"/>
                <w:sz w:val="18"/>
                <w:szCs w:val="18"/>
              </w:rPr>
              <w:t>Financiamentos Rurais e Agroindustriais</w:t>
            </w:r>
          </w:p>
        </w:tc>
        <w:tc>
          <w:tcPr>
            <w:tcW w:w="1559" w:type="dxa"/>
          </w:tcPr>
          <w:p w:rsidR="00977B08" w:rsidRPr="00CE21EB" w:rsidRDefault="00DA42EA" w:rsidP="00406E7B">
            <w:pPr>
              <w:ind w:right="-1"/>
              <w:jc w:val="right"/>
              <w:rPr>
                <w:rFonts w:eastAsia="Times New Roman" w:cs="Arial"/>
                <w:color w:val="000000"/>
                <w:sz w:val="18"/>
                <w:szCs w:val="18"/>
              </w:rPr>
            </w:pPr>
            <w:proofErr w:type="gramStart"/>
            <w:r>
              <w:rPr>
                <w:rFonts w:eastAsia="Times New Roman" w:cs="Arial"/>
                <w:color w:val="000000"/>
                <w:sz w:val="18"/>
                <w:szCs w:val="18"/>
              </w:rPr>
              <w:t>3</w:t>
            </w:r>
            <w:proofErr w:type="gramEnd"/>
          </w:p>
        </w:tc>
        <w:tc>
          <w:tcPr>
            <w:tcW w:w="1276" w:type="dxa"/>
            <w:noWrap/>
            <w:hideMark/>
          </w:tcPr>
          <w:p w:rsidR="00977B08" w:rsidRPr="00CE21EB" w:rsidRDefault="00DA42EA" w:rsidP="00406E7B">
            <w:pPr>
              <w:ind w:right="-1"/>
              <w:jc w:val="right"/>
              <w:rPr>
                <w:rFonts w:eastAsia="Times New Roman" w:cs="Arial"/>
                <w:color w:val="000000"/>
                <w:sz w:val="18"/>
                <w:szCs w:val="18"/>
              </w:rPr>
            </w:pPr>
            <w:proofErr w:type="gramStart"/>
            <w:r>
              <w:rPr>
                <w:rFonts w:eastAsia="Times New Roman" w:cs="Arial"/>
                <w:color w:val="000000"/>
                <w:sz w:val="18"/>
                <w:szCs w:val="18"/>
              </w:rPr>
              <w:t>7</w:t>
            </w:r>
            <w:proofErr w:type="gramEnd"/>
          </w:p>
        </w:tc>
        <w:tc>
          <w:tcPr>
            <w:tcW w:w="1276" w:type="dxa"/>
          </w:tcPr>
          <w:p w:rsidR="00977B08" w:rsidRPr="00CE21EB" w:rsidRDefault="00977B08" w:rsidP="00977B08">
            <w:pPr>
              <w:ind w:right="-1"/>
              <w:jc w:val="right"/>
              <w:rPr>
                <w:rFonts w:eastAsia="Times New Roman" w:cs="Arial"/>
                <w:color w:val="000000"/>
                <w:sz w:val="18"/>
                <w:szCs w:val="18"/>
              </w:rPr>
            </w:pPr>
            <w:proofErr w:type="gramStart"/>
            <w:r w:rsidRPr="00CE21EB">
              <w:rPr>
                <w:rFonts w:eastAsia="Times New Roman" w:cs="Arial"/>
                <w:color w:val="000000"/>
                <w:sz w:val="18"/>
                <w:szCs w:val="18"/>
              </w:rPr>
              <w:t>9</w:t>
            </w:r>
            <w:proofErr w:type="gramEnd"/>
          </w:p>
        </w:tc>
      </w:tr>
      <w:tr w:rsidR="00977B08" w:rsidRPr="00CE21EB" w:rsidTr="00406C07">
        <w:trPr>
          <w:cnfStyle w:val="010000000000"/>
          <w:trHeight w:val="304"/>
        </w:trPr>
        <w:tc>
          <w:tcPr>
            <w:tcW w:w="5670" w:type="dxa"/>
            <w:noWrap/>
            <w:hideMark/>
          </w:tcPr>
          <w:p w:rsidR="00977B08" w:rsidRPr="00CE21EB" w:rsidRDefault="00977B08" w:rsidP="008F5B4D">
            <w:pPr>
              <w:ind w:right="-1"/>
              <w:jc w:val="left"/>
              <w:rPr>
                <w:rFonts w:eastAsia="Times New Roman" w:cs="Arial"/>
                <w:b w:val="0"/>
                <w:bCs/>
                <w:color w:val="000000"/>
                <w:szCs w:val="18"/>
              </w:rPr>
            </w:pPr>
            <w:r w:rsidRPr="00CE21EB">
              <w:rPr>
                <w:rFonts w:eastAsia="Times New Roman" w:cs="Arial"/>
                <w:bCs/>
                <w:color w:val="000000"/>
                <w:szCs w:val="18"/>
              </w:rPr>
              <w:t xml:space="preserve">Total </w:t>
            </w:r>
          </w:p>
        </w:tc>
        <w:tc>
          <w:tcPr>
            <w:tcW w:w="1559" w:type="dxa"/>
          </w:tcPr>
          <w:p w:rsidR="00977B08" w:rsidRPr="00CE21EB" w:rsidRDefault="00DA42EA" w:rsidP="00A874D4">
            <w:pPr>
              <w:ind w:right="-1"/>
              <w:jc w:val="right"/>
              <w:rPr>
                <w:rFonts w:eastAsia="Times New Roman" w:cs="Arial"/>
                <w:bCs/>
                <w:szCs w:val="18"/>
              </w:rPr>
            </w:pPr>
            <w:r>
              <w:rPr>
                <w:rFonts w:eastAsia="Times New Roman" w:cs="Arial"/>
                <w:bCs/>
                <w:szCs w:val="18"/>
              </w:rPr>
              <w:t>74.4</w:t>
            </w:r>
            <w:r w:rsidR="004F1DF3">
              <w:rPr>
                <w:rFonts w:eastAsia="Times New Roman" w:cs="Arial"/>
                <w:bCs/>
                <w:szCs w:val="18"/>
              </w:rPr>
              <w:t>77</w:t>
            </w:r>
          </w:p>
        </w:tc>
        <w:tc>
          <w:tcPr>
            <w:tcW w:w="1276" w:type="dxa"/>
            <w:noWrap/>
            <w:hideMark/>
          </w:tcPr>
          <w:p w:rsidR="00977B08" w:rsidRPr="00CE21EB" w:rsidRDefault="00DA42EA" w:rsidP="00A874D4">
            <w:pPr>
              <w:ind w:right="-1"/>
              <w:jc w:val="right"/>
              <w:rPr>
                <w:rFonts w:eastAsia="Times New Roman" w:cs="Arial"/>
                <w:bCs/>
                <w:szCs w:val="18"/>
              </w:rPr>
            </w:pPr>
            <w:r>
              <w:rPr>
                <w:rFonts w:eastAsia="Times New Roman" w:cs="Arial"/>
                <w:bCs/>
                <w:szCs w:val="18"/>
              </w:rPr>
              <w:t>138.2</w:t>
            </w:r>
            <w:r w:rsidR="004F1DF3">
              <w:rPr>
                <w:rFonts w:eastAsia="Times New Roman" w:cs="Arial"/>
                <w:bCs/>
                <w:szCs w:val="18"/>
              </w:rPr>
              <w:t>67</w:t>
            </w:r>
          </w:p>
        </w:tc>
        <w:tc>
          <w:tcPr>
            <w:tcW w:w="1276" w:type="dxa"/>
          </w:tcPr>
          <w:p w:rsidR="00977B08" w:rsidRPr="00CE21EB" w:rsidRDefault="00977B08" w:rsidP="00977B08">
            <w:pPr>
              <w:ind w:right="-1"/>
              <w:jc w:val="right"/>
              <w:rPr>
                <w:rFonts w:eastAsia="Times New Roman" w:cs="Arial"/>
                <w:bCs/>
                <w:szCs w:val="18"/>
              </w:rPr>
            </w:pPr>
            <w:r w:rsidRPr="00CE21EB">
              <w:rPr>
                <w:rFonts w:eastAsia="Times New Roman" w:cs="Arial"/>
                <w:bCs/>
                <w:szCs w:val="18"/>
              </w:rPr>
              <w:t>127.638</w:t>
            </w:r>
          </w:p>
        </w:tc>
      </w:tr>
    </w:tbl>
    <w:p w:rsidR="007C6DA0" w:rsidRPr="00CE21EB" w:rsidRDefault="007C6DA0" w:rsidP="008F5B4D">
      <w:pPr>
        <w:spacing w:after="0"/>
        <w:ind w:right="-1"/>
        <w:jc w:val="both"/>
        <w:rPr>
          <w:rFonts w:ascii="Arial" w:hAnsi="Arial" w:cs="Arial"/>
          <w:sz w:val="20"/>
        </w:rPr>
      </w:pPr>
    </w:p>
    <w:p w:rsidR="00406E7B" w:rsidRPr="00CE21EB" w:rsidRDefault="00406E7B" w:rsidP="008F5B4D">
      <w:pPr>
        <w:spacing w:after="0"/>
        <w:ind w:right="-1"/>
        <w:jc w:val="both"/>
        <w:rPr>
          <w:rFonts w:ascii="Arial" w:hAnsi="Arial" w:cs="Arial"/>
          <w:sz w:val="20"/>
        </w:rPr>
      </w:pPr>
    </w:p>
    <w:p w:rsidR="00F267C8" w:rsidRPr="00CE21EB" w:rsidRDefault="00F267C8" w:rsidP="008F5B4D">
      <w:pPr>
        <w:spacing w:after="0"/>
        <w:ind w:right="-1"/>
        <w:jc w:val="both"/>
        <w:rPr>
          <w:rFonts w:ascii="Arial" w:hAnsi="Arial" w:cs="Arial"/>
          <w:sz w:val="20"/>
        </w:rPr>
      </w:pPr>
    </w:p>
    <w:p w:rsidR="00F267C8" w:rsidRPr="00CE21EB" w:rsidRDefault="00F267C8" w:rsidP="008F5B4D">
      <w:pPr>
        <w:spacing w:after="0"/>
        <w:ind w:right="-1"/>
        <w:jc w:val="both"/>
        <w:rPr>
          <w:rFonts w:ascii="Arial" w:hAnsi="Arial" w:cs="Arial"/>
          <w:sz w:val="20"/>
        </w:rPr>
      </w:pPr>
    </w:p>
    <w:p w:rsidR="007C6DA0" w:rsidRPr="00CE21EB" w:rsidRDefault="007C6DA0" w:rsidP="00B53819">
      <w:pPr>
        <w:pStyle w:val="PargrafodaLista"/>
        <w:numPr>
          <w:ilvl w:val="0"/>
          <w:numId w:val="7"/>
        </w:numPr>
        <w:spacing w:after="0"/>
        <w:ind w:left="284" w:right="-1" w:hanging="284"/>
        <w:jc w:val="both"/>
        <w:rPr>
          <w:rFonts w:ascii="Arial" w:hAnsi="Arial" w:cs="Arial"/>
          <w:b/>
          <w:sz w:val="20"/>
        </w:rPr>
      </w:pPr>
      <w:r w:rsidRPr="00CE21EB">
        <w:rPr>
          <w:rFonts w:ascii="Arial" w:hAnsi="Arial" w:cs="Arial"/>
          <w:b/>
          <w:sz w:val="20"/>
        </w:rPr>
        <w:t>Carteira por setor de atividade econômica</w:t>
      </w:r>
    </w:p>
    <w:p w:rsidR="007C6DA0" w:rsidRPr="00CE21EB" w:rsidRDefault="007C6DA0" w:rsidP="008F5B4D">
      <w:pPr>
        <w:spacing w:after="0"/>
        <w:ind w:right="-1"/>
        <w:jc w:val="both"/>
        <w:rPr>
          <w:rFonts w:ascii="Arial" w:hAnsi="Arial" w:cs="Arial"/>
          <w:sz w:val="20"/>
        </w:rPr>
      </w:pPr>
    </w:p>
    <w:tbl>
      <w:tblPr>
        <w:tblStyle w:val="Estilo1"/>
        <w:tblW w:w="5000" w:type="pct"/>
        <w:tblLook w:val="0460"/>
      </w:tblPr>
      <w:tblGrid>
        <w:gridCol w:w="4168"/>
        <w:gridCol w:w="1226"/>
        <w:gridCol w:w="1352"/>
        <w:gridCol w:w="1211"/>
        <w:gridCol w:w="1343"/>
      </w:tblGrid>
      <w:tr w:rsidR="007C6DA0" w:rsidRPr="00CE21EB" w:rsidTr="00916365">
        <w:trPr>
          <w:cnfStyle w:val="100000000000"/>
          <w:trHeight w:val="308"/>
        </w:trPr>
        <w:tc>
          <w:tcPr>
            <w:tcW w:w="2241" w:type="pct"/>
            <w:noWrap/>
            <w:hideMark/>
          </w:tcPr>
          <w:p w:rsidR="007C6DA0" w:rsidRPr="00CE21EB" w:rsidRDefault="0056602E" w:rsidP="003B5B4E">
            <w:pPr>
              <w:ind w:right="-1"/>
              <w:rPr>
                <w:rFonts w:cs="Arial"/>
                <w:b/>
                <w:bCs/>
                <w:sz w:val="18"/>
                <w:szCs w:val="18"/>
              </w:rPr>
            </w:pPr>
            <w:r w:rsidRPr="00CE21EB">
              <w:rPr>
                <w:rFonts w:cs="Arial"/>
                <w:b/>
                <w:bCs/>
                <w:sz w:val="18"/>
                <w:szCs w:val="18"/>
              </w:rPr>
              <w:t xml:space="preserve"> </w:t>
            </w:r>
          </w:p>
        </w:tc>
        <w:tc>
          <w:tcPr>
            <w:tcW w:w="659" w:type="pct"/>
            <w:noWrap/>
            <w:hideMark/>
          </w:tcPr>
          <w:p w:rsidR="007C6DA0" w:rsidRPr="00CE21EB" w:rsidRDefault="00D836B9" w:rsidP="00AB6401">
            <w:pPr>
              <w:ind w:right="-1"/>
              <w:rPr>
                <w:rFonts w:cs="Arial"/>
                <w:b/>
                <w:bCs/>
                <w:sz w:val="18"/>
                <w:szCs w:val="18"/>
              </w:rPr>
            </w:pPr>
            <w:r w:rsidRPr="00CE21EB">
              <w:rPr>
                <w:rFonts w:cs="Arial"/>
                <w:b/>
                <w:bCs/>
                <w:sz w:val="18"/>
                <w:szCs w:val="18"/>
              </w:rPr>
              <w:t>3</w:t>
            </w:r>
            <w:r w:rsidR="00AB6401" w:rsidRPr="00CE21EB">
              <w:rPr>
                <w:rFonts w:cs="Arial"/>
                <w:b/>
                <w:bCs/>
                <w:sz w:val="18"/>
                <w:szCs w:val="18"/>
              </w:rPr>
              <w:t>1</w:t>
            </w:r>
            <w:r w:rsidRPr="00CE21EB">
              <w:rPr>
                <w:rFonts w:cs="Arial"/>
                <w:b/>
                <w:bCs/>
                <w:sz w:val="18"/>
                <w:szCs w:val="18"/>
              </w:rPr>
              <w:t>.</w:t>
            </w:r>
            <w:r w:rsidR="00AB6401" w:rsidRPr="00CE21EB">
              <w:rPr>
                <w:rFonts w:cs="Arial"/>
                <w:b/>
                <w:bCs/>
                <w:sz w:val="18"/>
                <w:szCs w:val="18"/>
              </w:rPr>
              <w:t>12</w:t>
            </w:r>
            <w:r w:rsidRPr="00CE21EB">
              <w:rPr>
                <w:rFonts w:cs="Arial"/>
                <w:b/>
                <w:bCs/>
                <w:sz w:val="18"/>
                <w:szCs w:val="18"/>
              </w:rPr>
              <w:t>.201</w:t>
            </w:r>
            <w:r w:rsidR="00977B08">
              <w:rPr>
                <w:rFonts w:cs="Arial"/>
                <w:b/>
                <w:bCs/>
                <w:sz w:val="18"/>
                <w:szCs w:val="18"/>
              </w:rPr>
              <w:t>8</w:t>
            </w:r>
          </w:p>
        </w:tc>
        <w:tc>
          <w:tcPr>
            <w:tcW w:w="727" w:type="pct"/>
            <w:noWrap/>
            <w:hideMark/>
          </w:tcPr>
          <w:p w:rsidR="007C6DA0" w:rsidRPr="00CE21EB" w:rsidRDefault="00F33245" w:rsidP="003B5B4E">
            <w:pPr>
              <w:ind w:right="-1"/>
              <w:rPr>
                <w:rFonts w:cs="Arial"/>
                <w:b/>
                <w:bCs/>
                <w:sz w:val="18"/>
                <w:szCs w:val="18"/>
              </w:rPr>
            </w:pPr>
            <w:r w:rsidRPr="00CE21EB">
              <w:rPr>
                <w:rFonts w:cs="Arial"/>
                <w:b/>
                <w:bCs/>
                <w:sz w:val="18"/>
                <w:szCs w:val="18"/>
              </w:rPr>
              <w:t>Participação</w:t>
            </w:r>
          </w:p>
        </w:tc>
        <w:tc>
          <w:tcPr>
            <w:tcW w:w="651" w:type="pct"/>
            <w:noWrap/>
            <w:hideMark/>
          </w:tcPr>
          <w:p w:rsidR="007C6DA0" w:rsidRPr="00CE21EB" w:rsidRDefault="00D836B9" w:rsidP="004E3423">
            <w:pPr>
              <w:ind w:right="-1"/>
              <w:rPr>
                <w:rFonts w:cs="Arial"/>
                <w:b/>
                <w:bCs/>
                <w:sz w:val="18"/>
                <w:szCs w:val="18"/>
              </w:rPr>
            </w:pPr>
            <w:r w:rsidRPr="00CE21EB">
              <w:rPr>
                <w:rFonts w:cs="Arial"/>
                <w:b/>
                <w:bCs/>
                <w:sz w:val="18"/>
                <w:szCs w:val="18"/>
              </w:rPr>
              <w:t>3</w:t>
            </w:r>
            <w:r w:rsidR="004E3423" w:rsidRPr="00CE21EB">
              <w:rPr>
                <w:rFonts w:cs="Arial"/>
                <w:b/>
                <w:bCs/>
                <w:sz w:val="18"/>
                <w:szCs w:val="18"/>
              </w:rPr>
              <w:t>1</w:t>
            </w:r>
            <w:r w:rsidRPr="00CE21EB">
              <w:rPr>
                <w:rFonts w:cs="Arial"/>
                <w:b/>
                <w:bCs/>
                <w:sz w:val="18"/>
                <w:szCs w:val="18"/>
              </w:rPr>
              <w:t>.</w:t>
            </w:r>
            <w:r w:rsidR="004E3423" w:rsidRPr="00CE21EB">
              <w:rPr>
                <w:rFonts w:cs="Arial"/>
                <w:b/>
                <w:bCs/>
                <w:sz w:val="18"/>
                <w:szCs w:val="18"/>
              </w:rPr>
              <w:t>12</w:t>
            </w:r>
            <w:r w:rsidRPr="00CE21EB">
              <w:rPr>
                <w:rFonts w:cs="Arial"/>
                <w:b/>
                <w:bCs/>
                <w:sz w:val="18"/>
                <w:szCs w:val="18"/>
              </w:rPr>
              <w:t>.201</w:t>
            </w:r>
            <w:r w:rsidR="00977B08">
              <w:rPr>
                <w:rFonts w:cs="Arial"/>
                <w:b/>
                <w:bCs/>
                <w:sz w:val="18"/>
                <w:szCs w:val="18"/>
              </w:rPr>
              <w:t>7</w:t>
            </w:r>
          </w:p>
        </w:tc>
        <w:tc>
          <w:tcPr>
            <w:tcW w:w="722" w:type="pct"/>
            <w:noWrap/>
            <w:hideMark/>
          </w:tcPr>
          <w:p w:rsidR="007C6DA0" w:rsidRPr="00CE21EB" w:rsidRDefault="00F33245" w:rsidP="003B5B4E">
            <w:pPr>
              <w:ind w:right="-1"/>
              <w:rPr>
                <w:rFonts w:cs="Arial"/>
                <w:b/>
                <w:bCs/>
                <w:sz w:val="18"/>
                <w:szCs w:val="18"/>
              </w:rPr>
            </w:pPr>
            <w:r w:rsidRPr="00CE21EB">
              <w:rPr>
                <w:rFonts w:cs="Arial"/>
                <w:b/>
                <w:bCs/>
                <w:sz w:val="18"/>
                <w:szCs w:val="18"/>
              </w:rPr>
              <w:t>Participação</w:t>
            </w:r>
          </w:p>
        </w:tc>
      </w:tr>
      <w:tr w:rsidR="00977B08" w:rsidRPr="00CE21EB" w:rsidTr="00916365">
        <w:trPr>
          <w:cnfStyle w:val="000000100000"/>
          <w:trHeight w:val="308"/>
        </w:trPr>
        <w:tc>
          <w:tcPr>
            <w:tcW w:w="2241" w:type="pct"/>
            <w:noWrap/>
            <w:hideMark/>
          </w:tcPr>
          <w:p w:rsidR="00977B08" w:rsidRPr="00CE21EB" w:rsidRDefault="00977B08" w:rsidP="008F5B4D">
            <w:pPr>
              <w:ind w:right="-1"/>
              <w:jc w:val="both"/>
              <w:rPr>
                <w:rFonts w:cs="Arial"/>
                <w:b/>
                <w:bCs/>
                <w:sz w:val="18"/>
                <w:szCs w:val="18"/>
              </w:rPr>
            </w:pPr>
            <w:r w:rsidRPr="00CE21EB">
              <w:rPr>
                <w:rFonts w:cs="Arial"/>
                <w:b/>
                <w:bCs/>
                <w:sz w:val="18"/>
                <w:szCs w:val="18"/>
              </w:rPr>
              <w:t>Setor Público</w:t>
            </w:r>
          </w:p>
        </w:tc>
        <w:tc>
          <w:tcPr>
            <w:tcW w:w="659" w:type="pct"/>
            <w:noWrap/>
            <w:hideMark/>
          </w:tcPr>
          <w:p w:rsidR="00977B08" w:rsidRPr="00CE21EB" w:rsidRDefault="004C1048" w:rsidP="00406E7B">
            <w:pPr>
              <w:ind w:right="-1"/>
              <w:jc w:val="right"/>
              <w:rPr>
                <w:rFonts w:cs="Arial"/>
                <w:b/>
                <w:bCs/>
                <w:sz w:val="18"/>
                <w:szCs w:val="18"/>
              </w:rPr>
            </w:pPr>
            <w:r>
              <w:rPr>
                <w:rFonts w:cs="Arial"/>
                <w:b/>
                <w:bCs/>
                <w:sz w:val="18"/>
                <w:szCs w:val="18"/>
              </w:rPr>
              <w:t>253.775</w:t>
            </w:r>
          </w:p>
        </w:tc>
        <w:tc>
          <w:tcPr>
            <w:tcW w:w="727" w:type="pct"/>
            <w:noWrap/>
            <w:hideMark/>
          </w:tcPr>
          <w:p w:rsidR="00977B08" w:rsidRPr="00CE21EB" w:rsidRDefault="009D7A36" w:rsidP="00807208">
            <w:pPr>
              <w:ind w:right="-1"/>
              <w:jc w:val="right"/>
              <w:rPr>
                <w:rFonts w:cs="Arial"/>
                <w:b/>
                <w:bCs/>
                <w:sz w:val="18"/>
                <w:szCs w:val="18"/>
              </w:rPr>
            </w:pPr>
            <w:r>
              <w:rPr>
                <w:rFonts w:cs="Arial"/>
                <w:b/>
                <w:bCs/>
                <w:sz w:val="18"/>
                <w:szCs w:val="18"/>
              </w:rPr>
              <w:t>20%</w:t>
            </w:r>
          </w:p>
        </w:tc>
        <w:tc>
          <w:tcPr>
            <w:tcW w:w="651" w:type="pct"/>
            <w:noWrap/>
            <w:hideMark/>
          </w:tcPr>
          <w:p w:rsidR="00977B08" w:rsidRPr="00CE21EB" w:rsidRDefault="00977B08" w:rsidP="00977B08">
            <w:pPr>
              <w:ind w:right="-1"/>
              <w:jc w:val="right"/>
              <w:rPr>
                <w:rFonts w:cs="Arial"/>
                <w:b/>
                <w:bCs/>
                <w:sz w:val="18"/>
                <w:szCs w:val="18"/>
              </w:rPr>
            </w:pPr>
            <w:r w:rsidRPr="00CE21EB">
              <w:rPr>
                <w:rFonts w:cs="Arial"/>
                <w:b/>
                <w:bCs/>
                <w:sz w:val="18"/>
                <w:szCs w:val="18"/>
              </w:rPr>
              <w:t>261.468</w:t>
            </w:r>
          </w:p>
        </w:tc>
        <w:tc>
          <w:tcPr>
            <w:tcW w:w="722" w:type="pct"/>
            <w:noWrap/>
            <w:hideMark/>
          </w:tcPr>
          <w:p w:rsidR="00977B08" w:rsidRPr="00CE21EB" w:rsidRDefault="00977B08" w:rsidP="00977B08">
            <w:pPr>
              <w:ind w:right="-1"/>
              <w:jc w:val="right"/>
              <w:rPr>
                <w:rFonts w:cs="Arial"/>
                <w:b/>
                <w:bCs/>
                <w:sz w:val="18"/>
                <w:szCs w:val="18"/>
              </w:rPr>
            </w:pPr>
            <w:r w:rsidRPr="00CE21EB">
              <w:rPr>
                <w:rFonts w:cs="Arial"/>
                <w:b/>
                <w:bCs/>
                <w:sz w:val="18"/>
                <w:szCs w:val="18"/>
              </w:rPr>
              <w:t>23%</w:t>
            </w:r>
          </w:p>
        </w:tc>
      </w:tr>
      <w:tr w:rsidR="00977B08" w:rsidRPr="00CE21EB" w:rsidTr="00916365">
        <w:trPr>
          <w:cnfStyle w:val="000000010000"/>
          <w:trHeight w:val="308"/>
        </w:trPr>
        <w:tc>
          <w:tcPr>
            <w:tcW w:w="2241" w:type="pct"/>
            <w:noWrap/>
            <w:hideMark/>
          </w:tcPr>
          <w:p w:rsidR="00977B08" w:rsidRPr="00CE21EB" w:rsidRDefault="00977B08" w:rsidP="008F5B4D">
            <w:pPr>
              <w:ind w:right="-1"/>
              <w:jc w:val="both"/>
              <w:rPr>
                <w:rFonts w:cs="Arial"/>
                <w:sz w:val="18"/>
                <w:szCs w:val="18"/>
              </w:rPr>
            </w:pPr>
            <w:r w:rsidRPr="00CE21EB">
              <w:rPr>
                <w:rFonts w:cs="Arial"/>
                <w:sz w:val="18"/>
                <w:szCs w:val="18"/>
              </w:rPr>
              <w:t>Administração Direta</w:t>
            </w:r>
          </w:p>
        </w:tc>
        <w:tc>
          <w:tcPr>
            <w:tcW w:w="659" w:type="pct"/>
            <w:noWrap/>
            <w:vAlign w:val="bottom"/>
            <w:hideMark/>
          </w:tcPr>
          <w:p w:rsidR="00977B08" w:rsidRPr="00CE21EB" w:rsidRDefault="004C1048">
            <w:pPr>
              <w:jc w:val="right"/>
              <w:rPr>
                <w:rFonts w:cs="Arial"/>
                <w:color w:val="000000"/>
                <w:sz w:val="18"/>
                <w:szCs w:val="18"/>
              </w:rPr>
            </w:pPr>
            <w:r>
              <w:rPr>
                <w:rFonts w:cs="Arial"/>
                <w:color w:val="000000"/>
                <w:sz w:val="18"/>
                <w:szCs w:val="18"/>
              </w:rPr>
              <w:t>253.691</w:t>
            </w:r>
          </w:p>
        </w:tc>
        <w:tc>
          <w:tcPr>
            <w:tcW w:w="727" w:type="pct"/>
            <w:noWrap/>
            <w:hideMark/>
          </w:tcPr>
          <w:p w:rsidR="00977B08" w:rsidRPr="00CE21EB" w:rsidRDefault="009D7A36" w:rsidP="00287765">
            <w:pPr>
              <w:ind w:right="-1"/>
              <w:jc w:val="right"/>
              <w:rPr>
                <w:rFonts w:cs="Arial"/>
                <w:bCs/>
                <w:sz w:val="18"/>
                <w:szCs w:val="18"/>
              </w:rPr>
            </w:pPr>
            <w:r>
              <w:rPr>
                <w:rFonts w:cs="Arial"/>
                <w:bCs/>
                <w:sz w:val="18"/>
                <w:szCs w:val="18"/>
              </w:rPr>
              <w:t>20%</w:t>
            </w:r>
          </w:p>
        </w:tc>
        <w:tc>
          <w:tcPr>
            <w:tcW w:w="651"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258.289</w:t>
            </w:r>
          </w:p>
        </w:tc>
        <w:tc>
          <w:tcPr>
            <w:tcW w:w="722" w:type="pct"/>
            <w:noWrap/>
            <w:hideMark/>
          </w:tcPr>
          <w:p w:rsidR="00977B08" w:rsidRPr="00CE21EB" w:rsidRDefault="00977B08" w:rsidP="00977B08">
            <w:pPr>
              <w:ind w:right="-1"/>
              <w:jc w:val="right"/>
              <w:rPr>
                <w:rFonts w:cs="Arial"/>
                <w:bCs/>
                <w:sz w:val="18"/>
                <w:szCs w:val="18"/>
              </w:rPr>
            </w:pPr>
            <w:r w:rsidRPr="00CE21EB">
              <w:rPr>
                <w:rFonts w:cs="Arial"/>
                <w:bCs/>
                <w:sz w:val="18"/>
                <w:szCs w:val="18"/>
              </w:rPr>
              <w:t>22%</w:t>
            </w:r>
          </w:p>
        </w:tc>
      </w:tr>
      <w:tr w:rsidR="00977B08" w:rsidRPr="00CE21EB" w:rsidTr="00916365">
        <w:trPr>
          <w:cnfStyle w:val="000000100000"/>
          <w:trHeight w:val="308"/>
        </w:trPr>
        <w:tc>
          <w:tcPr>
            <w:tcW w:w="2241" w:type="pct"/>
            <w:noWrap/>
            <w:hideMark/>
          </w:tcPr>
          <w:p w:rsidR="00977B08" w:rsidRPr="00CE21EB" w:rsidRDefault="00977B08" w:rsidP="008F5B4D">
            <w:pPr>
              <w:ind w:right="-1"/>
              <w:jc w:val="both"/>
              <w:rPr>
                <w:rFonts w:cs="Arial"/>
                <w:sz w:val="18"/>
                <w:szCs w:val="18"/>
              </w:rPr>
            </w:pPr>
            <w:r w:rsidRPr="00CE21EB">
              <w:rPr>
                <w:rFonts w:cs="Arial"/>
                <w:sz w:val="18"/>
                <w:szCs w:val="18"/>
              </w:rPr>
              <w:t>Atividades Empresariais</w:t>
            </w:r>
          </w:p>
        </w:tc>
        <w:tc>
          <w:tcPr>
            <w:tcW w:w="659" w:type="pct"/>
            <w:noWrap/>
            <w:vAlign w:val="bottom"/>
            <w:hideMark/>
          </w:tcPr>
          <w:p w:rsidR="00977B08" w:rsidRPr="00CE21EB" w:rsidRDefault="004C1048">
            <w:pPr>
              <w:jc w:val="right"/>
              <w:rPr>
                <w:rFonts w:cs="Arial"/>
                <w:color w:val="000000"/>
                <w:sz w:val="18"/>
                <w:szCs w:val="18"/>
              </w:rPr>
            </w:pPr>
            <w:r>
              <w:rPr>
                <w:rFonts w:cs="Arial"/>
                <w:color w:val="000000"/>
                <w:sz w:val="18"/>
                <w:szCs w:val="18"/>
              </w:rPr>
              <w:t>84</w:t>
            </w:r>
          </w:p>
        </w:tc>
        <w:tc>
          <w:tcPr>
            <w:tcW w:w="727" w:type="pct"/>
            <w:noWrap/>
            <w:hideMark/>
          </w:tcPr>
          <w:p w:rsidR="00977B08" w:rsidRPr="00CE21EB" w:rsidRDefault="009D7A36" w:rsidP="00807208">
            <w:pPr>
              <w:ind w:right="-1"/>
              <w:jc w:val="right"/>
              <w:rPr>
                <w:rFonts w:cs="Arial"/>
                <w:bCs/>
                <w:sz w:val="18"/>
                <w:szCs w:val="18"/>
              </w:rPr>
            </w:pPr>
            <w:r>
              <w:rPr>
                <w:rFonts w:cs="Arial"/>
                <w:bCs/>
                <w:sz w:val="18"/>
                <w:szCs w:val="18"/>
              </w:rPr>
              <w:t>-</w:t>
            </w:r>
          </w:p>
        </w:tc>
        <w:tc>
          <w:tcPr>
            <w:tcW w:w="651"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3.179</w:t>
            </w:r>
          </w:p>
        </w:tc>
        <w:tc>
          <w:tcPr>
            <w:tcW w:w="722" w:type="pct"/>
            <w:noWrap/>
            <w:hideMark/>
          </w:tcPr>
          <w:p w:rsidR="00977B08" w:rsidRPr="00CE21EB" w:rsidRDefault="00977B08" w:rsidP="00977B08">
            <w:pPr>
              <w:ind w:right="-1"/>
              <w:jc w:val="right"/>
              <w:rPr>
                <w:rFonts w:cs="Arial"/>
                <w:bCs/>
                <w:sz w:val="18"/>
                <w:szCs w:val="18"/>
              </w:rPr>
            </w:pPr>
            <w:r w:rsidRPr="00CE21EB">
              <w:rPr>
                <w:rFonts w:cs="Arial"/>
                <w:bCs/>
                <w:sz w:val="18"/>
                <w:szCs w:val="18"/>
              </w:rPr>
              <w:t>1%</w:t>
            </w:r>
          </w:p>
        </w:tc>
      </w:tr>
      <w:tr w:rsidR="00977B08" w:rsidRPr="00CE21EB" w:rsidTr="00916365">
        <w:trPr>
          <w:cnfStyle w:val="000000010000"/>
          <w:trHeight w:val="308"/>
        </w:trPr>
        <w:tc>
          <w:tcPr>
            <w:tcW w:w="2241" w:type="pct"/>
            <w:noWrap/>
            <w:hideMark/>
          </w:tcPr>
          <w:p w:rsidR="00977B08" w:rsidRPr="00CE21EB" w:rsidRDefault="00977B08" w:rsidP="008F5B4D">
            <w:pPr>
              <w:ind w:right="-1"/>
              <w:jc w:val="both"/>
              <w:rPr>
                <w:rFonts w:cs="Arial"/>
                <w:b/>
                <w:bCs/>
                <w:sz w:val="18"/>
                <w:szCs w:val="18"/>
              </w:rPr>
            </w:pPr>
            <w:r w:rsidRPr="00CE21EB">
              <w:rPr>
                <w:rFonts w:cs="Arial"/>
                <w:b/>
                <w:bCs/>
                <w:sz w:val="18"/>
                <w:szCs w:val="18"/>
              </w:rPr>
              <w:t>Setor Privado</w:t>
            </w:r>
          </w:p>
        </w:tc>
        <w:tc>
          <w:tcPr>
            <w:tcW w:w="659" w:type="pct"/>
            <w:noWrap/>
            <w:hideMark/>
          </w:tcPr>
          <w:p w:rsidR="00977B08" w:rsidRPr="00CE21EB" w:rsidRDefault="004C1048" w:rsidP="00A67D4E">
            <w:pPr>
              <w:ind w:right="-1"/>
              <w:jc w:val="right"/>
              <w:rPr>
                <w:rFonts w:cs="Arial"/>
                <w:b/>
                <w:bCs/>
                <w:sz w:val="18"/>
                <w:szCs w:val="18"/>
              </w:rPr>
            </w:pPr>
            <w:r>
              <w:rPr>
                <w:rFonts w:cs="Arial"/>
                <w:b/>
                <w:bCs/>
                <w:sz w:val="18"/>
                <w:szCs w:val="18"/>
              </w:rPr>
              <w:t>1.024.443</w:t>
            </w:r>
          </w:p>
        </w:tc>
        <w:tc>
          <w:tcPr>
            <w:tcW w:w="727" w:type="pct"/>
            <w:noWrap/>
            <w:hideMark/>
          </w:tcPr>
          <w:p w:rsidR="00977B08" w:rsidRPr="00CE21EB" w:rsidRDefault="009D7A36" w:rsidP="00287765">
            <w:pPr>
              <w:ind w:right="-1"/>
              <w:jc w:val="right"/>
              <w:rPr>
                <w:rFonts w:cs="Arial"/>
                <w:b/>
                <w:bCs/>
                <w:sz w:val="18"/>
                <w:szCs w:val="18"/>
              </w:rPr>
            </w:pPr>
            <w:r>
              <w:rPr>
                <w:rFonts w:cs="Arial"/>
                <w:b/>
                <w:bCs/>
                <w:sz w:val="18"/>
                <w:szCs w:val="18"/>
              </w:rPr>
              <w:t>80%</w:t>
            </w:r>
          </w:p>
        </w:tc>
        <w:tc>
          <w:tcPr>
            <w:tcW w:w="651" w:type="pct"/>
            <w:noWrap/>
            <w:hideMark/>
          </w:tcPr>
          <w:p w:rsidR="00977B08" w:rsidRPr="00CE21EB" w:rsidRDefault="00977B08" w:rsidP="00977B08">
            <w:pPr>
              <w:ind w:right="-1"/>
              <w:jc w:val="right"/>
              <w:rPr>
                <w:rFonts w:cs="Arial"/>
                <w:b/>
                <w:bCs/>
                <w:sz w:val="18"/>
                <w:szCs w:val="18"/>
              </w:rPr>
            </w:pPr>
            <w:r w:rsidRPr="00CE21EB">
              <w:rPr>
                <w:rFonts w:cs="Arial"/>
                <w:b/>
                <w:bCs/>
                <w:sz w:val="18"/>
                <w:szCs w:val="18"/>
              </w:rPr>
              <w:t>899.146</w:t>
            </w:r>
          </w:p>
        </w:tc>
        <w:tc>
          <w:tcPr>
            <w:tcW w:w="722" w:type="pct"/>
            <w:noWrap/>
            <w:hideMark/>
          </w:tcPr>
          <w:p w:rsidR="00977B08" w:rsidRPr="00CE21EB" w:rsidRDefault="00977B08" w:rsidP="00977B08">
            <w:pPr>
              <w:ind w:right="-1"/>
              <w:jc w:val="right"/>
              <w:rPr>
                <w:rFonts w:cs="Arial"/>
                <w:b/>
                <w:bCs/>
                <w:sz w:val="18"/>
                <w:szCs w:val="18"/>
              </w:rPr>
            </w:pPr>
            <w:r w:rsidRPr="00CE21EB">
              <w:rPr>
                <w:rFonts w:cs="Arial"/>
                <w:b/>
                <w:bCs/>
                <w:sz w:val="18"/>
                <w:szCs w:val="18"/>
              </w:rPr>
              <w:t>77%</w:t>
            </w:r>
          </w:p>
        </w:tc>
      </w:tr>
      <w:tr w:rsidR="00977B08" w:rsidRPr="00CE21EB" w:rsidTr="00916365">
        <w:trPr>
          <w:cnfStyle w:val="000000100000"/>
          <w:trHeight w:val="308"/>
        </w:trPr>
        <w:tc>
          <w:tcPr>
            <w:tcW w:w="2241" w:type="pct"/>
            <w:noWrap/>
            <w:hideMark/>
          </w:tcPr>
          <w:p w:rsidR="00977B08" w:rsidRPr="00CE21EB" w:rsidRDefault="00977B08" w:rsidP="007627CF">
            <w:pPr>
              <w:ind w:right="-1"/>
              <w:jc w:val="both"/>
              <w:rPr>
                <w:rFonts w:cs="Arial"/>
                <w:sz w:val="18"/>
                <w:szCs w:val="18"/>
              </w:rPr>
            </w:pPr>
            <w:r w:rsidRPr="00CE21EB">
              <w:rPr>
                <w:rFonts w:cs="Arial"/>
                <w:sz w:val="18"/>
                <w:szCs w:val="18"/>
              </w:rPr>
              <w:t>Outros serviços</w:t>
            </w:r>
          </w:p>
        </w:tc>
        <w:tc>
          <w:tcPr>
            <w:tcW w:w="659" w:type="pct"/>
            <w:noWrap/>
            <w:vAlign w:val="bottom"/>
            <w:hideMark/>
          </w:tcPr>
          <w:p w:rsidR="00977B08" w:rsidRPr="00CE21EB" w:rsidRDefault="004C1048" w:rsidP="007627CF">
            <w:pPr>
              <w:jc w:val="right"/>
              <w:rPr>
                <w:rFonts w:cs="Arial"/>
                <w:color w:val="000000"/>
                <w:sz w:val="18"/>
                <w:szCs w:val="18"/>
              </w:rPr>
            </w:pPr>
            <w:r>
              <w:rPr>
                <w:rFonts w:cs="Arial"/>
                <w:color w:val="000000"/>
                <w:sz w:val="18"/>
                <w:szCs w:val="18"/>
              </w:rPr>
              <w:t>611.977</w:t>
            </w:r>
          </w:p>
        </w:tc>
        <w:tc>
          <w:tcPr>
            <w:tcW w:w="727" w:type="pct"/>
            <w:noWrap/>
            <w:vAlign w:val="bottom"/>
            <w:hideMark/>
          </w:tcPr>
          <w:p w:rsidR="00977B08" w:rsidRPr="00CE21EB" w:rsidRDefault="009D7A36" w:rsidP="007627CF">
            <w:pPr>
              <w:jc w:val="right"/>
              <w:rPr>
                <w:rFonts w:cs="Arial"/>
                <w:color w:val="000000"/>
                <w:sz w:val="18"/>
                <w:szCs w:val="18"/>
              </w:rPr>
            </w:pPr>
            <w:r>
              <w:rPr>
                <w:rFonts w:cs="Arial"/>
                <w:color w:val="000000"/>
                <w:sz w:val="18"/>
                <w:szCs w:val="18"/>
              </w:rPr>
              <w:t>48%</w:t>
            </w:r>
          </w:p>
        </w:tc>
        <w:tc>
          <w:tcPr>
            <w:tcW w:w="651"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555.114</w:t>
            </w:r>
          </w:p>
        </w:tc>
        <w:tc>
          <w:tcPr>
            <w:tcW w:w="722"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48%</w:t>
            </w:r>
          </w:p>
        </w:tc>
      </w:tr>
      <w:tr w:rsidR="00977B08" w:rsidRPr="00CE21EB" w:rsidTr="00916365">
        <w:trPr>
          <w:cnfStyle w:val="000000010000"/>
          <w:trHeight w:val="308"/>
        </w:trPr>
        <w:tc>
          <w:tcPr>
            <w:tcW w:w="2241" w:type="pct"/>
            <w:noWrap/>
            <w:hideMark/>
          </w:tcPr>
          <w:p w:rsidR="00977B08" w:rsidRPr="00CE21EB" w:rsidRDefault="00977B08" w:rsidP="008F5B4D">
            <w:pPr>
              <w:ind w:right="-1"/>
              <w:jc w:val="both"/>
              <w:rPr>
                <w:rFonts w:cs="Arial"/>
                <w:sz w:val="18"/>
                <w:szCs w:val="18"/>
              </w:rPr>
            </w:pPr>
            <w:r w:rsidRPr="00CE21EB">
              <w:rPr>
                <w:rFonts w:cs="Arial"/>
                <w:sz w:val="18"/>
                <w:szCs w:val="18"/>
              </w:rPr>
              <w:t xml:space="preserve">Indústria </w:t>
            </w:r>
          </w:p>
        </w:tc>
        <w:tc>
          <w:tcPr>
            <w:tcW w:w="659" w:type="pct"/>
            <w:noWrap/>
            <w:vAlign w:val="bottom"/>
            <w:hideMark/>
          </w:tcPr>
          <w:p w:rsidR="00977B08" w:rsidRPr="00CE21EB" w:rsidRDefault="004C1048" w:rsidP="00292DDC">
            <w:pPr>
              <w:jc w:val="right"/>
              <w:rPr>
                <w:rFonts w:cs="Arial"/>
                <w:color w:val="000000"/>
                <w:sz w:val="18"/>
                <w:szCs w:val="18"/>
              </w:rPr>
            </w:pPr>
            <w:r>
              <w:rPr>
                <w:rFonts w:cs="Arial"/>
                <w:color w:val="000000"/>
                <w:sz w:val="18"/>
                <w:szCs w:val="18"/>
              </w:rPr>
              <w:t>273.895</w:t>
            </w:r>
          </w:p>
        </w:tc>
        <w:tc>
          <w:tcPr>
            <w:tcW w:w="727" w:type="pct"/>
            <w:noWrap/>
            <w:vAlign w:val="bottom"/>
            <w:hideMark/>
          </w:tcPr>
          <w:p w:rsidR="00977B08" w:rsidRPr="00CE21EB" w:rsidRDefault="009D7A36" w:rsidP="00287765">
            <w:pPr>
              <w:jc w:val="right"/>
              <w:rPr>
                <w:rFonts w:cs="Arial"/>
                <w:color w:val="000000"/>
                <w:sz w:val="18"/>
                <w:szCs w:val="18"/>
              </w:rPr>
            </w:pPr>
            <w:r>
              <w:rPr>
                <w:rFonts w:cs="Arial"/>
                <w:color w:val="000000"/>
                <w:sz w:val="18"/>
                <w:szCs w:val="18"/>
              </w:rPr>
              <w:t>21%</w:t>
            </w:r>
          </w:p>
        </w:tc>
        <w:tc>
          <w:tcPr>
            <w:tcW w:w="651"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259.325</w:t>
            </w:r>
          </w:p>
        </w:tc>
        <w:tc>
          <w:tcPr>
            <w:tcW w:w="722"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22%</w:t>
            </w:r>
          </w:p>
        </w:tc>
      </w:tr>
      <w:tr w:rsidR="00977B08" w:rsidRPr="00CE21EB" w:rsidTr="00916365">
        <w:trPr>
          <w:cnfStyle w:val="000000100000"/>
          <w:trHeight w:val="308"/>
        </w:trPr>
        <w:tc>
          <w:tcPr>
            <w:tcW w:w="2241" w:type="pct"/>
            <w:noWrap/>
            <w:hideMark/>
          </w:tcPr>
          <w:p w:rsidR="00977B08" w:rsidRPr="00CE21EB" w:rsidRDefault="00977B08" w:rsidP="008F5B4D">
            <w:pPr>
              <w:ind w:right="-1"/>
              <w:jc w:val="both"/>
              <w:rPr>
                <w:rFonts w:cs="Arial"/>
                <w:sz w:val="18"/>
                <w:szCs w:val="18"/>
              </w:rPr>
            </w:pPr>
            <w:r w:rsidRPr="00CE21EB">
              <w:rPr>
                <w:rFonts w:cs="Arial"/>
                <w:sz w:val="18"/>
                <w:szCs w:val="18"/>
              </w:rPr>
              <w:t xml:space="preserve">Comércio </w:t>
            </w:r>
          </w:p>
        </w:tc>
        <w:tc>
          <w:tcPr>
            <w:tcW w:w="659" w:type="pct"/>
            <w:noWrap/>
            <w:vAlign w:val="bottom"/>
            <w:hideMark/>
          </w:tcPr>
          <w:p w:rsidR="00977B08" w:rsidRPr="00CE21EB" w:rsidRDefault="004C1048">
            <w:pPr>
              <w:jc w:val="right"/>
              <w:rPr>
                <w:rFonts w:cs="Arial"/>
                <w:color w:val="000000"/>
                <w:sz w:val="18"/>
                <w:szCs w:val="18"/>
              </w:rPr>
            </w:pPr>
            <w:r>
              <w:rPr>
                <w:rFonts w:cs="Arial"/>
                <w:color w:val="000000"/>
                <w:sz w:val="18"/>
                <w:szCs w:val="18"/>
              </w:rPr>
              <w:t>126.719</w:t>
            </w:r>
          </w:p>
        </w:tc>
        <w:tc>
          <w:tcPr>
            <w:tcW w:w="727" w:type="pct"/>
            <w:noWrap/>
            <w:vAlign w:val="bottom"/>
            <w:hideMark/>
          </w:tcPr>
          <w:p w:rsidR="00977B08" w:rsidRPr="00CE21EB" w:rsidRDefault="009D7A36">
            <w:pPr>
              <w:jc w:val="right"/>
              <w:rPr>
                <w:rFonts w:cs="Arial"/>
                <w:color w:val="000000"/>
                <w:sz w:val="18"/>
                <w:szCs w:val="18"/>
              </w:rPr>
            </w:pPr>
            <w:r>
              <w:rPr>
                <w:rFonts w:cs="Arial"/>
                <w:color w:val="000000"/>
                <w:sz w:val="18"/>
                <w:szCs w:val="18"/>
              </w:rPr>
              <w:t>10%</w:t>
            </w:r>
          </w:p>
        </w:tc>
        <w:tc>
          <w:tcPr>
            <w:tcW w:w="651"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70.441</w:t>
            </w:r>
          </w:p>
        </w:tc>
        <w:tc>
          <w:tcPr>
            <w:tcW w:w="722"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6%</w:t>
            </w:r>
          </w:p>
        </w:tc>
      </w:tr>
      <w:tr w:rsidR="00977B08" w:rsidRPr="00CE21EB" w:rsidTr="00916365">
        <w:trPr>
          <w:cnfStyle w:val="000000010000"/>
          <w:trHeight w:val="308"/>
        </w:trPr>
        <w:tc>
          <w:tcPr>
            <w:tcW w:w="2241" w:type="pct"/>
            <w:noWrap/>
            <w:hideMark/>
          </w:tcPr>
          <w:p w:rsidR="00977B08" w:rsidRPr="00CE21EB" w:rsidRDefault="00977B08" w:rsidP="008F5B4D">
            <w:pPr>
              <w:ind w:right="-1"/>
              <w:jc w:val="both"/>
              <w:rPr>
                <w:rFonts w:cs="Arial"/>
                <w:sz w:val="18"/>
                <w:szCs w:val="18"/>
              </w:rPr>
            </w:pPr>
            <w:r w:rsidRPr="00CE21EB">
              <w:rPr>
                <w:rFonts w:cs="Arial"/>
                <w:sz w:val="18"/>
                <w:szCs w:val="18"/>
              </w:rPr>
              <w:t>Pessoas Físicas</w:t>
            </w:r>
          </w:p>
        </w:tc>
        <w:tc>
          <w:tcPr>
            <w:tcW w:w="659" w:type="pct"/>
            <w:noWrap/>
            <w:vAlign w:val="bottom"/>
            <w:hideMark/>
          </w:tcPr>
          <w:p w:rsidR="00977B08" w:rsidRPr="00CE21EB" w:rsidRDefault="004C1048">
            <w:pPr>
              <w:jc w:val="right"/>
              <w:rPr>
                <w:rFonts w:cs="Arial"/>
                <w:color w:val="000000"/>
                <w:sz w:val="18"/>
                <w:szCs w:val="18"/>
              </w:rPr>
            </w:pPr>
            <w:r>
              <w:rPr>
                <w:rFonts w:cs="Arial"/>
                <w:color w:val="000000"/>
                <w:sz w:val="18"/>
                <w:szCs w:val="18"/>
              </w:rPr>
              <w:t>10.096</w:t>
            </w:r>
          </w:p>
        </w:tc>
        <w:tc>
          <w:tcPr>
            <w:tcW w:w="727" w:type="pct"/>
            <w:noWrap/>
            <w:vAlign w:val="bottom"/>
            <w:hideMark/>
          </w:tcPr>
          <w:p w:rsidR="00977B08" w:rsidRPr="00CE21EB" w:rsidRDefault="009D7A36">
            <w:pPr>
              <w:jc w:val="right"/>
              <w:rPr>
                <w:rFonts w:cs="Arial"/>
                <w:color w:val="000000"/>
                <w:sz w:val="18"/>
                <w:szCs w:val="18"/>
              </w:rPr>
            </w:pPr>
            <w:r>
              <w:rPr>
                <w:rFonts w:cs="Arial"/>
                <w:color w:val="000000"/>
                <w:sz w:val="18"/>
                <w:szCs w:val="18"/>
              </w:rPr>
              <w:t>1%</w:t>
            </w:r>
          </w:p>
        </w:tc>
        <w:tc>
          <w:tcPr>
            <w:tcW w:w="651"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14.143</w:t>
            </w:r>
          </w:p>
        </w:tc>
        <w:tc>
          <w:tcPr>
            <w:tcW w:w="722"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1%</w:t>
            </w:r>
          </w:p>
        </w:tc>
      </w:tr>
      <w:tr w:rsidR="00977B08" w:rsidRPr="00CE21EB" w:rsidTr="00916365">
        <w:trPr>
          <w:cnfStyle w:val="000000100000"/>
          <w:trHeight w:val="308"/>
        </w:trPr>
        <w:tc>
          <w:tcPr>
            <w:tcW w:w="2241" w:type="pct"/>
            <w:noWrap/>
            <w:hideMark/>
          </w:tcPr>
          <w:p w:rsidR="00977B08" w:rsidRPr="00CE21EB" w:rsidRDefault="00977B08" w:rsidP="008F5B4D">
            <w:pPr>
              <w:ind w:right="-1"/>
              <w:jc w:val="both"/>
              <w:rPr>
                <w:rFonts w:cs="Arial"/>
                <w:sz w:val="18"/>
                <w:szCs w:val="18"/>
              </w:rPr>
            </w:pPr>
            <w:r w:rsidRPr="00CE21EB">
              <w:rPr>
                <w:rFonts w:cs="Arial"/>
                <w:sz w:val="18"/>
                <w:szCs w:val="18"/>
              </w:rPr>
              <w:t>Rural</w:t>
            </w:r>
          </w:p>
        </w:tc>
        <w:tc>
          <w:tcPr>
            <w:tcW w:w="659" w:type="pct"/>
            <w:noWrap/>
            <w:vAlign w:val="bottom"/>
            <w:hideMark/>
          </w:tcPr>
          <w:p w:rsidR="00977B08" w:rsidRPr="00CE21EB" w:rsidRDefault="004C1048">
            <w:pPr>
              <w:jc w:val="right"/>
              <w:rPr>
                <w:rFonts w:cs="Arial"/>
                <w:color w:val="000000"/>
                <w:sz w:val="18"/>
                <w:szCs w:val="18"/>
              </w:rPr>
            </w:pPr>
            <w:r>
              <w:rPr>
                <w:rFonts w:cs="Arial"/>
                <w:color w:val="000000"/>
                <w:sz w:val="18"/>
                <w:szCs w:val="18"/>
              </w:rPr>
              <w:t>1.756</w:t>
            </w:r>
          </w:p>
        </w:tc>
        <w:tc>
          <w:tcPr>
            <w:tcW w:w="727" w:type="pct"/>
            <w:noWrap/>
            <w:vAlign w:val="bottom"/>
            <w:hideMark/>
          </w:tcPr>
          <w:p w:rsidR="00977B08" w:rsidRPr="00CE21EB" w:rsidRDefault="009D7A36">
            <w:pPr>
              <w:jc w:val="right"/>
              <w:rPr>
                <w:rFonts w:cs="Arial"/>
                <w:color w:val="000000"/>
                <w:sz w:val="18"/>
                <w:szCs w:val="18"/>
              </w:rPr>
            </w:pPr>
            <w:r>
              <w:rPr>
                <w:rFonts w:cs="Arial"/>
                <w:color w:val="000000"/>
                <w:sz w:val="18"/>
                <w:szCs w:val="18"/>
              </w:rPr>
              <w:t>-</w:t>
            </w:r>
          </w:p>
        </w:tc>
        <w:tc>
          <w:tcPr>
            <w:tcW w:w="651"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123</w:t>
            </w:r>
          </w:p>
        </w:tc>
        <w:tc>
          <w:tcPr>
            <w:tcW w:w="722" w:type="pct"/>
            <w:noWrap/>
            <w:vAlign w:val="bottom"/>
            <w:hideMark/>
          </w:tcPr>
          <w:p w:rsidR="00977B08" w:rsidRPr="00CE21EB" w:rsidRDefault="00977B08" w:rsidP="00977B08">
            <w:pPr>
              <w:jc w:val="right"/>
              <w:rPr>
                <w:rFonts w:cs="Arial"/>
                <w:color w:val="000000"/>
                <w:sz w:val="18"/>
                <w:szCs w:val="18"/>
              </w:rPr>
            </w:pPr>
            <w:r w:rsidRPr="00CE21EB">
              <w:rPr>
                <w:rFonts w:cs="Arial"/>
                <w:color w:val="000000"/>
                <w:sz w:val="18"/>
                <w:szCs w:val="18"/>
              </w:rPr>
              <w:t>-</w:t>
            </w:r>
          </w:p>
        </w:tc>
      </w:tr>
      <w:tr w:rsidR="00977B08" w:rsidRPr="00CE21EB" w:rsidTr="00916365">
        <w:trPr>
          <w:cnfStyle w:val="010000000000"/>
          <w:trHeight w:val="308"/>
        </w:trPr>
        <w:tc>
          <w:tcPr>
            <w:tcW w:w="2241" w:type="pct"/>
            <w:noWrap/>
            <w:hideMark/>
          </w:tcPr>
          <w:p w:rsidR="00977B08" w:rsidRPr="00CE21EB" w:rsidRDefault="00977B08" w:rsidP="008F5B4D">
            <w:pPr>
              <w:ind w:right="-1"/>
              <w:jc w:val="both"/>
              <w:rPr>
                <w:rFonts w:cs="Arial"/>
                <w:b w:val="0"/>
                <w:bCs/>
                <w:szCs w:val="18"/>
              </w:rPr>
            </w:pPr>
            <w:r w:rsidRPr="00CE21EB">
              <w:rPr>
                <w:rFonts w:cs="Arial"/>
                <w:bCs/>
                <w:szCs w:val="18"/>
              </w:rPr>
              <w:t>Total</w:t>
            </w:r>
          </w:p>
        </w:tc>
        <w:tc>
          <w:tcPr>
            <w:tcW w:w="659" w:type="pct"/>
            <w:noWrap/>
            <w:hideMark/>
          </w:tcPr>
          <w:p w:rsidR="00977B08" w:rsidRPr="00CE21EB" w:rsidRDefault="004C1048" w:rsidP="00E9218B">
            <w:pPr>
              <w:ind w:right="-1"/>
              <w:jc w:val="right"/>
              <w:rPr>
                <w:rFonts w:cs="Arial"/>
                <w:bCs/>
                <w:szCs w:val="18"/>
              </w:rPr>
            </w:pPr>
            <w:r>
              <w:rPr>
                <w:rFonts w:cs="Arial"/>
                <w:bCs/>
                <w:szCs w:val="18"/>
              </w:rPr>
              <w:t>1.278.21</w:t>
            </w:r>
            <w:r w:rsidR="009D7A36">
              <w:rPr>
                <w:rFonts w:cs="Arial"/>
                <w:bCs/>
                <w:szCs w:val="18"/>
              </w:rPr>
              <w:t>8</w:t>
            </w:r>
          </w:p>
        </w:tc>
        <w:tc>
          <w:tcPr>
            <w:tcW w:w="727" w:type="pct"/>
            <w:noWrap/>
            <w:hideMark/>
          </w:tcPr>
          <w:p w:rsidR="00977B08" w:rsidRPr="00CE21EB" w:rsidRDefault="009D7A36" w:rsidP="008F5B4D">
            <w:pPr>
              <w:ind w:right="-1"/>
              <w:jc w:val="right"/>
              <w:rPr>
                <w:rFonts w:cs="Arial"/>
                <w:bCs/>
                <w:szCs w:val="18"/>
              </w:rPr>
            </w:pPr>
            <w:r>
              <w:rPr>
                <w:rFonts w:cs="Arial"/>
                <w:bCs/>
                <w:szCs w:val="18"/>
              </w:rPr>
              <w:t>100%</w:t>
            </w:r>
          </w:p>
        </w:tc>
        <w:tc>
          <w:tcPr>
            <w:tcW w:w="651" w:type="pct"/>
            <w:noWrap/>
            <w:hideMark/>
          </w:tcPr>
          <w:p w:rsidR="00977B08" w:rsidRPr="00CE21EB" w:rsidRDefault="00977B08" w:rsidP="00977B08">
            <w:pPr>
              <w:ind w:right="-1"/>
              <w:jc w:val="right"/>
              <w:rPr>
                <w:rFonts w:cs="Arial"/>
                <w:bCs/>
                <w:szCs w:val="18"/>
              </w:rPr>
            </w:pPr>
            <w:r w:rsidRPr="00CE21EB">
              <w:rPr>
                <w:rFonts w:cs="Arial"/>
                <w:bCs/>
                <w:szCs w:val="18"/>
              </w:rPr>
              <w:t>1.160.614</w:t>
            </w:r>
          </w:p>
        </w:tc>
        <w:tc>
          <w:tcPr>
            <w:tcW w:w="722" w:type="pct"/>
            <w:noWrap/>
            <w:hideMark/>
          </w:tcPr>
          <w:p w:rsidR="00977B08" w:rsidRPr="00CE21EB" w:rsidRDefault="00977B08" w:rsidP="00977B08">
            <w:pPr>
              <w:ind w:right="-1"/>
              <w:jc w:val="right"/>
              <w:rPr>
                <w:rFonts w:cs="Arial"/>
                <w:bCs/>
                <w:szCs w:val="18"/>
              </w:rPr>
            </w:pPr>
            <w:r w:rsidRPr="00CE21EB">
              <w:rPr>
                <w:rFonts w:cs="Arial"/>
                <w:bCs/>
                <w:szCs w:val="18"/>
              </w:rPr>
              <w:t>100%</w:t>
            </w:r>
          </w:p>
        </w:tc>
      </w:tr>
    </w:tbl>
    <w:p w:rsidR="00115D2C" w:rsidRPr="00CE21EB" w:rsidRDefault="00115D2C" w:rsidP="008F5B4D">
      <w:pPr>
        <w:spacing w:after="0"/>
        <w:ind w:right="-1"/>
        <w:jc w:val="both"/>
        <w:rPr>
          <w:rFonts w:ascii="Arial" w:hAnsi="Arial" w:cs="Arial"/>
          <w:sz w:val="20"/>
        </w:rPr>
      </w:pPr>
    </w:p>
    <w:p w:rsidR="00780959" w:rsidRPr="00CE21EB" w:rsidRDefault="00780959" w:rsidP="006E7D22">
      <w:pPr>
        <w:pStyle w:val="PargrafodaLista"/>
        <w:spacing w:after="0"/>
        <w:ind w:left="284" w:right="-1"/>
        <w:jc w:val="both"/>
        <w:rPr>
          <w:rFonts w:ascii="Arial" w:hAnsi="Arial" w:cs="Arial"/>
          <w:b/>
          <w:sz w:val="20"/>
        </w:rPr>
      </w:pPr>
    </w:p>
    <w:p w:rsidR="007C6DA0" w:rsidRPr="00CE21EB" w:rsidRDefault="001625AF" w:rsidP="00B53819">
      <w:pPr>
        <w:pStyle w:val="PargrafodaLista"/>
        <w:numPr>
          <w:ilvl w:val="0"/>
          <w:numId w:val="7"/>
        </w:numPr>
        <w:spacing w:after="0"/>
        <w:ind w:left="284" w:right="-1" w:hanging="284"/>
        <w:jc w:val="both"/>
        <w:rPr>
          <w:rFonts w:ascii="Arial" w:hAnsi="Arial" w:cs="Arial"/>
          <w:b/>
          <w:sz w:val="20"/>
        </w:rPr>
      </w:pPr>
      <w:r w:rsidRPr="00CE21EB">
        <w:rPr>
          <w:rFonts w:ascii="Arial" w:hAnsi="Arial" w:cs="Arial"/>
          <w:b/>
          <w:sz w:val="20"/>
        </w:rPr>
        <w:t>Carteira por níveis de risco e prazos de vencimento</w:t>
      </w:r>
    </w:p>
    <w:p w:rsidR="007C6DA0" w:rsidRPr="00CE21EB" w:rsidRDefault="007C6DA0" w:rsidP="008F5B4D">
      <w:pPr>
        <w:spacing w:after="0"/>
        <w:ind w:right="-1"/>
        <w:jc w:val="both"/>
        <w:rPr>
          <w:rFonts w:ascii="Arial" w:hAnsi="Arial" w:cs="Arial"/>
          <w:sz w:val="16"/>
        </w:rPr>
      </w:pPr>
    </w:p>
    <w:tbl>
      <w:tblPr>
        <w:tblStyle w:val="Estilo1"/>
        <w:tblW w:w="9522" w:type="dxa"/>
        <w:tblInd w:w="108" w:type="dxa"/>
        <w:tblLayout w:type="fixed"/>
        <w:tblLook w:val="0460"/>
      </w:tblPr>
      <w:tblGrid>
        <w:gridCol w:w="964"/>
        <w:gridCol w:w="736"/>
        <w:gridCol w:w="736"/>
        <w:gridCol w:w="736"/>
        <w:gridCol w:w="737"/>
        <w:gridCol w:w="737"/>
        <w:gridCol w:w="737"/>
        <w:gridCol w:w="737"/>
        <w:gridCol w:w="737"/>
        <w:gridCol w:w="679"/>
        <w:gridCol w:w="58"/>
        <w:gridCol w:w="906"/>
        <w:gridCol w:w="58"/>
        <w:gridCol w:w="906"/>
        <w:gridCol w:w="58"/>
      </w:tblGrid>
      <w:tr w:rsidR="00916365" w:rsidRPr="00916365" w:rsidTr="00C556D5">
        <w:trPr>
          <w:gridAfter w:val="1"/>
          <w:cnfStyle w:val="100000000000"/>
          <w:wAfter w:w="58" w:type="dxa"/>
          <w:trHeight w:val="340"/>
        </w:trPr>
        <w:tc>
          <w:tcPr>
            <w:tcW w:w="7536" w:type="dxa"/>
            <w:gridSpan w:val="10"/>
            <w:noWrap/>
          </w:tcPr>
          <w:p w:rsidR="00916365" w:rsidRPr="00916365" w:rsidRDefault="00916365" w:rsidP="00135BF1">
            <w:pPr>
              <w:ind w:right="-1"/>
              <w:jc w:val="center"/>
              <w:rPr>
                <w:rFonts w:cs="Arial"/>
                <w:b/>
                <w:bCs/>
                <w:sz w:val="14"/>
                <w:szCs w:val="16"/>
              </w:rPr>
            </w:pPr>
            <w:r w:rsidRPr="00916365">
              <w:rPr>
                <w:rFonts w:cs="Arial"/>
                <w:b/>
                <w:bCs/>
                <w:sz w:val="14"/>
                <w:szCs w:val="16"/>
              </w:rPr>
              <w:t>Operações em Curso Normal</w:t>
            </w:r>
          </w:p>
        </w:tc>
        <w:tc>
          <w:tcPr>
            <w:tcW w:w="964" w:type="dxa"/>
            <w:gridSpan w:val="2"/>
          </w:tcPr>
          <w:p w:rsidR="00916365" w:rsidRPr="00916365" w:rsidRDefault="00916365" w:rsidP="00E52B9D">
            <w:pPr>
              <w:ind w:right="-1"/>
              <w:rPr>
                <w:rFonts w:cs="Arial"/>
                <w:b/>
                <w:bCs/>
                <w:sz w:val="14"/>
                <w:szCs w:val="16"/>
              </w:rPr>
            </w:pPr>
            <w:r w:rsidRPr="00916365">
              <w:rPr>
                <w:rFonts w:cs="Arial"/>
                <w:b/>
                <w:bCs/>
                <w:sz w:val="14"/>
                <w:szCs w:val="16"/>
              </w:rPr>
              <w:t>31.12.2018</w:t>
            </w:r>
          </w:p>
        </w:tc>
        <w:tc>
          <w:tcPr>
            <w:tcW w:w="964" w:type="dxa"/>
            <w:gridSpan w:val="2"/>
          </w:tcPr>
          <w:p w:rsidR="00916365" w:rsidRPr="00916365" w:rsidRDefault="00916365" w:rsidP="00E52B9D">
            <w:pPr>
              <w:ind w:right="-1"/>
              <w:rPr>
                <w:rFonts w:cs="Arial"/>
                <w:b/>
                <w:bCs/>
                <w:sz w:val="14"/>
                <w:szCs w:val="16"/>
              </w:rPr>
            </w:pPr>
            <w:r w:rsidRPr="00916365">
              <w:rPr>
                <w:rFonts w:cs="Arial"/>
                <w:b/>
                <w:bCs/>
                <w:sz w:val="14"/>
                <w:szCs w:val="16"/>
              </w:rPr>
              <w:t>31.12.2017</w:t>
            </w:r>
          </w:p>
        </w:tc>
      </w:tr>
      <w:tr w:rsidR="00916365" w:rsidRPr="00916365" w:rsidTr="00135BF1">
        <w:trPr>
          <w:cnfStyle w:val="000000100000"/>
          <w:trHeight w:val="415"/>
        </w:trPr>
        <w:tc>
          <w:tcPr>
            <w:tcW w:w="964" w:type="dxa"/>
            <w:tcBorders>
              <w:top w:val="single" w:sz="4" w:space="0" w:color="auto"/>
            </w:tcBorders>
            <w:noWrap/>
            <w:hideMark/>
          </w:tcPr>
          <w:p w:rsidR="004D2665" w:rsidRPr="00916365" w:rsidRDefault="004D2665" w:rsidP="00E52B9D">
            <w:pPr>
              <w:ind w:right="-1"/>
              <w:rPr>
                <w:rFonts w:cs="Arial"/>
                <w:sz w:val="14"/>
                <w:szCs w:val="16"/>
              </w:rPr>
            </w:pPr>
          </w:p>
        </w:tc>
        <w:tc>
          <w:tcPr>
            <w:tcW w:w="736" w:type="dxa"/>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AA</w:t>
            </w:r>
          </w:p>
        </w:tc>
        <w:tc>
          <w:tcPr>
            <w:tcW w:w="736" w:type="dxa"/>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A</w:t>
            </w:r>
          </w:p>
        </w:tc>
        <w:tc>
          <w:tcPr>
            <w:tcW w:w="736" w:type="dxa"/>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B</w:t>
            </w:r>
          </w:p>
        </w:tc>
        <w:tc>
          <w:tcPr>
            <w:tcW w:w="737" w:type="dxa"/>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C</w:t>
            </w:r>
          </w:p>
        </w:tc>
        <w:tc>
          <w:tcPr>
            <w:tcW w:w="737" w:type="dxa"/>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D</w:t>
            </w:r>
          </w:p>
        </w:tc>
        <w:tc>
          <w:tcPr>
            <w:tcW w:w="737" w:type="dxa"/>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E</w:t>
            </w:r>
          </w:p>
        </w:tc>
        <w:tc>
          <w:tcPr>
            <w:tcW w:w="737" w:type="dxa"/>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F</w:t>
            </w:r>
          </w:p>
        </w:tc>
        <w:tc>
          <w:tcPr>
            <w:tcW w:w="737" w:type="dxa"/>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G</w:t>
            </w:r>
          </w:p>
        </w:tc>
        <w:tc>
          <w:tcPr>
            <w:tcW w:w="737" w:type="dxa"/>
            <w:gridSpan w:val="2"/>
            <w:tcBorders>
              <w:top w:val="single" w:sz="4" w:space="0" w:color="auto"/>
            </w:tcBorders>
            <w:noWrap/>
            <w:hideMark/>
          </w:tcPr>
          <w:p w:rsidR="004D2665" w:rsidRPr="00916365" w:rsidRDefault="004D2665" w:rsidP="00E52B9D">
            <w:pPr>
              <w:ind w:right="-1"/>
              <w:rPr>
                <w:rFonts w:cs="Arial"/>
                <w:b/>
                <w:bCs/>
                <w:sz w:val="14"/>
                <w:szCs w:val="16"/>
              </w:rPr>
            </w:pPr>
            <w:r w:rsidRPr="00916365">
              <w:rPr>
                <w:rFonts w:cs="Arial"/>
                <w:b/>
                <w:bCs/>
                <w:sz w:val="14"/>
                <w:szCs w:val="16"/>
              </w:rPr>
              <w:t>H</w:t>
            </w:r>
          </w:p>
        </w:tc>
        <w:tc>
          <w:tcPr>
            <w:tcW w:w="964" w:type="dxa"/>
            <w:gridSpan w:val="2"/>
            <w:tcBorders>
              <w:top w:val="single" w:sz="4" w:space="0" w:color="auto"/>
            </w:tcBorders>
            <w:hideMark/>
          </w:tcPr>
          <w:p w:rsidR="004D2665" w:rsidRPr="00916365" w:rsidRDefault="004D2665" w:rsidP="00E52B9D">
            <w:pPr>
              <w:ind w:right="-1"/>
              <w:rPr>
                <w:rFonts w:cs="Arial"/>
                <w:b/>
                <w:bCs/>
                <w:sz w:val="14"/>
                <w:szCs w:val="16"/>
              </w:rPr>
            </w:pPr>
            <w:r w:rsidRPr="00916365">
              <w:rPr>
                <w:rFonts w:cs="Arial"/>
                <w:b/>
                <w:bCs/>
                <w:sz w:val="14"/>
                <w:szCs w:val="16"/>
              </w:rPr>
              <w:t>Total da Carteira</w:t>
            </w:r>
          </w:p>
        </w:tc>
        <w:tc>
          <w:tcPr>
            <w:tcW w:w="964" w:type="dxa"/>
            <w:gridSpan w:val="2"/>
            <w:tcBorders>
              <w:top w:val="single" w:sz="4" w:space="0" w:color="auto"/>
            </w:tcBorders>
          </w:tcPr>
          <w:p w:rsidR="004D2665" w:rsidRPr="00916365" w:rsidRDefault="000F3DF3" w:rsidP="00E52B9D">
            <w:pPr>
              <w:ind w:right="-1"/>
              <w:rPr>
                <w:rFonts w:cs="Arial"/>
                <w:b/>
                <w:bCs/>
                <w:sz w:val="14"/>
                <w:szCs w:val="16"/>
              </w:rPr>
            </w:pPr>
            <w:r w:rsidRPr="00916365">
              <w:rPr>
                <w:rFonts w:cs="Arial"/>
                <w:b/>
                <w:bCs/>
                <w:sz w:val="14"/>
                <w:szCs w:val="16"/>
              </w:rPr>
              <w:t>Total da Carteira</w:t>
            </w:r>
          </w:p>
        </w:tc>
      </w:tr>
      <w:tr w:rsidR="00916365" w:rsidRPr="00916365" w:rsidTr="00135BF1">
        <w:trPr>
          <w:cnfStyle w:val="000000010000"/>
          <w:trHeight w:val="298"/>
        </w:trPr>
        <w:tc>
          <w:tcPr>
            <w:tcW w:w="964" w:type="dxa"/>
            <w:noWrap/>
            <w:vAlign w:val="bottom"/>
            <w:hideMark/>
          </w:tcPr>
          <w:p w:rsidR="00345E8A" w:rsidRPr="00916365" w:rsidRDefault="00345E8A" w:rsidP="00310696">
            <w:pPr>
              <w:ind w:right="-1"/>
              <w:jc w:val="left"/>
              <w:rPr>
                <w:rFonts w:cs="Arial"/>
                <w:b/>
                <w:bCs/>
                <w:sz w:val="14"/>
                <w:szCs w:val="16"/>
              </w:rPr>
            </w:pPr>
            <w:r w:rsidRPr="00916365">
              <w:rPr>
                <w:rFonts w:cs="Arial"/>
                <w:b/>
                <w:bCs/>
                <w:sz w:val="14"/>
                <w:szCs w:val="16"/>
              </w:rPr>
              <w:t>Parcelas Vincendas</w:t>
            </w:r>
          </w:p>
        </w:tc>
        <w:tc>
          <w:tcPr>
            <w:tcW w:w="736"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235.349 </w:t>
            </w:r>
          </w:p>
        </w:tc>
        <w:tc>
          <w:tcPr>
            <w:tcW w:w="736"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529.503 </w:t>
            </w:r>
          </w:p>
        </w:tc>
        <w:tc>
          <w:tcPr>
            <w:tcW w:w="736"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185.293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157.534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43.083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5.130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25.226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6.640 </w:t>
            </w:r>
          </w:p>
        </w:tc>
        <w:tc>
          <w:tcPr>
            <w:tcW w:w="737" w:type="dxa"/>
            <w:gridSpan w:val="2"/>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15.842 </w:t>
            </w:r>
          </w:p>
        </w:tc>
        <w:tc>
          <w:tcPr>
            <w:tcW w:w="964" w:type="dxa"/>
            <w:gridSpan w:val="2"/>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1.203.600 </w:t>
            </w:r>
          </w:p>
        </w:tc>
        <w:tc>
          <w:tcPr>
            <w:tcW w:w="964" w:type="dxa"/>
            <w:gridSpan w:val="2"/>
            <w:vAlign w:val="bottom"/>
          </w:tcPr>
          <w:p w:rsidR="00345E8A" w:rsidRPr="00916365" w:rsidRDefault="00345E8A" w:rsidP="00977B08">
            <w:pPr>
              <w:jc w:val="right"/>
              <w:rPr>
                <w:rFonts w:cs="Arial"/>
                <w:b/>
                <w:color w:val="000000"/>
                <w:sz w:val="14"/>
                <w:szCs w:val="16"/>
              </w:rPr>
            </w:pPr>
            <w:r w:rsidRPr="00916365">
              <w:rPr>
                <w:rFonts w:cs="Arial"/>
                <w:b/>
                <w:color w:val="000000"/>
                <w:sz w:val="14"/>
                <w:szCs w:val="16"/>
              </w:rPr>
              <w:t xml:space="preserve">1.104.549 </w:t>
            </w:r>
          </w:p>
        </w:tc>
      </w:tr>
      <w:tr w:rsidR="00916365" w:rsidRPr="00916365" w:rsidTr="00135BF1">
        <w:trPr>
          <w:cnfStyle w:val="000000100000"/>
          <w:trHeight w:val="298"/>
        </w:trPr>
        <w:tc>
          <w:tcPr>
            <w:tcW w:w="964" w:type="dxa"/>
            <w:noWrap/>
            <w:vAlign w:val="bottom"/>
            <w:hideMark/>
          </w:tcPr>
          <w:p w:rsidR="00345E8A" w:rsidRPr="00916365" w:rsidRDefault="00345E8A" w:rsidP="00310696">
            <w:pPr>
              <w:ind w:right="-1"/>
              <w:jc w:val="left"/>
              <w:rPr>
                <w:rFonts w:cs="Arial"/>
                <w:sz w:val="14"/>
                <w:szCs w:val="16"/>
              </w:rPr>
            </w:pPr>
            <w:r w:rsidRPr="00916365">
              <w:rPr>
                <w:rFonts w:cs="Arial"/>
                <w:sz w:val="14"/>
                <w:szCs w:val="16"/>
              </w:rPr>
              <w:t>01 a 30</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7.246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10.535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4.246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2.721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831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170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552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145 </w:t>
            </w:r>
          </w:p>
        </w:tc>
        <w:tc>
          <w:tcPr>
            <w:tcW w:w="737"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577 </w:t>
            </w:r>
          </w:p>
        </w:tc>
        <w:tc>
          <w:tcPr>
            <w:tcW w:w="964"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27.023 </w:t>
            </w:r>
          </w:p>
        </w:tc>
        <w:tc>
          <w:tcPr>
            <w:tcW w:w="964" w:type="dxa"/>
            <w:gridSpan w:val="2"/>
            <w:vAlign w:val="bottom"/>
          </w:tcPr>
          <w:p w:rsidR="00345E8A" w:rsidRPr="00916365" w:rsidRDefault="00345E8A" w:rsidP="00977B08">
            <w:pPr>
              <w:jc w:val="right"/>
              <w:rPr>
                <w:rFonts w:cs="Arial"/>
                <w:color w:val="000000"/>
                <w:sz w:val="14"/>
                <w:szCs w:val="16"/>
              </w:rPr>
            </w:pPr>
            <w:r w:rsidRPr="00916365">
              <w:rPr>
                <w:rFonts w:cs="Arial"/>
                <w:color w:val="000000"/>
                <w:sz w:val="14"/>
                <w:szCs w:val="16"/>
              </w:rPr>
              <w:t xml:space="preserve">25.606 </w:t>
            </w:r>
          </w:p>
        </w:tc>
      </w:tr>
      <w:tr w:rsidR="00916365" w:rsidRPr="00916365" w:rsidTr="00135BF1">
        <w:trPr>
          <w:cnfStyle w:val="000000010000"/>
          <w:trHeight w:val="298"/>
        </w:trPr>
        <w:tc>
          <w:tcPr>
            <w:tcW w:w="964" w:type="dxa"/>
            <w:noWrap/>
            <w:vAlign w:val="bottom"/>
            <w:hideMark/>
          </w:tcPr>
          <w:p w:rsidR="00345E8A" w:rsidRPr="00916365" w:rsidRDefault="00345E8A" w:rsidP="00310696">
            <w:pPr>
              <w:ind w:right="-1"/>
              <w:jc w:val="left"/>
              <w:rPr>
                <w:rFonts w:cs="Arial"/>
                <w:sz w:val="14"/>
                <w:szCs w:val="16"/>
              </w:rPr>
            </w:pPr>
            <w:r w:rsidRPr="00916365">
              <w:rPr>
                <w:rFonts w:cs="Arial"/>
                <w:sz w:val="14"/>
                <w:szCs w:val="16"/>
              </w:rPr>
              <w:t>31 a 60</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6.477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9.344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3.684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2.249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728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136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481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131 </w:t>
            </w:r>
          </w:p>
        </w:tc>
        <w:tc>
          <w:tcPr>
            <w:tcW w:w="737"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621 </w:t>
            </w:r>
          </w:p>
        </w:tc>
        <w:tc>
          <w:tcPr>
            <w:tcW w:w="964"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23.851 </w:t>
            </w:r>
          </w:p>
        </w:tc>
        <w:tc>
          <w:tcPr>
            <w:tcW w:w="964" w:type="dxa"/>
            <w:gridSpan w:val="2"/>
            <w:vAlign w:val="bottom"/>
          </w:tcPr>
          <w:p w:rsidR="00345E8A" w:rsidRPr="00916365" w:rsidRDefault="00345E8A" w:rsidP="00977B08">
            <w:pPr>
              <w:jc w:val="right"/>
              <w:rPr>
                <w:rFonts w:cs="Arial"/>
                <w:color w:val="000000"/>
                <w:sz w:val="14"/>
                <w:szCs w:val="16"/>
              </w:rPr>
            </w:pPr>
            <w:r w:rsidRPr="00916365">
              <w:rPr>
                <w:rFonts w:cs="Arial"/>
                <w:color w:val="000000"/>
                <w:sz w:val="14"/>
                <w:szCs w:val="16"/>
              </w:rPr>
              <w:t xml:space="preserve">35.274 </w:t>
            </w:r>
          </w:p>
        </w:tc>
      </w:tr>
      <w:tr w:rsidR="00916365" w:rsidRPr="00916365" w:rsidTr="00135BF1">
        <w:trPr>
          <w:cnfStyle w:val="000000100000"/>
          <w:trHeight w:val="298"/>
        </w:trPr>
        <w:tc>
          <w:tcPr>
            <w:tcW w:w="964" w:type="dxa"/>
            <w:noWrap/>
            <w:vAlign w:val="bottom"/>
            <w:hideMark/>
          </w:tcPr>
          <w:p w:rsidR="00345E8A" w:rsidRPr="00916365" w:rsidRDefault="00345E8A" w:rsidP="00310696">
            <w:pPr>
              <w:ind w:right="-1"/>
              <w:jc w:val="left"/>
              <w:rPr>
                <w:rFonts w:cs="Arial"/>
                <w:sz w:val="14"/>
                <w:szCs w:val="16"/>
              </w:rPr>
            </w:pPr>
            <w:r w:rsidRPr="00916365">
              <w:rPr>
                <w:rFonts w:cs="Arial"/>
                <w:sz w:val="14"/>
                <w:szCs w:val="16"/>
              </w:rPr>
              <w:t>61 a 90</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6.472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8.844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3.814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2.268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725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136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481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131 </w:t>
            </w:r>
          </w:p>
        </w:tc>
        <w:tc>
          <w:tcPr>
            <w:tcW w:w="737"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461 </w:t>
            </w:r>
          </w:p>
        </w:tc>
        <w:tc>
          <w:tcPr>
            <w:tcW w:w="964"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23.332 </w:t>
            </w:r>
          </w:p>
        </w:tc>
        <w:tc>
          <w:tcPr>
            <w:tcW w:w="964" w:type="dxa"/>
            <w:gridSpan w:val="2"/>
            <w:vAlign w:val="bottom"/>
          </w:tcPr>
          <w:p w:rsidR="00345E8A" w:rsidRPr="00916365" w:rsidRDefault="00345E8A" w:rsidP="00977B08">
            <w:pPr>
              <w:jc w:val="right"/>
              <w:rPr>
                <w:rFonts w:cs="Arial"/>
                <w:color w:val="000000"/>
                <w:sz w:val="14"/>
                <w:szCs w:val="16"/>
              </w:rPr>
            </w:pPr>
            <w:r w:rsidRPr="00916365">
              <w:rPr>
                <w:rFonts w:cs="Arial"/>
                <w:color w:val="000000"/>
                <w:sz w:val="14"/>
                <w:szCs w:val="16"/>
              </w:rPr>
              <w:t xml:space="preserve">22.631 </w:t>
            </w:r>
          </w:p>
        </w:tc>
      </w:tr>
      <w:tr w:rsidR="00916365" w:rsidRPr="00916365" w:rsidTr="00135BF1">
        <w:trPr>
          <w:cnfStyle w:val="000000010000"/>
          <w:trHeight w:val="298"/>
        </w:trPr>
        <w:tc>
          <w:tcPr>
            <w:tcW w:w="964" w:type="dxa"/>
            <w:noWrap/>
            <w:vAlign w:val="bottom"/>
            <w:hideMark/>
          </w:tcPr>
          <w:p w:rsidR="00345E8A" w:rsidRPr="00916365" w:rsidRDefault="00345E8A" w:rsidP="00310696">
            <w:pPr>
              <w:ind w:right="-1"/>
              <w:jc w:val="left"/>
              <w:rPr>
                <w:rFonts w:cs="Arial"/>
                <w:sz w:val="14"/>
                <w:szCs w:val="16"/>
              </w:rPr>
            </w:pPr>
            <w:r w:rsidRPr="00916365">
              <w:rPr>
                <w:rFonts w:cs="Arial"/>
                <w:sz w:val="14"/>
                <w:szCs w:val="16"/>
              </w:rPr>
              <w:t>91 a 180</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19.345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38.588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11.635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7.036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2.319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388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1.307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392 </w:t>
            </w:r>
          </w:p>
        </w:tc>
        <w:tc>
          <w:tcPr>
            <w:tcW w:w="737"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1.484 </w:t>
            </w:r>
          </w:p>
        </w:tc>
        <w:tc>
          <w:tcPr>
            <w:tcW w:w="964"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82.494 </w:t>
            </w:r>
          </w:p>
        </w:tc>
        <w:tc>
          <w:tcPr>
            <w:tcW w:w="964" w:type="dxa"/>
            <w:gridSpan w:val="2"/>
            <w:vAlign w:val="bottom"/>
          </w:tcPr>
          <w:p w:rsidR="00345E8A" w:rsidRPr="00916365" w:rsidRDefault="00345E8A" w:rsidP="00977B08">
            <w:pPr>
              <w:jc w:val="right"/>
              <w:rPr>
                <w:rFonts w:cs="Arial"/>
                <w:color w:val="000000"/>
                <w:sz w:val="14"/>
                <w:szCs w:val="16"/>
              </w:rPr>
            </w:pPr>
            <w:r w:rsidRPr="00916365">
              <w:rPr>
                <w:rFonts w:cs="Arial"/>
                <w:color w:val="000000"/>
                <w:sz w:val="14"/>
                <w:szCs w:val="16"/>
              </w:rPr>
              <w:t xml:space="preserve">68.803 </w:t>
            </w:r>
          </w:p>
        </w:tc>
      </w:tr>
      <w:tr w:rsidR="00916365" w:rsidRPr="00916365" w:rsidTr="00135BF1">
        <w:trPr>
          <w:cnfStyle w:val="000000100000"/>
          <w:trHeight w:val="298"/>
        </w:trPr>
        <w:tc>
          <w:tcPr>
            <w:tcW w:w="964" w:type="dxa"/>
            <w:noWrap/>
            <w:vAlign w:val="bottom"/>
            <w:hideMark/>
          </w:tcPr>
          <w:p w:rsidR="00345E8A" w:rsidRPr="00916365" w:rsidRDefault="00345E8A" w:rsidP="00310696">
            <w:pPr>
              <w:ind w:right="-1"/>
              <w:jc w:val="left"/>
              <w:rPr>
                <w:rFonts w:cs="Arial"/>
                <w:sz w:val="14"/>
                <w:szCs w:val="16"/>
              </w:rPr>
            </w:pPr>
            <w:r w:rsidRPr="00916365">
              <w:rPr>
                <w:rFonts w:cs="Arial"/>
                <w:sz w:val="14"/>
                <w:szCs w:val="16"/>
              </w:rPr>
              <w:t>181 a 360</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38.093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59.318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23.755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14.982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4.519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735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2.269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784 </w:t>
            </w:r>
          </w:p>
        </w:tc>
        <w:tc>
          <w:tcPr>
            <w:tcW w:w="737"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2.682 </w:t>
            </w:r>
          </w:p>
        </w:tc>
        <w:tc>
          <w:tcPr>
            <w:tcW w:w="964"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147.137 </w:t>
            </w:r>
          </w:p>
        </w:tc>
        <w:tc>
          <w:tcPr>
            <w:tcW w:w="964" w:type="dxa"/>
            <w:gridSpan w:val="2"/>
            <w:vAlign w:val="bottom"/>
          </w:tcPr>
          <w:p w:rsidR="00345E8A" w:rsidRPr="00916365" w:rsidRDefault="00345E8A" w:rsidP="00977B08">
            <w:pPr>
              <w:jc w:val="right"/>
              <w:rPr>
                <w:rFonts w:cs="Arial"/>
                <w:color w:val="000000"/>
                <w:sz w:val="14"/>
                <w:szCs w:val="16"/>
              </w:rPr>
            </w:pPr>
            <w:r w:rsidRPr="00916365">
              <w:rPr>
                <w:rFonts w:cs="Arial"/>
                <w:color w:val="000000"/>
                <w:sz w:val="14"/>
                <w:szCs w:val="16"/>
              </w:rPr>
              <w:t xml:space="preserve">129.366 </w:t>
            </w:r>
          </w:p>
        </w:tc>
      </w:tr>
      <w:tr w:rsidR="00916365" w:rsidRPr="00916365" w:rsidTr="00135BF1">
        <w:trPr>
          <w:cnfStyle w:val="000000010000"/>
          <w:trHeight w:val="298"/>
        </w:trPr>
        <w:tc>
          <w:tcPr>
            <w:tcW w:w="964" w:type="dxa"/>
            <w:noWrap/>
            <w:vAlign w:val="bottom"/>
            <w:hideMark/>
          </w:tcPr>
          <w:p w:rsidR="00345E8A" w:rsidRPr="00916365" w:rsidRDefault="00345E8A" w:rsidP="00310696">
            <w:pPr>
              <w:ind w:right="-1"/>
              <w:jc w:val="left"/>
              <w:rPr>
                <w:rFonts w:cs="Arial"/>
                <w:sz w:val="14"/>
                <w:szCs w:val="16"/>
              </w:rPr>
            </w:pPr>
            <w:r w:rsidRPr="00916365">
              <w:rPr>
                <w:rFonts w:cs="Arial"/>
                <w:sz w:val="14"/>
                <w:szCs w:val="16"/>
              </w:rPr>
              <w:t>Acima de 360</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157.716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402.874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138.159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128.278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33.961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3.565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20.136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5.057 </w:t>
            </w:r>
          </w:p>
        </w:tc>
        <w:tc>
          <w:tcPr>
            <w:tcW w:w="737"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10.017 </w:t>
            </w:r>
          </w:p>
        </w:tc>
        <w:tc>
          <w:tcPr>
            <w:tcW w:w="964"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899.763 </w:t>
            </w:r>
          </w:p>
        </w:tc>
        <w:tc>
          <w:tcPr>
            <w:tcW w:w="964" w:type="dxa"/>
            <w:gridSpan w:val="2"/>
            <w:vAlign w:val="bottom"/>
          </w:tcPr>
          <w:p w:rsidR="00345E8A" w:rsidRPr="00916365" w:rsidRDefault="00345E8A" w:rsidP="00977B08">
            <w:pPr>
              <w:jc w:val="right"/>
              <w:rPr>
                <w:rFonts w:cs="Arial"/>
                <w:color w:val="000000"/>
                <w:sz w:val="14"/>
                <w:szCs w:val="16"/>
              </w:rPr>
            </w:pPr>
            <w:r w:rsidRPr="00916365">
              <w:rPr>
                <w:rFonts w:cs="Arial"/>
                <w:color w:val="000000"/>
                <w:sz w:val="14"/>
                <w:szCs w:val="16"/>
              </w:rPr>
              <w:t xml:space="preserve">                 822.869 </w:t>
            </w:r>
          </w:p>
        </w:tc>
      </w:tr>
      <w:tr w:rsidR="00916365" w:rsidRPr="00916365" w:rsidTr="00135BF1">
        <w:trPr>
          <w:cnfStyle w:val="000000100000"/>
          <w:trHeight w:val="298"/>
        </w:trPr>
        <w:tc>
          <w:tcPr>
            <w:tcW w:w="964" w:type="dxa"/>
            <w:noWrap/>
            <w:vAlign w:val="bottom"/>
            <w:hideMark/>
          </w:tcPr>
          <w:p w:rsidR="00345E8A" w:rsidRPr="00916365" w:rsidRDefault="00345E8A" w:rsidP="00310696">
            <w:pPr>
              <w:ind w:right="-1"/>
              <w:jc w:val="left"/>
              <w:rPr>
                <w:rFonts w:cs="Arial"/>
                <w:b/>
                <w:bCs/>
                <w:sz w:val="14"/>
                <w:szCs w:val="16"/>
              </w:rPr>
            </w:pPr>
            <w:r w:rsidRPr="00916365">
              <w:rPr>
                <w:rFonts w:cs="Arial"/>
                <w:b/>
                <w:bCs/>
                <w:sz w:val="14"/>
                <w:szCs w:val="16"/>
              </w:rPr>
              <w:t>Parcelas Vencidas</w:t>
            </w:r>
          </w:p>
        </w:tc>
        <w:tc>
          <w:tcPr>
            <w:tcW w:w="736"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w:t>
            </w:r>
            <w:proofErr w:type="gramStart"/>
            <w:r w:rsidRPr="00916365">
              <w:rPr>
                <w:rFonts w:cs="Arial"/>
                <w:b/>
                <w:color w:val="000000"/>
                <w:sz w:val="14"/>
                <w:szCs w:val="16"/>
              </w:rPr>
              <w:t xml:space="preserve">   </w:t>
            </w:r>
          </w:p>
        </w:tc>
        <w:tc>
          <w:tcPr>
            <w:tcW w:w="736" w:type="dxa"/>
            <w:noWrap/>
            <w:vAlign w:val="bottom"/>
            <w:hideMark/>
          </w:tcPr>
          <w:p w:rsidR="00345E8A" w:rsidRPr="00916365" w:rsidRDefault="00345E8A" w:rsidP="00345E8A">
            <w:pPr>
              <w:jc w:val="right"/>
              <w:rPr>
                <w:rFonts w:cs="Arial"/>
                <w:b/>
                <w:color w:val="000000"/>
                <w:sz w:val="14"/>
                <w:szCs w:val="16"/>
              </w:rPr>
            </w:pPr>
            <w:proofErr w:type="gramEnd"/>
            <w:r w:rsidRPr="00916365">
              <w:rPr>
                <w:rFonts w:cs="Arial"/>
                <w:b/>
                <w:color w:val="000000"/>
                <w:sz w:val="14"/>
                <w:szCs w:val="16"/>
              </w:rPr>
              <w:t xml:space="preserve">                620 </w:t>
            </w:r>
          </w:p>
        </w:tc>
        <w:tc>
          <w:tcPr>
            <w:tcW w:w="736"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1.453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277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279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24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1.017 </w:t>
            </w:r>
          </w:p>
        </w:tc>
        <w:tc>
          <w:tcPr>
            <w:tcW w:w="737" w:type="dxa"/>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31 </w:t>
            </w:r>
          </w:p>
        </w:tc>
        <w:tc>
          <w:tcPr>
            <w:tcW w:w="737" w:type="dxa"/>
            <w:gridSpan w:val="2"/>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143 </w:t>
            </w:r>
          </w:p>
        </w:tc>
        <w:tc>
          <w:tcPr>
            <w:tcW w:w="964" w:type="dxa"/>
            <w:gridSpan w:val="2"/>
            <w:noWrap/>
            <w:vAlign w:val="bottom"/>
            <w:hideMark/>
          </w:tcPr>
          <w:p w:rsidR="00345E8A" w:rsidRPr="00916365" w:rsidRDefault="00345E8A" w:rsidP="00345E8A">
            <w:pPr>
              <w:jc w:val="right"/>
              <w:rPr>
                <w:rFonts w:cs="Arial"/>
                <w:b/>
                <w:color w:val="000000"/>
                <w:sz w:val="14"/>
                <w:szCs w:val="16"/>
              </w:rPr>
            </w:pPr>
            <w:r w:rsidRPr="00916365">
              <w:rPr>
                <w:rFonts w:cs="Arial"/>
                <w:b/>
                <w:color w:val="000000"/>
                <w:sz w:val="14"/>
                <w:szCs w:val="16"/>
              </w:rPr>
              <w:t xml:space="preserve">                       3.844 </w:t>
            </w:r>
          </w:p>
        </w:tc>
        <w:tc>
          <w:tcPr>
            <w:tcW w:w="964" w:type="dxa"/>
            <w:gridSpan w:val="2"/>
            <w:vAlign w:val="bottom"/>
          </w:tcPr>
          <w:p w:rsidR="00345E8A" w:rsidRPr="00916365" w:rsidRDefault="00345E8A" w:rsidP="00977B08">
            <w:pPr>
              <w:jc w:val="right"/>
              <w:rPr>
                <w:rFonts w:cs="Arial"/>
                <w:b/>
                <w:color w:val="000000"/>
                <w:sz w:val="14"/>
                <w:szCs w:val="16"/>
              </w:rPr>
            </w:pPr>
            <w:r w:rsidRPr="00916365">
              <w:rPr>
                <w:rFonts w:cs="Arial"/>
                <w:b/>
                <w:color w:val="000000"/>
                <w:sz w:val="14"/>
                <w:szCs w:val="16"/>
              </w:rPr>
              <w:t xml:space="preserve"> 3.516 </w:t>
            </w:r>
          </w:p>
        </w:tc>
      </w:tr>
      <w:tr w:rsidR="00916365" w:rsidRPr="00916365" w:rsidTr="00135BF1">
        <w:trPr>
          <w:cnfStyle w:val="000000010000"/>
          <w:trHeight w:val="298"/>
        </w:trPr>
        <w:tc>
          <w:tcPr>
            <w:tcW w:w="964" w:type="dxa"/>
            <w:noWrap/>
            <w:vAlign w:val="bottom"/>
            <w:hideMark/>
          </w:tcPr>
          <w:p w:rsidR="00345E8A" w:rsidRPr="00916365" w:rsidRDefault="00345E8A" w:rsidP="00310696">
            <w:pPr>
              <w:ind w:right="-1"/>
              <w:jc w:val="left"/>
              <w:rPr>
                <w:rFonts w:cs="Arial"/>
                <w:sz w:val="14"/>
                <w:szCs w:val="16"/>
              </w:rPr>
            </w:pPr>
            <w:r w:rsidRPr="00916365">
              <w:rPr>
                <w:rFonts w:cs="Arial"/>
                <w:sz w:val="14"/>
                <w:szCs w:val="16"/>
              </w:rPr>
              <w:t>01 a 30</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w:t>
            </w:r>
            <w:proofErr w:type="gramStart"/>
            <w:r w:rsidRPr="00916365">
              <w:rPr>
                <w:rFonts w:cs="Arial"/>
                <w:color w:val="000000"/>
                <w:sz w:val="14"/>
                <w:szCs w:val="16"/>
              </w:rPr>
              <w:t xml:space="preserve">   </w:t>
            </w:r>
          </w:p>
        </w:tc>
        <w:tc>
          <w:tcPr>
            <w:tcW w:w="736" w:type="dxa"/>
            <w:noWrap/>
            <w:vAlign w:val="bottom"/>
            <w:hideMark/>
          </w:tcPr>
          <w:p w:rsidR="00345E8A" w:rsidRPr="00916365" w:rsidRDefault="00345E8A" w:rsidP="00345E8A">
            <w:pPr>
              <w:jc w:val="right"/>
              <w:rPr>
                <w:rFonts w:cs="Arial"/>
                <w:color w:val="000000"/>
                <w:sz w:val="14"/>
                <w:szCs w:val="16"/>
              </w:rPr>
            </w:pPr>
            <w:proofErr w:type="gramEnd"/>
            <w:r w:rsidRPr="00916365">
              <w:rPr>
                <w:rFonts w:cs="Arial"/>
                <w:color w:val="000000"/>
                <w:sz w:val="14"/>
                <w:szCs w:val="16"/>
              </w:rPr>
              <w:t xml:space="preserve">                620 </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1.453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240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201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24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953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21 </w:t>
            </w:r>
          </w:p>
        </w:tc>
        <w:tc>
          <w:tcPr>
            <w:tcW w:w="737"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142 </w:t>
            </w:r>
          </w:p>
        </w:tc>
        <w:tc>
          <w:tcPr>
            <w:tcW w:w="964"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3.654 </w:t>
            </w:r>
          </w:p>
        </w:tc>
        <w:tc>
          <w:tcPr>
            <w:tcW w:w="964" w:type="dxa"/>
            <w:gridSpan w:val="2"/>
            <w:vAlign w:val="bottom"/>
          </w:tcPr>
          <w:p w:rsidR="00345E8A" w:rsidRPr="00916365" w:rsidRDefault="00345E8A" w:rsidP="00977B08">
            <w:pPr>
              <w:spacing w:line="20" w:lineRule="atLeast"/>
              <w:ind w:right="-1"/>
              <w:jc w:val="right"/>
              <w:rPr>
                <w:rFonts w:cs="Arial"/>
                <w:sz w:val="14"/>
                <w:szCs w:val="16"/>
              </w:rPr>
            </w:pPr>
            <w:r w:rsidRPr="00916365">
              <w:rPr>
                <w:rFonts w:cs="Arial"/>
                <w:sz w:val="14"/>
                <w:szCs w:val="16"/>
              </w:rPr>
              <w:t>3.122</w:t>
            </w:r>
          </w:p>
        </w:tc>
      </w:tr>
      <w:tr w:rsidR="00916365" w:rsidRPr="00916365" w:rsidTr="00135BF1">
        <w:trPr>
          <w:cnfStyle w:val="000000100000"/>
          <w:trHeight w:val="298"/>
        </w:trPr>
        <w:tc>
          <w:tcPr>
            <w:tcW w:w="964" w:type="dxa"/>
            <w:noWrap/>
            <w:vAlign w:val="bottom"/>
            <w:hideMark/>
          </w:tcPr>
          <w:p w:rsidR="00345E8A" w:rsidRPr="00916365" w:rsidRDefault="00345E8A" w:rsidP="00310696">
            <w:pPr>
              <w:ind w:right="-1"/>
              <w:jc w:val="left"/>
              <w:rPr>
                <w:rFonts w:cs="Arial"/>
                <w:sz w:val="14"/>
                <w:szCs w:val="16"/>
              </w:rPr>
            </w:pPr>
            <w:r w:rsidRPr="00916365">
              <w:rPr>
                <w:rFonts w:cs="Arial"/>
                <w:sz w:val="14"/>
                <w:szCs w:val="16"/>
              </w:rPr>
              <w:t>31 a 60</w:t>
            </w:r>
          </w:p>
        </w:tc>
        <w:tc>
          <w:tcPr>
            <w:tcW w:w="736"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w:t>
            </w:r>
            <w:proofErr w:type="gramStart"/>
            <w:r w:rsidRPr="00916365">
              <w:rPr>
                <w:rFonts w:cs="Arial"/>
                <w:color w:val="000000"/>
                <w:sz w:val="14"/>
                <w:szCs w:val="16"/>
              </w:rPr>
              <w:t xml:space="preserve">   </w:t>
            </w:r>
          </w:p>
        </w:tc>
        <w:tc>
          <w:tcPr>
            <w:tcW w:w="736" w:type="dxa"/>
            <w:noWrap/>
            <w:vAlign w:val="bottom"/>
            <w:hideMark/>
          </w:tcPr>
          <w:p w:rsidR="00345E8A" w:rsidRPr="00916365" w:rsidRDefault="00345E8A" w:rsidP="00345E8A">
            <w:pPr>
              <w:jc w:val="right"/>
              <w:rPr>
                <w:rFonts w:cs="Arial"/>
                <w:color w:val="000000"/>
                <w:sz w:val="14"/>
                <w:szCs w:val="16"/>
              </w:rPr>
            </w:pPr>
            <w:proofErr w:type="gramEnd"/>
            <w:r w:rsidRPr="00916365">
              <w:rPr>
                <w:rFonts w:cs="Arial"/>
                <w:color w:val="000000"/>
                <w:sz w:val="14"/>
                <w:szCs w:val="16"/>
              </w:rPr>
              <w:t xml:space="preserve">                   -</w:t>
            </w:r>
            <w:proofErr w:type="gramStart"/>
            <w:r w:rsidRPr="00916365">
              <w:rPr>
                <w:rFonts w:cs="Arial"/>
                <w:color w:val="000000"/>
                <w:sz w:val="14"/>
                <w:szCs w:val="16"/>
              </w:rPr>
              <w:t xml:space="preserve">   </w:t>
            </w:r>
          </w:p>
        </w:tc>
        <w:tc>
          <w:tcPr>
            <w:tcW w:w="736" w:type="dxa"/>
            <w:noWrap/>
            <w:vAlign w:val="bottom"/>
            <w:hideMark/>
          </w:tcPr>
          <w:p w:rsidR="00345E8A" w:rsidRPr="00916365" w:rsidRDefault="00345E8A" w:rsidP="00345E8A">
            <w:pPr>
              <w:jc w:val="right"/>
              <w:rPr>
                <w:rFonts w:cs="Arial"/>
                <w:color w:val="000000"/>
                <w:sz w:val="14"/>
                <w:szCs w:val="16"/>
              </w:rPr>
            </w:pPr>
            <w:proofErr w:type="gramEnd"/>
            <w:r w:rsidRPr="00916365">
              <w:rPr>
                <w:rFonts w:cs="Arial"/>
                <w:color w:val="000000"/>
                <w:sz w:val="14"/>
                <w:szCs w:val="16"/>
              </w:rPr>
              <w:t xml:space="preserve">                  -</w:t>
            </w:r>
            <w:proofErr w:type="gramStart"/>
            <w:r w:rsidRPr="00916365">
              <w:rPr>
                <w:rFonts w:cs="Arial"/>
                <w:color w:val="000000"/>
                <w:sz w:val="14"/>
                <w:szCs w:val="16"/>
              </w:rPr>
              <w:t xml:space="preserve">   </w:t>
            </w:r>
          </w:p>
        </w:tc>
        <w:tc>
          <w:tcPr>
            <w:tcW w:w="737" w:type="dxa"/>
            <w:noWrap/>
            <w:vAlign w:val="bottom"/>
            <w:hideMark/>
          </w:tcPr>
          <w:p w:rsidR="00345E8A" w:rsidRPr="00916365" w:rsidRDefault="00345E8A" w:rsidP="00345E8A">
            <w:pPr>
              <w:jc w:val="right"/>
              <w:rPr>
                <w:rFonts w:cs="Arial"/>
                <w:color w:val="000000"/>
                <w:sz w:val="14"/>
                <w:szCs w:val="16"/>
              </w:rPr>
            </w:pPr>
            <w:proofErr w:type="gramEnd"/>
            <w:r w:rsidRPr="00916365">
              <w:rPr>
                <w:rFonts w:cs="Arial"/>
                <w:color w:val="000000"/>
                <w:sz w:val="14"/>
                <w:szCs w:val="16"/>
              </w:rPr>
              <w:t xml:space="preserve">                  37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78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w:t>
            </w:r>
            <w:proofErr w:type="gramStart"/>
            <w:r w:rsidRPr="00916365">
              <w:rPr>
                <w:rFonts w:cs="Arial"/>
                <w:color w:val="000000"/>
                <w:sz w:val="14"/>
                <w:szCs w:val="16"/>
              </w:rPr>
              <w:t xml:space="preserve">   </w:t>
            </w:r>
          </w:p>
        </w:tc>
        <w:tc>
          <w:tcPr>
            <w:tcW w:w="737" w:type="dxa"/>
            <w:noWrap/>
            <w:vAlign w:val="bottom"/>
            <w:hideMark/>
          </w:tcPr>
          <w:p w:rsidR="00345E8A" w:rsidRPr="00916365" w:rsidRDefault="00345E8A" w:rsidP="00345E8A">
            <w:pPr>
              <w:jc w:val="right"/>
              <w:rPr>
                <w:rFonts w:cs="Arial"/>
                <w:color w:val="000000"/>
                <w:sz w:val="14"/>
                <w:szCs w:val="16"/>
              </w:rPr>
            </w:pPr>
            <w:proofErr w:type="gramEnd"/>
            <w:r w:rsidRPr="00916365">
              <w:rPr>
                <w:rFonts w:cs="Arial"/>
                <w:color w:val="000000"/>
                <w:sz w:val="14"/>
                <w:szCs w:val="16"/>
              </w:rPr>
              <w:t xml:space="preserve">                 64 </w:t>
            </w:r>
          </w:p>
        </w:tc>
        <w:tc>
          <w:tcPr>
            <w:tcW w:w="737" w:type="dxa"/>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10 </w:t>
            </w:r>
          </w:p>
        </w:tc>
        <w:tc>
          <w:tcPr>
            <w:tcW w:w="737"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w:t>
            </w:r>
            <w:proofErr w:type="gramStart"/>
            <w:r w:rsidRPr="00916365">
              <w:rPr>
                <w:rFonts w:cs="Arial"/>
                <w:color w:val="000000"/>
                <w:sz w:val="14"/>
                <w:szCs w:val="16"/>
              </w:rPr>
              <w:t>1</w:t>
            </w:r>
            <w:proofErr w:type="gramEnd"/>
            <w:r w:rsidRPr="00916365">
              <w:rPr>
                <w:rFonts w:cs="Arial"/>
                <w:color w:val="000000"/>
                <w:sz w:val="14"/>
                <w:szCs w:val="16"/>
              </w:rPr>
              <w:t xml:space="preserve"> </w:t>
            </w:r>
          </w:p>
        </w:tc>
        <w:tc>
          <w:tcPr>
            <w:tcW w:w="964" w:type="dxa"/>
            <w:gridSpan w:val="2"/>
            <w:noWrap/>
            <w:vAlign w:val="bottom"/>
            <w:hideMark/>
          </w:tcPr>
          <w:p w:rsidR="00345E8A" w:rsidRPr="00916365" w:rsidRDefault="00345E8A" w:rsidP="00345E8A">
            <w:pPr>
              <w:jc w:val="right"/>
              <w:rPr>
                <w:rFonts w:cs="Arial"/>
                <w:color w:val="000000"/>
                <w:sz w:val="14"/>
                <w:szCs w:val="16"/>
              </w:rPr>
            </w:pPr>
            <w:r w:rsidRPr="00916365">
              <w:rPr>
                <w:rFonts w:cs="Arial"/>
                <w:color w:val="000000"/>
                <w:sz w:val="14"/>
                <w:szCs w:val="16"/>
              </w:rPr>
              <w:t xml:space="preserve">                          190 </w:t>
            </w:r>
          </w:p>
        </w:tc>
        <w:tc>
          <w:tcPr>
            <w:tcW w:w="964" w:type="dxa"/>
            <w:gridSpan w:val="2"/>
            <w:vAlign w:val="bottom"/>
          </w:tcPr>
          <w:p w:rsidR="00345E8A" w:rsidRPr="00916365" w:rsidRDefault="00345E8A" w:rsidP="00977B08">
            <w:pPr>
              <w:spacing w:line="20" w:lineRule="atLeast"/>
              <w:ind w:right="-1"/>
              <w:jc w:val="right"/>
              <w:rPr>
                <w:rFonts w:cs="Arial"/>
                <w:sz w:val="14"/>
                <w:szCs w:val="16"/>
              </w:rPr>
            </w:pPr>
            <w:r w:rsidRPr="00916365">
              <w:rPr>
                <w:rFonts w:cs="Arial"/>
                <w:sz w:val="14"/>
                <w:szCs w:val="16"/>
              </w:rPr>
              <w:t>394</w:t>
            </w:r>
          </w:p>
        </w:tc>
      </w:tr>
      <w:tr w:rsidR="00345E8A" w:rsidRPr="00916365" w:rsidTr="00135BF1">
        <w:trPr>
          <w:cnfStyle w:val="010000000000"/>
          <w:trHeight w:val="298"/>
        </w:trPr>
        <w:tc>
          <w:tcPr>
            <w:tcW w:w="964" w:type="dxa"/>
            <w:noWrap/>
            <w:vAlign w:val="bottom"/>
          </w:tcPr>
          <w:p w:rsidR="00345E8A" w:rsidRPr="00916365" w:rsidRDefault="00345E8A" w:rsidP="00825387">
            <w:pPr>
              <w:ind w:right="-1"/>
              <w:jc w:val="left"/>
              <w:rPr>
                <w:rFonts w:cs="Arial"/>
                <w:bCs/>
                <w:sz w:val="14"/>
                <w:szCs w:val="16"/>
              </w:rPr>
            </w:pPr>
            <w:r w:rsidRPr="00916365">
              <w:rPr>
                <w:rFonts w:cs="Arial"/>
                <w:bCs/>
                <w:sz w:val="14"/>
                <w:szCs w:val="16"/>
              </w:rPr>
              <w:t>Subtotal</w:t>
            </w:r>
          </w:p>
        </w:tc>
        <w:tc>
          <w:tcPr>
            <w:tcW w:w="736" w:type="dxa"/>
            <w:noWrap/>
            <w:vAlign w:val="bottom"/>
          </w:tcPr>
          <w:p w:rsidR="00345E8A" w:rsidRPr="00916365" w:rsidRDefault="00345E8A">
            <w:pPr>
              <w:rPr>
                <w:rFonts w:cs="Arial"/>
                <w:color w:val="000000"/>
                <w:sz w:val="14"/>
                <w:szCs w:val="16"/>
              </w:rPr>
            </w:pPr>
            <w:r w:rsidRPr="00916365">
              <w:rPr>
                <w:rFonts w:cs="Arial"/>
                <w:color w:val="000000"/>
                <w:sz w:val="14"/>
                <w:szCs w:val="16"/>
              </w:rPr>
              <w:t xml:space="preserve">            235.349 </w:t>
            </w:r>
          </w:p>
        </w:tc>
        <w:tc>
          <w:tcPr>
            <w:tcW w:w="736" w:type="dxa"/>
            <w:noWrap/>
            <w:vAlign w:val="bottom"/>
          </w:tcPr>
          <w:p w:rsidR="00345E8A" w:rsidRPr="00916365" w:rsidRDefault="00345E8A">
            <w:pPr>
              <w:rPr>
                <w:rFonts w:cs="Arial"/>
                <w:color w:val="000000"/>
                <w:sz w:val="14"/>
                <w:szCs w:val="16"/>
              </w:rPr>
            </w:pPr>
            <w:r w:rsidRPr="00916365">
              <w:rPr>
                <w:rFonts w:cs="Arial"/>
                <w:color w:val="000000"/>
                <w:sz w:val="14"/>
                <w:szCs w:val="16"/>
              </w:rPr>
              <w:t xml:space="preserve">         530.123 </w:t>
            </w:r>
          </w:p>
        </w:tc>
        <w:tc>
          <w:tcPr>
            <w:tcW w:w="736" w:type="dxa"/>
            <w:noWrap/>
            <w:vAlign w:val="bottom"/>
          </w:tcPr>
          <w:p w:rsidR="00345E8A" w:rsidRPr="00916365" w:rsidRDefault="00345E8A">
            <w:pPr>
              <w:rPr>
                <w:rFonts w:cs="Arial"/>
                <w:color w:val="000000"/>
                <w:sz w:val="14"/>
                <w:szCs w:val="16"/>
              </w:rPr>
            </w:pPr>
            <w:r w:rsidRPr="00916365">
              <w:rPr>
                <w:rFonts w:cs="Arial"/>
                <w:color w:val="000000"/>
                <w:sz w:val="14"/>
                <w:szCs w:val="16"/>
              </w:rPr>
              <w:t xml:space="preserve">         186.746 </w:t>
            </w:r>
          </w:p>
        </w:tc>
        <w:tc>
          <w:tcPr>
            <w:tcW w:w="737" w:type="dxa"/>
            <w:noWrap/>
            <w:vAlign w:val="bottom"/>
          </w:tcPr>
          <w:p w:rsidR="00345E8A" w:rsidRPr="00916365" w:rsidRDefault="00345E8A">
            <w:pPr>
              <w:rPr>
                <w:rFonts w:cs="Arial"/>
                <w:color w:val="000000"/>
                <w:sz w:val="14"/>
                <w:szCs w:val="16"/>
              </w:rPr>
            </w:pPr>
            <w:r w:rsidRPr="00916365">
              <w:rPr>
                <w:rFonts w:cs="Arial"/>
                <w:color w:val="000000"/>
                <w:sz w:val="14"/>
                <w:szCs w:val="16"/>
              </w:rPr>
              <w:t xml:space="preserve">         157.811 </w:t>
            </w:r>
          </w:p>
        </w:tc>
        <w:tc>
          <w:tcPr>
            <w:tcW w:w="737" w:type="dxa"/>
            <w:noWrap/>
            <w:vAlign w:val="bottom"/>
          </w:tcPr>
          <w:p w:rsidR="00345E8A" w:rsidRPr="00916365" w:rsidRDefault="00345E8A">
            <w:pPr>
              <w:rPr>
                <w:rFonts w:cs="Arial"/>
                <w:color w:val="000000"/>
                <w:sz w:val="14"/>
                <w:szCs w:val="16"/>
              </w:rPr>
            </w:pPr>
            <w:r w:rsidRPr="00916365">
              <w:rPr>
                <w:rFonts w:cs="Arial"/>
                <w:color w:val="000000"/>
                <w:sz w:val="14"/>
                <w:szCs w:val="16"/>
              </w:rPr>
              <w:t xml:space="preserve">           43.362 </w:t>
            </w:r>
          </w:p>
        </w:tc>
        <w:tc>
          <w:tcPr>
            <w:tcW w:w="737" w:type="dxa"/>
            <w:noWrap/>
            <w:vAlign w:val="bottom"/>
          </w:tcPr>
          <w:p w:rsidR="00345E8A" w:rsidRPr="00916365" w:rsidRDefault="00345E8A">
            <w:pPr>
              <w:rPr>
                <w:rFonts w:cs="Arial"/>
                <w:color w:val="000000"/>
                <w:sz w:val="14"/>
                <w:szCs w:val="16"/>
              </w:rPr>
            </w:pPr>
            <w:r w:rsidRPr="00916365">
              <w:rPr>
                <w:rFonts w:cs="Arial"/>
                <w:color w:val="000000"/>
                <w:sz w:val="14"/>
                <w:szCs w:val="16"/>
              </w:rPr>
              <w:t xml:space="preserve">            5.154 </w:t>
            </w:r>
          </w:p>
        </w:tc>
        <w:tc>
          <w:tcPr>
            <w:tcW w:w="737" w:type="dxa"/>
            <w:noWrap/>
            <w:vAlign w:val="bottom"/>
          </w:tcPr>
          <w:p w:rsidR="00345E8A" w:rsidRPr="00916365" w:rsidRDefault="00345E8A">
            <w:pPr>
              <w:rPr>
                <w:rFonts w:cs="Arial"/>
                <w:color w:val="000000"/>
                <w:sz w:val="14"/>
                <w:szCs w:val="16"/>
              </w:rPr>
            </w:pPr>
            <w:r w:rsidRPr="00916365">
              <w:rPr>
                <w:rFonts w:cs="Arial"/>
                <w:color w:val="000000"/>
                <w:sz w:val="14"/>
                <w:szCs w:val="16"/>
              </w:rPr>
              <w:t xml:space="preserve">          26.243 </w:t>
            </w:r>
          </w:p>
        </w:tc>
        <w:tc>
          <w:tcPr>
            <w:tcW w:w="737" w:type="dxa"/>
            <w:noWrap/>
            <w:vAlign w:val="bottom"/>
          </w:tcPr>
          <w:p w:rsidR="00345E8A" w:rsidRPr="00916365" w:rsidRDefault="00345E8A">
            <w:pPr>
              <w:rPr>
                <w:rFonts w:cs="Arial"/>
                <w:color w:val="000000"/>
                <w:sz w:val="14"/>
                <w:szCs w:val="16"/>
              </w:rPr>
            </w:pPr>
            <w:r w:rsidRPr="00916365">
              <w:rPr>
                <w:rFonts w:cs="Arial"/>
                <w:color w:val="000000"/>
                <w:sz w:val="14"/>
                <w:szCs w:val="16"/>
              </w:rPr>
              <w:t xml:space="preserve">             6.671 </w:t>
            </w:r>
          </w:p>
        </w:tc>
        <w:tc>
          <w:tcPr>
            <w:tcW w:w="737" w:type="dxa"/>
            <w:gridSpan w:val="2"/>
            <w:noWrap/>
            <w:vAlign w:val="bottom"/>
          </w:tcPr>
          <w:p w:rsidR="00345E8A" w:rsidRPr="00916365" w:rsidRDefault="00345E8A">
            <w:pPr>
              <w:rPr>
                <w:rFonts w:cs="Arial"/>
                <w:color w:val="000000"/>
                <w:sz w:val="14"/>
                <w:szCs w:val="16"/>
              </w:rPr>
            </w:pPr>
            <w:r w:rsidRPr="00916365">
              <w:rPr>
                <w:rFonts w:cs="Arial"/>
                <w:color w:val="000000"/>
                <w:sz w:val="14"/>
                <w:szCs w:val="16"/>
              </w:rPr>
              <w:t xml:space="preserve">           15.985 </w:t>
            </w:r>
          </w:p>
        </w:tc>
        <w:tc>
          <w:tcPr>
            <w:tcW w:w="964" w:type="dxa"/>
            <w:gridSpan w:val="2"/>
            <w:noWrap/>
            <w:vAlign w:val="bottom"/>
          </w:tcPr>
          <w:p w:rsidR="00345E8A" w:rsidRPr="00916365" w:rsidRDefault="00345E8A">
            <w:pPr>
              <w:rPr>
                <w:rFonts w:cs="Arial"/>
                <w:color w:val="000000"/>
                <w:sz w:val="14"/>
                <w:szCs w:val="16"/>
              </w:rPr>
            </w:pPr>
            <w:r w:rsidRPr="00916365">
              <w:rPr>
                <w:rFonts w:cs="Arial"/>
                <w:color w:val="000000"/>
                <w:sz w:val="14"/>
                <w:szCs w:val="16"/>
              </w:rPr>
              <w:t xml:space="preserve">                1.207.444 </w:t>
            </w:r>
          </w:p>
        </w:tc>
        <w:tc>
          <w:tcPr>
            <w:tcW w:w="964" w:type="dxa"/>
            <w:gridSpan w:val="2"/>
            <w:vAlign w:val="bottom"/>
          </w:tcPr>
          <w:p w:rsidR="00345E8A" w:rsidRPr="00916365" w:rsidRDefault="00345E8A" w:rsidP="00977B08">
            <w:pPr>
              <w:spacing w:line="20" w:lineRule="atLeast"/>
              <w:ind w:right="-1"/>
              <w:jc w:val="right"/>
              <w:rPr>
                <w:rFonts w:cs="Arial"/>
                <w:sz w:val="14"/>
                <w:szCs w:val="16"/>
              </w:rPr>
            </w:pPr>
            <w:r w:rsidRPr="00916365">
              <w:rPr>
                <w:rFonts w:cs="Arial"/>
                <w:sz w:val="14"/>
                <w:szCs w:val="16"/>
              </w:rPr>
              <w:t>1.108.065</w:t>
            </w:r>
          </w:p>
        </w:tc>
      </w:tr>
    </w:tbl>
    <w:p w:rsidR="001625AF" w:rsidRDefault="001625AF" w:rsidP="008F5B4D">
      <w:pPr>
        <w:spacing w:after="0"/>
        <w:ind w:right="-1"/>
        <w:jc w:val="both"/>
        <w:rPr>
          <w:rFonts w:ascii="Arial" w:hAnsi="Arial" w:cs="Arial"/>
          <w:sz w:val="16"/>
        </w:rPr>
      </w:pPr>
    </w:p>
    <w:p w:rsidR="00916365" w:rsidRDefault="00916365" w:rsidP="008F5B4D">
      <w:pPr>
        <w:spacing w:after="0"/>
        <w:ind w:right="-1"/>
        <w:jc w:val="both"/>
        <w:rPr>
          <w:rFonts w:ascii="Arial" w:hAnsi="Arial" w:cs="Arial"/>
          <w:sz w:val="16"/>
        </w:rPr>
      </w:pPr>
    </w:p>
    <w:p w:rsidR="00916365" w:rsidRDefault="00916365" w:rsidP="008F5B4D">
      <w:pPr>
        <w:spacing w:after="0"/>
        <w:ind w:right="-1"/>
        <w:jc w:val="both"/>
        <w:rPr>
          <w:rFonts w:ascii="Arial" w:hAnsi="Arial" w:cs="Arial"/>
          <w:sz w:val="16"/>
        </w:rPr>
      </w:pPr>
    </w:p>
    <w:p w:rsidR="00916365" w:rsidRDefault="00916365" w:rsidP="008F5B4D">
      <w:pPr>
        <w:spacing w:after="0"/>
        <w:ind w:right="-1"/>
        <w:jc w:val="both"/>
        <w:rPr>
          <w:rFonts w:ascii="Arial" w:hAnsi="Arial" w:cs="Arial"/>
          <w:sz w:val="16"/>
        </w:rPr>
      </w:pPr>
    </w:p>
    <w:p w:rsidR="00916365" w:rsidRDefault="00916365" w:rsidP="008F5B4D">
      <w:pPr>
        <w:spacing w:after="0"/>
        <w:ind w:right="-1"/>
        <w:jc w:val="both"/>
        <w:rPr>
          <w:rFonts w:ascii="Arial" w:hAnsi="Arial" w:cs="Arial"/>
          <w:sz w:val="16"/>
        </w:rPr>
      </w:pPr>
    </w:p>
    <w:p w:rsidR="00916365" w:rsidRPr="00CE21EB" w:rsidRDefault="00916365" w:rsidP="008F5B4D">
      <w:pPr>
        <w:spacing w:after="0"/>
        <w:ind w:right="-1"/>
        <w:jc w:val="both"/>
        <w:rPr>
          <w:rFonts w:ascii="Arial" w:hAnsi="Arial" w:cs="Arial"/>
          <w:sz w:val="16"/>
        </w:rPr>
      </w:pPr>
    </w:p>
    <w:p w:rsidR="00121D0F" w:rsidRPr="00CE21EB" w:rsidRDefault="00121D0F" w:rsidP="008F5B4D">
      <w:pPr>
        <w:spacing w:after="0"/>
        <w:ind w:right="-1"/>
        <w:jc w:val="both"/>
        <w:rPr>
          <w:rFonts w:ascii="Arial" w:hAnsi="Arial" w:cs="Arial"/>
          <w:sz w:val="16"/>
        </w:rPr>
      </w:pPr>
    </w:p>
    <w:tbl>
      <w:tblPr>
        <w:tblStyle w:val="Estilo1"/>
        <w:tblW w:w="9559" w:type="dxa"/>
        <w:tblInd w:w="108" w:type="dxa"/>
        <w:tblLayout w:type="fixed"/>
        <w:tblLook w:val="0460"/>
      </w:tblPr>
      <w:tblGrid>
        <w:gridCol w:w="1017"/>
        <w:gridCol w:w="38"/>
        <w:gridCol w:w="699"/>
        <w:gridCol w:w="38"/>
        <w:gridCol w:w="699"/>
        <w:gridCol w:w="38"/>
        <w:gridCol w:w="699"/>
        <w:gridCol w:w="38"/>
        <w:gridCol w:w="699"/>
        <w:gridCol w:w="38"/>
        <w:gridCol w:w="699"/>
        <w:gridCol w:w="38"/>
        <w:gridCol w:w="699"/>
        <w:gridCol w:w="38"/>
        <w:gridCol w:w="699"/>
        <w:gridCol w:w="38"/>
        <w:gridCol w:w="699"/>
        <w:gridCol w:w="38"/>
        <w:gridCol w:w="699"/>
        <w:gridCol w:w="38"/>
        <w:gridCol w:w="869"/>
        <w:gridCol w:w="57"/>
        <w:gridCol w:w="38"/>
        <w:gridCol w:w="812"/>
        <w:gridCol w:w="57"/>
        <w:gridCol w:w="38"/>
      </w:tblGrid>
      <w:tr w:rsidR="00C556D5" w:rsidRPr="00C556D5" w:rsidTr="00BB5369">
        <w:trPr>
          <w:cnfStyle w:val="100000000000"/>
          <w:trHeight w:val="373"/>
        </w:trPr>
        <w:tc>
          <w:tcPr>
            <w:tcW w:w="7688" w:type="dxa"/>
            <w:gridSpan w:val="20"/>
            <w:noWrap/>
          </w:tcPr>
          <w:p w:rsidR="00C556D5" w:rsidRPr="00C556D5" w:rsidRDefault="00C556D5" w:rsidP="00C556D5">
            <w:pPr>
              <w:spacing w:line="20" w:lineRule="atLeast"/>
              <w:ind w:right="-1"/>
              <w:jc w:val="center"/>
              <w:rPr>
                <w:rFonts w:cs="Arial"/>
                <w:b/>
                <w:sz w:val="14"/>
                <w:szCs w:val="16"/>
              </w:rPr>
            </w:pPr>
            <w:r w:rsidRPr="00C556D5">
              <w:rPr>
                <w:rFonts w:cs="Arial"/>
                <w:b/>
                <w:sz w:val="14"/>
                <w:szCs w:val="16"/>
              </w:rPr>
              <w:lastRenderedPageBreak/>
              <w:t xml:space="preserve">Operações em Curso Anormal </w:t>
            </w:r>
            <w:r w:rsidRPr="00C556D5">
              <w:rPr>
                <w:rFonts w:cs="Arial"/>
                <w:b/>
                <w:sz w:val="14"/>
                <w:szCs w:val="16"/>
                <w:vertAlign w:val="superscript"/>
              </w:rPr>
              <w:t>(a)</w:t>
            </w:r>
          </w:p>
        </w:tc>
        <w:tc>
          <w:tcPr>
            <w:tcW w:w="964" w:type="dxa"/>
            <w:gridSpan w:val="3"/>
          </w:tcPr>
          <w:p w:rsidR="00C556D5" w:rsidRPr="00BB5369" w:rsidRDefault="00C556D5" w:rsidP="00C556D5">
            <w:pPr>
              <w:spacing w:line="20" w:lineRule="atLeast"/>
              <w:ind w:right="-1"/>
              <w:jc w:val="left"/>
              <w:rPr>
                <w:rFonts w:cs="Arial"/>
                <w:b/>
                <w:sz w:val="13"/>
                <w:szCs w:val="13"/>
              </w:rPr>
            </w:pPr>
            <w:r w:rsidRPr="00BB5369">
              <w:rPr>
                <w:rFonts w:cs="Arial"/>
                <w:b/>
                <w:sz w:val="13"/>
                <w:szCs w:val="13"/>
              </w:rPr>
              <w:t>31/12/2018</w:t>
            </w:r>
          </w:p>
        </w:tc>
        <w:tc>
          <w:tcPr>
            <w:tcW w:w="907" w:type="dxa"/>
            <w:gridSpan w:val="3"/>
          </w:tcPr>
          <w:p w:rsidR="00C556D5" w:rsidRPr="00BB5369" w:rsidRDefault="00C556D5" w:rsidP="00C556D5">
            <w:pPr>
              <w:spacing w:line="20" w:lineRule="atLeast"/>
              <w:ind w:right="34"/>
              <w:jc w:val="left"/>
              <w:rPr>
                <w:rFonts w:cs="Arial"/>
                <w:b/>
                <w:sz w:val="13"/>
                <w:szCs w:val="13"/>
              </w:rPr>
            </w:pPr>
            <w:r w:rsidRPr="00BB5369">
              <w:rPr>
                <w:rFonts w:cs="Arial"/>
                <w:b/>
                <w:sz w:val="13"/>
                <w:szCs w:val="13"/>
              </w:rPr>
              <w:t>31/12/2017</w:t>
            </w:r>
          </w:p>
        </w:tc>
      </w:tr>
      <w:tr w:rsidR="00C556D5" w:rsidRPr="00C556D5" w:rsidTr="00875DCC">
        <w:trPr>
          <w:cnfStyle w:val="000000100000"/>
          <w:trHeight w:val="373"/>
        </w:trPr>
        <w:tc>
          <w:tcPr>
            <w:tcW w:w="1055" w:type="dxa"/>
            <w:gridSpan w:val="2"/>
            <w:noWrap/>
            <w:hideMark/>
          </w:tcPr>
          <w:p w:rsidR="004D2665" w:rsidRPr="00C556D5" w:rsidRDefault="004D2665" w:rsidP="00E52B9D">
            <w:pPr>
              <w:spacing w:line="20" w:lineRule="atLeast"/>
              <w:ind w:right="-1"/>
              <w:rPr>
                <w:rFonts w:cs="Arial"/>
                <w:b/>
                <w:sz w:val="14"/>
                <w:szCs w:val="16"/>
              </w:rPr>
            </w:pP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AA</w:t>
            </w: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A</w:t>
            </w: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B</w:t>
            </w: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C</w:t>
            </w: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D</w:t>
            </w: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E</w:t>
            </w: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F</w:t>
            </w: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G</w:t>
            </w:r>
          </w:p>
        </w:tc>
        <w:tc>
          <w:tcPr>
            <w:tcW w:w="737" w:type="dxa"/>
            <w:gridSpan w:val="2"/>
            <w:shd w:val="clear" w:color="auto" w:fill="auto"/>
            <w:noWrap/>
            <w:hideMark/>
          </w:tcPr>
          <w:p w:rsidR="004D2665" w:rsidRPr="00C556D5" w:rsidRDefault="004D2665" w:rsidP="00E52B9D">
            <w:pPr>
              <w:spacing w:line="20" w:lineRule="atLeast"/>
              <w:ind w:right="-1"/>
              <w:rPr>
                <w:rFonts w:cs="Arial"/>
                <w:b/>
                <w:sz w:val="14"/>
                <w:szCs w:val="16"/>
              </w:rPr>
            </w:pPr>
            <w:r w:rsidRPr="00C556D5">
              <w:rPr>
                <w:rFonts w:cs="Arial"/>
                <w:b/>
                <w:sz w:val="14"/>
                <w:szCs w:val="16"/>
              </w:rPr>
              <w:t>H</w:t>
            </w:r>
          </w:p>
        </w:tc>
        <w:tc>
          <w:tcPr>
            <w:tcW w:w="964" w:type="dxa"/>
            <w:gridSpan w:val="3"/>
            <w:shd w:val="clear" w:color="auto" w:fill="auto"/>
            <w:hideMark/>
          </w:tcPr>
          <w:p w:rsidR="004D2665" w:rsidRPr="00C556D5" w:rsidRDefault="004D2665" w:rsidP="00E52B9D">
            <w:pPr>
              <w:spacing w:line="20" w:lineRule="atLeast"/>
              <w:ind w:right="-1"/>
              <w:rPr>
                <w:rFonts w:cs="Arial"/>
                <w:b/>
                <w:sz w:val="14"/>
                <w:szCs w:val="16"/>
              </w:rPr>
            </w:pPr>
            <w:r w:rsidRPr="00C556D5">
              <w:rPr>
                <w:rFonts w:cs="Arial"/>
                <w:b/>
                <w:sz w:val="14"/>
                <w:szCs w:val="16"/>
              </w:rPr>
              <w:t>Total da Carteira</w:t>
            </w:r>
          </w:p>
        </w:tc>
        <w:tc>
          <w:tcPr>
            <w:tcW w:w="907" w:type="dxa"/>
            <w:gridSpan w:val="3"/>
            <w:shd w:val="clear" w:color="auto" w:fill="auto"/>
          </w:tcPr>
          <w:p w:rsidR="004D2665" w:rsidRPr="00C556D5" w:rsidRDefault="009072E1" w:rsidP="00406C07">
            <w:pPr>
              <w:spacing w:line="20" w:lineRule="atLeast"/>
              <w:ind w:right="34"/>
              <w:rPr>
                <w:rFonts w:cs="Arial"/>
                <w:b/>
                <w:sz w:val="14"/>
                <w:szCs w:val="16"/>
              </w:rPr>
            </w:pPr>
            <w:r w:rsidRPr="00C556D5">
              <w:rPr>
                <w:rFonts w:cs="Arial"/>
                <w:b/>
                <w:sz w:val="14"/>
                <w:szCs w:val="16"/>
              </w:rPr>
              <w:t>Total da Carteira</w:t>
            </w:r>
          </w:p>
        </w:tc>
      </w:tr>
      <w:tr w:rsidR="00C556D5" w:rsidRPr="00C556D5" w:rsidTr="00875DCC">
        <w:trPr>
          <w:gridAfter w:val="1"/>
          <w:cnfStyle w:val="000000010000"/>
          <w:wAfter w:w="38" w:type="dxa"/>
          <w:trHeight w:val="308"/>
        </w:trPr>
        <w:tc>
          <w:tcPr>
            <w:tcW w:w="1017" w:type="dxa"/>
            <w:noWrap/>
            <w:vAlign w:val="bottom"/>
            <w:hideMark/>
          </w:tcPr>
          <w:p w:rsidR="00345E8A" w:rsidRPr="00C556D5" w:rsidRDefault="00345E8A" w:rsidP="00310696">
            <w:pPr>
              <w:spacing w:line="20" w:lineRule="atLeast"/>
              <w:ind w:right="-1"/>
              <w:jc w:val="left"/>
              <w:rPr>
                <w:rFonts w:cs="Arial"/>
                <w:b/>
                <w:sz w:val="14"/>
                <w:szCs w:val="16"/>
              </w:rPr>
            </w:pPr>
            <w:r w:rsidRPr="00C556D5">
              <w:rPr>
                <w:rFonts w:cs="Arial"/>
                <w:b/>
                <w:sz w:val="14"/>
                <w:szCs w:val="16"/>
              </w:rPr>
              <w:t>Parcelas Vincendas</w:t>
            </w:r>
          </w:p>
        </w:tc>
        <w:tc>
          <w:tcPr>
            <w:tcW w:w="737" w:type="dxa"/>
            <w:gridSpan w:val="2"/>
            <w:noWrap/>
            <w:vAlign w:val="bottom"/>
            <w:hideMark/>
          </w:tcPr>
          <w:p w:rsidR="00345E8A" w:rsidRPr="00C556D5" w:rsidRDefault="00345E8A" w:rsidP="00014371">
            <w:pPr>
              <w:jc w:val="right"/>
              <w:rPr>
                <w:rFonts w:cs="Arial"/>
                <w:b/>
                <w:color w:val="000000"/>
                <w:sz w:val="14"/>
                <w:szCs w:val="16"/>
              </w:rPr>
            </w:pPr>
            <w:r w:rsidRPr="00C556D5">
              <w:rPr>
                <w:rFonts w:cs="Arial"/>
                <w:b/>
                <w:color w:val="000000"/>
                <w:sz w:val="14"/>
                <w:szCs w:val="16"/>
              </w:rPr>
              <w:t xml:space="preserve">                      -</w:t>
            </w:r>
            <w:proofErr w:type="gramStart"/>
            <w:r w:rsidRPr="00C556D5">
              <w:rPr>
                <w:rFonts w:cs="Arial"/>
                <w:b/>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b/>
                <w:color w:val="000000"/>
                <w:sz w:val="14"/>
                <w:szCs w:val="16"/>
              </w:rPr>
            </w:pPr>
            <w:proofErr w:type="gramEnd"/>
            <w:r w:rsidRPr="00C556D5">
              <w:rPr>
                <w:rFonts w:cs="Arial"/>
                <w:b/>
                <w:color w:val="000000"/>
                <w:sz w:val="14"/>
                <w:szCs w:val="16"/>
              </w:rPr>
              <w:t xml:space="preserve">                   -</w:t>
            </w:r>
            <w:proofErr w:type="gramStart"/>
            <w:r w:rsidRPr="00C556D5">
              <w:rPr>
                <w:rFonts w:cs="Arial"/>
                <w:b/>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b/>
                <w:color w:val="000000"/>
                <w:sz w:val="14"/>
                <w:szCs w:val="16"/>
              </w:rPr>
            </w:pPr>
            <w:proofErr w:type="gramEnd"/>
            <w:r w:rsidRPr="00C556D5">
              <w:rPr>
                <w:rFonts w:cs="Arial"/>
                <w:b/>
                <w:color w:val="000000"/>
                <w:sz w:val="14"/>
                <w:szCs w:val="16"/>
              </w:rPr>
              <w:t xml:space="preserve">                  -</w:t>
            </w:r>
            <w:proofErr w:type="gramStart"/>
            <w:r w:rsidRPr="00C556D5">
              <w:rPr>
                <w:rFonts w:cs="Arial"/>
                <w:b/>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b/>
                <w:color w:val="000000"/>
                <w:sz w:val="14"/>
                <w:szCs w:val="16"/>
              </w:rPr>
            </w:pPr>
            <w:proofErr w:type="gramEnd"/>
            <w:r w:rsidRPr="00C556D5">
              <w:rPr>
                <w:rFonts w:cs="Arial"/>
                <w:b/>
                <w:color w:val="000000"/>
                <w:sz w:val="14"/>
                <w:szCs w:val="16"/>
              </w:rPr>
              <w:t xml:space="preserve">                  -</w:t>
            </w:r>
            <w:proofErr w:type="gramStart"/>
            <w:r w:rsidRPr="00C556D5">
              <w:rPr>
                <w:rFonts w:cs="Arial"/>
                <w:b/>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b/>
                <w:color w:val="000000"/>
                <w:sz w:val="14"/>
                <w:szCs w:val="16"/>
              </w:rPr>
            </w:pPr>
            <w:proofErr w:type="gramEnd"/>
            <w:r w:rsidRPr="00C556D5">
              <w:rPr>
                <w:rFonts w:cs="Arial"/>
                <w:b/>
                <w:color w:val="000000"/>
                <w:sz w:val="14"/>
                <w:szCs w:val="16"/>
              </w:rPr>
              <w:t xml:space="preserve">                708 </w:t>
            </w:r>
          </w:p>
        </w:tc>
        <w:tc>
          <w:tcPr>
            <w:tcW w:w="737" w:type="dxa"/>
            <w:gridSpan w:val="2"/>
            <w:noWrap/>
            <w:vAlign w:val="bottom"/>
            <w:hideMark/>
          </w:tcPr>
          <w:p w:rsidR="00345E8A" w:rsidRPr="00C556D5" w:rsidRDefault="00345E8A" w:rsidP="00014371">
            <w:pPr>
              <w:jc w:val="right"/>
              <w:rPr>
                <w:rFonts w:cs="Arial"/>
                <w:b/>
                <w:color w:val="000000"/>
                <w:sz w:val="14"/>
                <w:szCs w:val="16"/>
              </w:rPr>
            </w:pPr>
            <w:r w:rsidRPr="00C556D5">
              <w:rPr>
                <w:rFonts w:cs="Arial"/>
                <w:b/>
                <w:color w:val="000000"/>
                <w:sz w:val="14"/>
                <w:szCs w:val="16"/>
              </w:rPr>
              <w:t xml:space="preserve">               989 </w:t>
            </w:r>
          </w:p>
        </w:tc>
        <w:tc>
          <w:tcPr>
            <w:tcW w:w="737" w:type="dxa"/>
            <w:gridSpan w:val="2"/>
            <w:noWrap/>
            <w:vAlign w:val="bottom"/>
            <w:hideMark/>
          </w:tcPr>
          <w:p w:rsidR="00345E8A" w:rsidRPr="00C556D5" w:rsidRDefault="00345E8A" w:rsidP="00014371">
            <w:pPr>
              <w:jc w:val="right"/>
              <w:rPr>
                <w:rFonts w:cs="Arial"/>
                <w:b/>
                <w:color w:val="000000"/>
                <w:sz w:val="14"/>
                <w:szCs w:val="16"/>
              </w:rPr>
            </w:pPr>
            <w:r w:rsidRPr="00C556D5">
              <w:rPr>
                <w:rFonts w:cs="Arial"/>
                <w:b/>
                <w:color w:val="000000"/>
                <w:sz w:val="14"/>
                <w:szCs w:val="16"/>
              </w:rPr>
              <w:t xml:space="preserve">            5.302 </w:t>
            </w:r>
          </w:p>
        </w:tc>
        <w:tc>
          <w:tcPr>
            <w:tcW w:w="737" w:type="dxa"/>
            <w:gridSpan w:val="2"/>
            <w:noWrap/>
            <w:vAlign w:val="bottom"/>
            <w:hideMark/>
          </w:tcPr>
          <w:p w:rsidR="00345E8A" w:rsidRPr="00C556D5" w:rsidRDefault="00345E8A" w:rsidP="00014371">
            <w:pPr>
              <w:jc w:val="right"/>
              <w:rPr>
                <w:rFonts w:cs="Arial"/>
                <w:b/>
                <w:color w:val="000000"/>
                <w:sz w:val="14"/>
                <w:szCs w:val="16"/>
              </w:rPr>
            </w:pPr>
            <w:r w:rsidRPr="00C556D5">
              <w:rPr>
                <w:rFonts w:cs="Arial"/>
                <w:b/>
                <w:color w:val="000000"/>
                <w:sz w:val="14"/>
                <w:szCs w:val="16"/>
              </w:rPr>
              <w:t xml:space="preserve">           21.437 </w:t>
            </w:r>
          </w:p>
        </w:tc>
        <w:tc>
          <w:tcPr>
            <w:tcW w:w="737" w:type="dxa"/>
            <w:gridSpan w:val="2"/>
            <w:noWrap/>
            <w:vAlign w:val="bottom"/>
            <w:hideMark/>
          </w:tcPr>
          <w:p w:rsidR="00345E8A" w:rsidRPr="00C556D5" w:rsidRDefault="00345E8A" w:rsidP="00014371">
            <w:pPr>
              <w:jc w:val="right"/>
              <w:rPr>
                <w:rFonts w:cs="Arial"/>
                <w:b/>
                <w:color w:val="000000"/>
                <w:sz w:val="14"/>
                <w:szCs w:val="16"/>
              </w:rPr>
            </w:pPr>
            <w:r w:rsidRPr="00C556D5">
              <w:rPr>
                <w:rFonts w:cs="Arial"/>
                <w:b/>
                <w:color w:val="000000"/>
                <w:sz w:val="14"/>
                <w:szCs w:val="16"/>
              </w:rPr>
              <w:t xml:space="preserve">           32.152 </w:t>
            </w:r>
          </w:p>
        </w:tc>
        <w:tc>
          <w:tcPr>
            <w:tcW w:w="964" w:type="dxa"/>
            <w:gridSpan w:val="3"/>
            <w:noWrap/>
            <w:vAlign w:val="bottom"/>
            <w:hideMark/>
          </w:tcPr>
          <w:p w:rsidR="00345E8A" w:rsidRPr="00C556D5" w:rsidRDefault="00345E8A" w:rsidP="00014371">
            <w:pPr>
              <w:jc w:val="right"/>
              <w:rPr>
                <w:rFonts w:cs="Arial"/>
                <w:b/>
                <w:color w:val="000000"/>
                <w:sz w:val="14"/>
                <w:szCs w:val="16"/>
              </w:rPr>
            </w:pPr>
            <w:r w:rsidRPr="00C556D5">
              <w:rPr>
                <w:rFonts w:cs="Arial"/>
                <w:b/>
                <w:color w:val="000000"/>
                <w:sz w:val="14"/>
                <w:szCs w:val="16"/>
              </w:rPr>
              <w:t xml:space="preserve">                     60.588 </w:t>
            </w:r>
          </w:p>
        </w:tc>
        <w:tc>
          <w:tcPr>
            <w:tcW w:w="907" w:type="dxa"/>
            <w:gridSpan w:val="3"/>
            <w:vAlign w:val="bottom"/>
          </w:tcPr>
          <w:p w:rsidR="00345E8A" w:rsidRPr="00C556D5" w:rsidRDefault="00345E8A" w:rsidP="00014371">
            <w:pPr>
              <w:ind w:right="34"/>
              <w:jc w:val="right"/>
              <w:rPr>
                <w:rFonts w:cs="Arial"/>
                <w:b/>
                <w:bCs/>
                <w:color w:val="000000"/>
                <w:sz w:val="14"/>
                <w:szCs w:val="16"/>
              </w:rPr>
            </w:pPr>
            <w:r w:rsidRPr="00C556D5">
              <w:rPr>
                <w:rFonts w:cs="Arial"/>
                <w:b/>
                <w:bCs/>
                <w:color w:val="000000"/>
                <w:sz w:val="14"/>
                <w:szCs w:val="16"/>
              </w:rPr>
              <w:t>47.053</w:t>
            </w:r>
          </w:p>
        </w:tc>
      </w:tr>
      <w:tr w:rsidR="00C556D5" w:rsidRPr="00C556D5" w:rsidTr="00875DCC">
        <w:trPr>
          <w:gridAfter w:val="2"/>
          <w:cnfStyle w:val="000000100000"/>
          <w:wAfter w:w="95" w:type="dxa"/>
          <w:trHeight w:val="308"/>
        </w:trPr>
        <w:tc>
          <w:tcPr>
            <w:tcW w:w="1017" w:type="dxa"/>
            <w:noWrap/>
            <w:vAlign w:val="bottom"/>
            <w:hideMark/>
          </w:tcPr>
          <w:p w:rsidR="00345E8A" w:rsidRPr="00C556D5" w:rsidRDefault="00345E8A" w:rsidP="00310696">
            <w:pPr>
              <w:spacing w:line="20" w:lineRule="atLeast"/>
              <w:ind w:right="-1"/>
              <w:jc w:val="left"/>
              <w:rPr>
                <w:rFonts w:cs="Arial"/>
                <w:sz w:val="14"/>
                <w:szCs w:val="16"/>
              </w:rPr>
            </w:pPr>
            <w:r w:rsidRPr="00C556D5">
              <w:rPr>
                <w:rFonts w:cs="Arial"/>
                <w:sz w:val="14"/>
                <w:szCs w:val="16"/>
              </w:rPr>
              <w:t>01 a 30</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43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33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20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368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577 </w:t>
            </w:r>
          </w:p>
        </w:tc>
        <w:tc>
          <w:tcPr>
            <w:tcW w:w="90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1.041 </w:t>
            </w:r>
          </w:p>
        </w:tc>
        <w:tc>
          <w:tcPr>
            <w:tcW w:w="907" w:type="dxa"/>
            <w:gridSpan w:val="3"/>
            <w:vAlign w:val="bottom"/>
          </w:tcPr>
          <w:p w:rsidR="00345E8A" w:rsidRPr="00C556D5" w:rsidRDefault="00345E8A" w:rsidP="00014371">
            <w:pPr>
              <w:ind w:right="34"/>
              <w:jc w:val="right"/>
              <w:rPr>
                <w:rFonts w:cs="Arial"/>
                <w:color w:val="000000"/>
                <w:sz w:val="14"/>
                <w:szCs w:val="16"/>
              </w:rPr>
            </w:pPr>
            <w:r w:rsidRPr="00C556D5">
              <w:rPr>
                <w:rFonts w:cs="Arial"/>
                <w:color w:val="000000"/>
                <w:sz w:val="14"/>
                <w:szCs w:val="16"/>
              </w:rPr>
              <w:t>848</w:t>
            </w:r>
          </w:p>
        </w:tc>
      </w:tr>
      <w:tr w:rsidR="00C556D5" w:rsidRPr="00C556D5" w:rsidTr="00875DCC">
        <w:trPr>
          <w:gridAfter w:val="2"/>
          <w:cnfStyle w:val="000000010000"/>
          <w:wAfter w:w="95" w:type="dxa"/>
          <w:trHeight w:val="308"/>
        </w:trPr>
        <w:tc>
          <w:tcPr>
            <w:tcW w:w="1017" w:type="dxa"/>
            <w:noWrap/>
            <w:vAlign w:val="bottom"/>
            <w:hideMark/>
          </w:tcPr>
          <w:p w:rsidR="00345E8A" w:rsidRPr="00C556D5" w:rsidRDefault="00345E8A" w:rsidP="00310696">
            <w:pPr>
              <w:spacing w:line="20" w:lineRule="atLeast"/>
              <w:ind w:right="-1"/>
              <w:jc w:val="left"/>
              <w:rPr>
                <w:rFonts w:cs="Arial"/>
                <w:sz w:val="14"/>
                <w:szCs w:val="16"/>
              </w:rPr>
            </w:pPr>
            <w:r w:rsidRPr="00C556D5">
              <w:rPr>
                <w:rFonts w:cs="Arial"/>
                <w:sz w:val="14"/>
                <w:szCs w:val="16"/>
              </w:rPr>
              <w:t>31 a 60</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43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33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89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368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576 </w:t>
            </w:r>
          </w:p>
        </w:tc>
        <w:tc>
          <w:tcPr>
            <w:tcW w:w="90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1.109 </w:t>
            </w:r>
          </w:p>
        </w:tc>
        <w:tc>
          <w:tcPr>
            <w:tcW w:w="907" w:type="dxa"/>
            <w:gridSpan w:val="3"/>
            <w:vAlign w:val="bottom"/>
          </w:tcPr>
          <w:p w:rsidR="00345E8A" w:rsidRPr="00C556D5" w:rsidRDefault="00345E8A" w:rsidP="00014371">
            <w:pPr>
              <w:ind w:right="34"/>
              <w:jc w:val="right"/>
              <w:rPr>
                <w:rFonts w:cs="Arial"/>
                <w:color w:val="000000"/>
                <w:sz w:val="14"/>
                <w:szCs w:val="16"/>
              </w:rPr>
            </w:pPr>
            <w:r w:rsidRPr="00C556D5">
              <w:rPr>
                <w:rFonts w:cs="Arial"/>
                <w:color w:val="000000"/>
                <w:sz w:val="14"/>
                <w:szCs w:val="16"/>
              </w:rPr>
              <w:t>862</w:t>
            </w:r>
          </w:p>
        </w:tc>
      </w:tr>
      <w:tr w:rsidR="00C556D5" w:rsidRPr="00C556D5" w:rsidTr="00875DCC">
        <w:trPr>
          <w:gridAfter w:val="2"/>
          <w:cnfStyle w:val="000000100000"/>
          <w:wAfter w:w="95" w:type="dxa"/>
          <w:trHeight w:val="308"/>
        </w:trPr>
        <w:tc>
          <w:tcPr>
            <w:tcW w:w="1017" w:type="dxa"/>
            <w:noWrap/>
            <w:vAlign w:val="bottom"/>
            <w:hideMark/>
          </w:tcPr>
          <w:p w:rsidR="00345E8A" w:rsidRPr="00C556D5" w:rsidRDefault="00345E8A" w:rsidP="00310696">
            <w:pPr>
              <w:spacing w:line="20" w:lineRule="atLeast"/>
              <w:ind w:right="-1"/>
              <w:jc w:val="left"/>
              <w:rPr>
                <w:rFonts w:cs="Arial"/>
                <w:sz w:val="14"/>
                <w:szCs w:val="16"/>
              </w:rPr>
            </w:pPr>
            <w:r w:rsidRPr="00C556D5">
              <w:rPr>
                <w:rFonts w:cs="Arial"/>
                <w:sz w:val="14"/>
                <w:szCs w:val="16"/>
              </w:rPr>
              <w:t>61 a 90</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43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39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87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368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577 </w:t>
            </w:r>
          </w:p>
        </w:tc>
        <w:tc>
          <w:tcPr>
            <w:tcW w:w="90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1.114 </w:t>
            </w:r>
          </w:p>
        </w:tc>
        <w:tc>
          <w:tcPr>
            <w:tcW w:w="907" w:type="dxa"/>
            <w:gridSpan w:val="3"/>
            <w:vAlign w:val="bottom"/>
          </w:tcPr>
          <w:p w:rsidR="00345E8A" w:rsidRPr="00C556D5" w:rsidRDefault="00345E8A" w:rsidP="00014371">
            <w:pPr>
              <w:ind w:right="34"/>
              <w:jc w:val="right"/>
              <w:rPr>
                <w:rFonts w:cs="Arial"/>
                <w:color w:val="000000"/>
                <w:sz w:val="14"/>
                <w:szCs w:val="16"/>
              </w:rPr>
            </w:pPr>
            <w:r w:rsidRPr="00C556D5">
              <w:rPr>
                <w:rFonts w:cs="Arial"/>
                <w:color w:val="000000"/>
                <w:sz w:val="14"/>
                <w:szCs w:val="16"/>
              </w:rPr>
              <w:t>821</w:t>
            </w:r>
          </w:p>
        </w:tc>
      </w:tr>
      <w:tr w:rsidR="00C556D5" w:rsidRPr="00C556D5" w:rsidTr="00875DCC">
        <w:trPr>
          <w:gridAfter w:val="2"/>
          <w:cnfStyle w:val="000000010000"/>
          <w:wAfter w:w="95" w:type="dxa"/>
          <w:trHeight w:val="308"/>
        </w:trPr>
        <w:tc>
          <w:tcPr>
            <w:tcW w:w="1017" w:type="dxa"/>
            <w:noWrap/>
            <w:vAlign w:val="bottom"/>
            <w:hideMark/>
          </w:tcPr>
          <w:p w:rsidR="00345E8A" w:rsidRPr="00C556D5" w:rsidRDefault="00345E8A" w:rsidP="00310696">
            <w:pPr>
              <w:spacing w:line="20" w:lineRule="atLeast"/>
              <w:ind w:right="-1"/>
              <w:jc w:val="left"/>
              <w:rPr>
                <w:rFonts w:cs="Arial"/>
                <w:sz w:val="14"/>
                <w:szCs w:val="16"/>
              </w:rPr>
            </w:pPr>
            <w:r w:rsidRPr="00C556D5">
              <w:rPr>
                <w:rFonts w:cs="Arial"/>
                <w:sz w:val="14"/>
                <w:szCs w:val="16"/>
              </w:rPr>
              <w:t>91 a 180</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129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100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260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1.112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1.522 </w:t>
            </w:r>
          </w:p>
        </w:tc>
        <w:tc>
          <w:tcPr>
            <w:tcW w:w="90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3.123 </w:t>
            </w:r>
          </w:p>
        </w:tc>
        <w:tc>
          <w:tcPr>
            <w:tcW w:w="907" w:type="dxa"/>
            <w:gridSpan w:val="3"/>
            <w:vAlign w:val="bottom"/>
          </w:tcPr>
          <w:p w:rsidR="00345E8A" w:rsidRPr="00C556D5" w:rsidRDefault="00345E8A" w:rsidP="00014371">
            <w:pPr>
              <w:ind w:right="34"/>
              <w:jc w:val="right"/>
              <w:rPr>
                <w:rFonts w:cs="Arial"/>
                <w:color w:val="000000"/>
                <w:sz w:val="14"/>
                <w:szCs w:val="16"/>
              </w:rPr>
            </w:pPr>
            <w:r w:rsidRPr="00C556D5">
              <w:rPr>
                <w:rFonts w:cs="Arial"/>
                <w:color w:val="000000"/>
                <w:sz w:val="14"/>
                <w:szCs w:val="16"/>
              </w:rPr>
              <w:t>2.481</w:t>
            </w:r>
          </w:p>
        </w:tc>
      </w:tr>
      <w:tr w:rsidR="00C556D5" w:rsidRPr="00C556D5" w:rsidTr="00875DCC">
        <w:trPr>
          <w:gridAfter w:val="2"/>
          <w:cnfStyle w:val="000000100000"/>
          <w:wAfter w:w="95" w:type="dxa"/>
          <w:trHeight w:val="308"/>
        </w:trPr>
        <w:tc>
          <w:tcPr>
            <w:tcW w:w="1017" w:type="dxa"/>
            <w:noWrap/>
            <w:vAlign w:val="bottom"/>
            <w:hideMark/>
          </w:tcPr>
          <w:p w:rsidR="00345E8A" w:rsidRPr="00C556D5" w:rsidRDefault="00345E8A" w:rsidP="00310696">
            <w:pPr>
              <w:spacing w:line="20" w:lineRule="atLeast"/>
              <w:ind w:right="-1"/>
              <w:jc w:val="left"/>
              <w:rPr>
                <w:rFonts w:cs="Arial"/>
                <w:sz w:val="14"/>
                <w:szCs w:val="16"/>
              </w:rPr>
            </w:pPr>
            <w:r w:rsidRPr="00C556D5">
              <w:rPr>
                <w:rFonts w:cs="Arial"/>
                <w:sz w:val="14"/>
                <w:szCs w:val="16"/>
              </w:rPr>
              <w:t>181 a 360</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155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182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520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2.224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3.427 </w:t>
            </w:r>
          </w:p>
        </w:tc>
        <w:tc>
          <w:tcPr>
            <w:tcW w:w="90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6.508 </w:t>
            </w:r>
          </w:p>
        </w:tc>
        <w:tc>
          <w:tcPr>
            <w:tcW w:w="907" w:type="dxa"/>
            <w:gridSpan w:val="3"/>
            <w:vAlign w:val="bottom"/>
          </w:tcPr>
          <w:p w:rsidR="00345E8A" w:rsidRPr="00C556D5" w:rsidRDefault="00345E8A" w:rsidP="00014371">
            <w:pPr>
              <w:ind w:right="34"/>
              <w:jc w:val="right"/>
              <w:rPr>
                <w:rFonts w:cs="Arial"/>
                <w:color w:val="000000"/>
                <w:sz w:val="14"/>
                <w:szCs w:val="16"/>
              </w:rPr>
            </w:pPr>
            <w:r w:rsidRPr="00C556D5">
              <w:rPr>
                <w:rFonts w:cs="Arial"/>
                <w:color w:val="000000"/>
                <w:sz w:val="14"/>
                <w:szCs w:val="16"/>
              </w:rPr>
              <w:t>4.984</w:t>
            </w:r>
          </w:p>
        </w:tc>
      </w:tr>
      <w:tr w:rsidR="00C556D5" w:rsidRPr="00C556D5" w:rsidTr="00875DCC">
        <w:trPr>
          <w:gridAfter w:val="2"/>
          <w:cnfStyle w:val="000000010000"/>
          <w:wAfter w:w="95" w:type="dxa"/>
          <w:trHeight w:val="308"/>
        </w:trPr>
        <w:tc>
          <w:tcPr>
            <w:tcW w:w="1017" w:type="dxa"/>
            <w:noWrap/>
            <w:vAlign w:val="bottom"/>
            <w:hideMark/>
          </w:tcPr>
          <w:p w:rsidR="00345E8A" w:rsidRPr="00C556D5" w:rsidRDefault="00345E8A" w:rsidP="00310696">
            <w:pPr>
              <w:spacing w:line="20" w:lineRule="atLeast"/>
              <w:ind w:right="-1"/>
              <w:jc w:val="left"/>
              <w:rPr>
                <w:rFonts w:cs="Arial"/>
                <w:sz w:val="14"/>
                <w:szCs w:val="16"/>
              </w:rPr>
            </w:pPr>
            <w:r w:rsidRPr="00C556D5">
              <w:rPr>
                <w:rFonts w:cs="Arial"/>
                <w:sz w:val="14"/>
                <w:szCs w:val="16"/>
              </w:rPr>
              <w:t>Acima de 360</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345E8A" w:rsidRPr="00C556D5" w:rsidRDefault="00345E8A" w:rsidP="00014371">
            <w:pPr>
              <w:jc w:val="right"/>
              <w:rPr>
                <w:rFonts w:cs="Arial"/>
                <w:color w:val="000000"/>
                <w:sz w:val="14"/>
                <w:szCs w:val="16"/>
              </w:rPr>
            </w:pPr>
            <w:proofErr w:type="gramEnd"/>
            <w:r w:rsidRPr="00C556D5">
              <w:rPr>
                <w:rFonts w:cs="Arial"/>
                <w:color w:val="000000"/>
                <w:sz w:val="14"/>
                <w:szCs w:val="16"/>
              </w:rPr>
              <w:t xml:space="preserve">                295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602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4.326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16.997 </w:t>
            </w:r>
          </w:p>
        </w:tc>
        <w:tc>
          <w:tcPr>
            <w:tcW w:w="73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25.473 </w:t>
            </w:r>
          </w:p>
        </w:tc>
        <w:tc>
          <w:tcPr>
            <w:tcW w:w="907" w:type="dxa"/>
            <w:gridSpan w:val="2"/>
            <w:noWrap/>
            <w:vAlign w:val="bottom"/>
            <w:hideMark/>
          </w:tcPr>
          <w:p w:rsidR="00345E8A" w:rsidRPr="00C556D5" w:rsidRDefault="00345E8A" w:rsidP="00014371">
            <w:pPr>
              <w:jc w:val="right"/>
              <w:rPr>
                <w:rFonts w:cs="Arial"/>
                <w:color w:val="000000"/>
                <w:sz w:val="14"/>
                <w:szCs w:val="16"/>
              </w:rPr>
            </w:pPr>
            <w:r w:rsidRPr="00C556D5">
              <w:rPr>
                <w:rFonts w:cs="Arial"/>
                <w:color w:val="000000"/>
                <w:sz w:val="14"/>
                <w:szCs w:val="16"/>
              </w:rPr>
              <w:t xml:space="preserve">                     47.693 </w:t>
            </w:r>
          </w:p>
        </w:tc>
        <w:tc>
          <w:tcPr>
            <w:tcW w:w="907" w:type="dxa"/>
            <w:gridSpan w:val="3"/>
            <w:vAlign w:val="bottom"/>
          </w:tcPr>
          <w:p w:rsidR="00345E8A" w:rsidRPr="00C556D5" w:rsidRDefault="00345E8A" w:rsidP="00014371">
            <w:pPr>
              <w:ind w:right="34"/>
              <w:jc w:val="right"/>
              <w:rPr>
                <w:rFonts w:cs="Arial"/>
                <w:color w:val="000000"/>
                <w:sz w:val="14"/>
                <w:szCs w:val="16"/>
              </w:rPr>
            </w:pPr>
            <w:r w:rsidRPr="00C556D5">
              <w:rPr>
                <w:rFonts w:cs="Arial"/>
                <w:color w:val="000000"/>
                <w:sz w:val="14"/>
                <w:szCs w:val="16"/>
              </w:rPr>
              <w:t>37.057</w:t>
            </w:r>
          </w:p>
        </w:tc>
      </w:tr>
      <w:tr w:rsidR="00C556D5" w:rsidRPr="00C556D5" w:rsidTr="00875DCC">
        <w:trPr>
          <w:gridAfter w:val="2"/>
          <w:cnfStyle w:val="000000100000"/>
          <w:wAfter w:w="95" w:type="dxa"/>
          <w:trHeight w:val="308"/>
        </w:trPr>
        <w:tc>
          <w:tcPr>
            <w:tcW w:w="1017" w:type="dxa"/>
            <w:noWrap/>
            <w:vAlign w:val="bottom"/>
            <w:hideMark/>
          </w:tcPr>
          <w:p w:rsidR="00014371" w:rsidRPr="00C556D5" w:rsidRDefault="00014371" w:rsidP="00310696">
            <w:pPr>
              <w:spacing w:line="20" w:lineRule="atLeast"/>
              <w:ind w:right="-1"/>
              <w:jc w:val="left"/>
              <w:rPr>
                <w:rFonts w:cs="Arial"/>
                <w:b/>
                <w:sz w:val="14"/>
                <w:szCs w:val="16"/>
              </w:rPr>
            </w:pPr>
            <w:r w:rsidRPr="00C556D5">
              <w:rPr>
                <w:rFonts w:cs="Arial"/>
                <w:b/>
                <w:sz w:val="14"/>
                <w:szCs w:val="16"/>
              </w:rPr>
              <w:t>Parcelas Vencidas</w:t>
            </w:r>
          </w:p>
        </w:tc>
        <w:tc>
          <w:tcPr>
            <w:tcW w:w="737" w:type="dxa"/>
            <w:gridSpan w:val="2"/>
            <w:noWrap/>
            <w:vAlign w:val="bottom"/>
            <w:hideMark/>
          </w:tcPr>
          <w:p w:rsidR="00014371" w:rsidRPr="00C556D5" w:rsidRDefault="00014371" w:rsidP="00014371">
            <w:pPr>
              <w:jc w:val="right"/>
              <w:rPr>
                <w:rFonts w:cs="Arial"/>
                <w:b/>
                <w:color w:val="000000"/>
                <w:sz w:val="14"/>
                <w:szCs w:val="16"/>
              </w:rPr>
            </w:pPr>
            <w:r w:rsidRPr="00C556D5">
              <w:rPr>
                <w:rFonts w:cs="Arial"/>
                <w:b/>
                <w:color w:val="000000"/>
                <w:sz w:val="14"/>
                <w:szCs w:val="16"/>
              </w:rPr>
              <w:t xml:space="preserve">                      -</w:t>
            </w:r>
            <w:proofErr w:type="gramStart"/>
            <w:r w:rsidRPr="00C556D5">
              <w:rPr>
                <w:rFonts w:cs="Arial"/>
                <w:b/>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b/>
                <w:color w:val="000000"/>
                <w:sz w:val="14"/>
                <w:szCs w:val="16"/>
              </w:rPr>
            </w:pPr>
            <w:proofErr w:type="gramEnd"/>
            <w:r w:rsidRPr="00C556D5">
              <w:rPr>
                <w:rFonts w:cs="Arial"/>
                <w:b/>
                <w:color w:val="000000"/>
                <w:sz w:val="14"/>
                <w:szCs w:val="16"/>
              </w:rPr>
              <w:t xml:space="preserve">                   -</w:t>
            </w:r>
            <w:proofErr w:type="gramStart"/>
            <w:r w:rsidRPr="00C556D5">
              <w:rPr>
                <w:rFonts w:cs="Arial"/>
                <w:b/>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b/>
                <w:color w:val="000000"/>
                <w:sz w:val="14"/>
                <w:szCs w:val="16"/>
              </w:rPr>
            </w:pPr>
            <w:proofErr w:type="gramEnd"/>
            <w:r w:rsidRPr="00C556D5">
              <w:rPr>
                <w:rFonts w:cs="Arial"/>
                <w:b/>
                <w:color w:val="000000"/>
                <w:sz w:val="14"/>
                <w:szCs w:val="16"/>
              </w:rPr>
              <w:t xml:space="preserve">                  -</w:t>
            </w:r>
            <w:proofErr w:type="gramStart"/>
            <w:r w:rsidRPr="00C556D5">
              <w:rPr>
                <w:rFonts w:cs="Arial"/>
                <w:b/>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b/>
                <w:color w:val="000000"/>
                <w:sz w:val="14"/>
                <w:szCs w:val="16"/>
              </w:rPr>
            </w:pPr>
            <w:proofErr w:type="gramEnd"/>
            <w:r w:rsidRPr="00C556D5">
              <w:rPr>
                <w:rFonts w:cs="Arial"/>
                <w:b/>
                <w:color w:val="000000"/>
                <w:sz w:val="14"/>
                <w:szCs w:val="16"/>
              </w:rPr>
              <w:t xml:space="preserve">                  -</w:t>
            </w:r>
            <w:proofErr w:type="gramStart"/>
            <w:r w:rsidRPr="00C556D5">
              <w:rPr>
                <w:rFonts w:cs="Arial"/>
                <w:b/>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b/>
                <w:color w:val="000000"/>
                <w:sz w:val="14"/>
                <w:szCs w:val="16"/>
              </w:rPr>
            </w:pPr>
            <w:proofErr w:type="gramEnd"/>
            <w:r w:rsidRPr="00C556D5">
              <w:rPr>
                <w:rFonts w:cs="Arial"/>
                <w:b/>
                <w:color w:val="000000"/>
                <w:sz w:val="14"/>
                <w:szCs w:val="16"/>
              </w:rPr>
              <w:t xml:space="preserve">                131 </w:t>
            </w:r>
          </w:p>
        </w:tc>
        <w:tc>
          <w:tcPr>
            <w:tcW w:w="737" w:type="dxa"/>
            <w:gridSpan w:val="2"/>
            <w:noWrap/>
            <w:vAlign w:val="bottom"/>
            <w:hideMark/>
          </w:tcPr>
          <w:p w:rsidR="00014371" w:rsidRPr="00C556D5" w:rsidRDefault="00014371" w:rsidP="00014371">
            <w:pPr>
              <w:jc w:val="right"/>
              <w:rPr>
                <w:rFonts w:cs="Arial"/>
                <w:b/>
                <w:color w:val="000000"/>
                <w:sz w:val="14"/>
                <w:szCs w:val="16"/>
              </w:rPr>
            </w:pPr>
            <w:r w:rsidRPr="00C556D5">
              <w:rPr>
                <w:rFonts w:cs="Arial"/>
                <w:b/>
                <w:color w:val="000000"/>
                <w:sz w:val="14"/>
                <w:szCs w:val="16"/>
              </w:rPr>
              <w:t xml:space="preserve">               129 </w:t>
            </w:r>
          </w:p>
        </w:tc>
        <w:tc>
          <w:tcPr>
            <w:tcW w:w="737" w:type="dxa"/>
            <w:gridSpan w:val="2"/>
            <w:noWrap/>
            <w:vAlign w:val="bottom"/>
            <w:hideMark/>
          </w:tcPr>
          <w:p w:rsidR="00014371" w:rsidRPr="00C556D5" w:rsidRDefault="00014371" w:rsidP="00014371">
            <w:pPr>
              <w:jc w:val="right"/>
              <w:rPr>
                <w:rFonts w:cs="Arial"/>
                <w:b/>
                <w:color w:val="000000"/>
                <w:sz w:val="14"/>
                <w:szCs w:val="16"/>
              </w:rPr>
            </w:pPr>
            <w:r w:rsidRPr="00C556D5">
              <w:rPr>
                <w:rFonts w:cs="Arial"/>
                <w:b/>
                <w:color w:val="000000"/>
                <w:sz w:val="14"/>
                <w:szCs w:val="16"/>
              </w:rPr>
              <w:t xml:space="preserve">               326 </w:t>
            </w:r>
          </w:p>
        </w:tc>
        <w:tc>
          <w:tcPr>
            <w:tcW w:w="737" w:type="dxa"/>
            <w:gridSpan w:val="2"/>
            <w:noWrap/>
            <w:vAlign w:val="bottom"/>
            <w:hideMark/>
          </w:tcPr>
          <w:p w:rsidR="00014371" w:rsidRPr="00C556D5" w:rsidRDefault="00014371" w:rsidP="00014371">
            <w:pPr>
              <w:jc w:val="right"/>
              <w:rPr>
                <w:rFonts w:cs="Arial"/>
                <w:b/>
                <w:color w:val="000000"/>
                <w:sz w:val="14"/>
                <w:szCs w:val="16"/>
              </w:rPr>
            </w:pPr>
            <w:r w:rsidRPr="00C556D5">
              <w:rPr>
                <w:rFonts w:cs="Arial"/>
                <w:b/>
                <w:color w:val="000000"/>
                <w:sz w:val="14"/>
                <w:szCs w:val="16"/>
              </w:rPr>
              <w:t xml:space="preserve">             2.832 </w:t>
            </w:r>
          </w:p>
        </w:tc>
        <w:tc>
          <w:tcPr>
            <w:tcW w:w="737" w:type="dxa"/>
            <w:gridSpan w:val="2"/>
            <w:noWrap/>
            <w:vAlign w:val="bottom"/>
            <w:hideMark/>
          </w:tcPr>
          <w:p w:rsidR="00014371" w:rsidRPr="00C556D5" w:rsidRDefault="00014371" w:rsidP="00014371">
            <w:pPr>
              <w:jc w:val="right"/>
              <w:rPr>
                <w:rFonts w:cs="Arial"/>
                <w:b/>
                <w:color w:val="000000"/>
                <w:sz w:val="14"/>
                <w:szCs w:val="16"/>
              </w:rPr>
            </w:pPr>
            <w:r w:rsidRPr="00C556D5">
              <w:rPr>
                <w:rFonts w:cs="Arial"/>
                <w:b/>
                <w:color w:val="000000"/>
                <w:sz w:val="14"/>
                <w:szCs w:val="16"/>
              </w:rPr>
              <w:t xml:space="preserve">             6.768 </w:t>
            </w:r>
          </w:p>
        </w:tc>
        <w:tc>
          <w:tcPr>
            <w:tcW w:w="907" w:type="dxa"/>
            <w:gridSpan w:val="2"/>
            <w:noWrap/>
            <w:vAlign w:val="bottom"/>
            <w:hideMark/>
          </w:tcPr>
          <w:p w:rsidR="00014371" w:rsidRPr="00C556D5" w:rsidRDefault="00014371" w:rsidP="00014371">
            <w:pPr>
              <w:jc w:val="right"/>
              <w:rPr>
                <w:rFonts w:cs="Arial"/>
                <w:b/>
                <w:color w:val="000000"/>
                <w:sz w:val="14"/>
                <w:szCs w:val="16"/>
              </w:rPr>
            </w:pPr>
            <w:r w:rsidRPr="00C556D5">
              <w:rPr>
                <w:rFonts w:cs="Arial"/>
                <w:b/>
                <w:color w:val="000000"/>
                <w:sz w:val="14"/>
                <w:szCs w:val="16"/>
              </w:rPr>
              <w:t xml:space="preserve">                     10.186 </w:t>
            </w:r>
          </w:p>
        </w:tc>
        <w:tc>
          <w:tcPr>
            <w:tcW w:w="907" w:type="dxa"/>
            <w:gridSpan w:val="3"/>
            <w:vAlign w:val="bottom"/>
          </w:tcPr>
          <w:p w:rsidR="00014371" w:rsidRPr="00C556D5" w:rsidRDefault="00014371" w:rsidP="00014371">
            <w:pPr>
              <w:ind w:right="34"/>
              <w:jc w:val="right"/>
              <w:rPr>
                <w:rFonts w:cs="Arial"/>
                <w:b/>
                <w:bCs/>
                <w:color w:val="000000"/>
                <w:sz w:val="14"/>
                <w:szCs w:val="16"/>
              </w:rPr>
            </w:pPr>
            <w:r w:rsidRPr="00C556D5">
              <w:rPr>
                <w:rFonts w:cs="Arial"/>
                <w:b/>
                <w:bCs/>
                <w:color w:val="000000"/>
                <w:sz w:val="14"/>
                <w:szCs w:val="16"/>
              </w:rPr>
              <w:t>5.496</w:t>
            </w:r>
          </w:p>
        </w:tc>
      </w:tr>
      <w:tr w:rsidR="00C556D5" w:rsidRPr="00C556D5" w:rsidTr="00875DCC">
        <w:trPr>
          <w:gridAfter w:val="2"/>
          <w:cnfStyle w:val="000000010000"/>
          <w:wAfter w:w="95" w:type="dxa"/>
          <w:trHeight w:val="308"/>
        </w:trPr>
        <w:tc>
          <w:tcPr>
            <w:tcW w:w="1017" w:type="dxa"/>
            <w:noWrap/>
            <w:vAlign w:val="bottom"/>
            <w:hideMark/>
          </w:tcPr>
          <w:p w:rsidR="00014371" w:rsidRPr="00C556D5" w:rsidRDefault="00014371" w:rsidP="00310696">
            <w:pPr>
              <w:spacing w:line="20" w:lineRule="atLeast"/>
              <w:ind w:right="-1"/>
              <w:jc w:val="left"/>
              <w:rPr>
                <w:rFonts w:cs="Arial"/>
                <w:sz w:val="14"/>
                <w:szCs w:val="16"/>
              </w:rPr>
            </w:pPr>
            <w:r w:rsidRPr="00C556D5">
              <w:rPr>
                <w:rFonts w:cs="Arial"/>
                <w:sz w:val="14"/>
                <w:szCs w:val="16"/>
              </w:rPr>
              <w:t>01 a 30</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48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36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20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328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577 </w:t>
            </w:r>
          </w:p>
        </w:tc>
        <w:tc>
          <w:tcPr>
            <w:tcW w:w="90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1.009 </w:t>
            </w:r>
          </w:p>
        </w:tc>
        <w:tc>
          <w:tcPr>
            <w:tcW w:w="907" w:type="dxa"/>
            <w:gridSpan w:val="3"/>
            <w:vAlign w:val="bottom"/>
          </w:tcPr>
          <w:p w:rsidR="00014371" w:rsidRPr="00C556D5" w:rsidRDefault="00014371" w:rsidP="00014371">
            <w:pPr>
              <w:ind w:right="34"/>
              <w:jc w:val="right"/>
              <w:rPr>
                <w:rFonts w:cs="Arial"/>
                <w:color w:val="000000"/>
                <w:sz w:val="14"/>
                <w:szCs w:val="16"/>
              </w:rPr>
            </w:pPr>
            <w:r w:rsidRPr="00C556D5">
              <w:rPr>
                <w:rFonts w:cs="Arial"/>
                <w:color w:val="000000"/>
                <w:sz w:val="14"/>
                <w:szCs w:val="16"/>
              </w:rPr>
              <w:t>876</w:t>
            </w:r>
          </w:p>
        </w:tc>
      </w:tr>
      <w:tr w:rsidR="00C556D5" w:rsidRPr="00C556D5" w:rsidTr="00875DCC">
        <w:trPr>
          <w:gridAfter w:val="2"/>
          <w:cnfStyle w:val="000000100000"/>
          <w:wAfter w:w="95" w:type="dxa"/>
          <w:trHeight w:val="308"/>
        </w:trPr>
        <w:tc>
          <w:tcPr>
            <w:tcW w:w="1017" w:type="dxa"/>
            <w:noWrap/>
            <w:vAlign w:val="bottom"/>
            <w:hideMark/>
          </w:tcPr>
          <w:p w:rsidR="00014371" w:rsidRPr="00C556D5" w:rsidRDefault="00014371" w:rsidP="00310696">
            <w:pPr>
              <w:spacing w:line="20" w:lineRule="atLeast"/>
              <w:ind w:right="-1"/>
              <w:jc w:val="left"/>
              <w:rPr>
                <w:rFonts w:cs="Arial"/>
                <w:sz w:val="14"/>
                <w:szCs w:val="16"/>
              </w:rPr>
            </w:pPr>
            <w:r w:rsidRPr="00C556D5">
              <w:rPr>
                <w:rFonts w:cs="Arial"/>
                <w:sz w:val="14"/>
                <w:szCs w:val="16"/>
              </w:rPr>
              <w:t>31 a 60</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50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41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72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330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578 </w:t>
            </w:r>
          </w:p>
        </w:tc>
        <w:tc>
          <w:tcPr>
            <w:tcW w:w="90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1.071 </w:t>
            </w:r>
          </w:p>
        </w:tc>
        <w:tc>
          <w:tcPr>
            <w:tcW w:w="907" w:type="dxa"/>
            <w:gridSpan w:val="3"/>
            <w:vAlign w:val="bottom"/>
          </w:tcPr>
          <w:p w:rsidR="00014371" w:rsidRPr="00C556D5" w:rsidRDefault="00014371" w:rsidP="00014371">
            <w:pPr>
              <w:ind w:right="34"/>
              <w:jc w:val="right"/>
              <w:rPr>
                <w:rFonts w:cs="Arial"/>
                <w:color w:val="000000"/>
                <w:sz w:val="14"/>
                <w:szCs w:val="16"/>
              </w:rPr>
            </w:pPr>
            <w:r w:rsidRPr="00C556D5">
              <w:rPr>
                <w:rFonts w:cs="Arial"/>
                <w:color w:val="000000"/>
                <w:sz w:val="14"/>
                <w:szCs w:val="16"/>
              </w:rPr>
              <w:t>1.376</w:t>
            </w:r>
          </w:p>
        </w:tc>
      </w:tr>
      <w:tr w:rsidR="00C556D5" w:rsidRPr="00C556D5" w:rsidTr="00875DCC">
        <w:trPr>
          <w:gridAfter w:val="2"/>
          <w:cnfStyle w:val="000000010000"/>
          <w:wAfter w:w="95" w:type="dxa"/>
          <w:trHeight w:val="308"/>
        </w:trPr>
        <w:tc>
          <w:tcPr>
            <w:tcW w:w="1017" w:type="dxa"/>
            <w:noWrap/>
            <w:vAlign w:val="bottom"/>
            <w:hideMark/>
          </w:tcPr>
          <w:p w:rsidR="00014371" w:rsidRPr="00C556D5" w:rsidRDefault="00014371" w:rsidP="00310696">
            <w:pPr>
              <w:spacing w:line="20" w:lineRule="atLeast"/>
              <w:ind w:right="-1"/>
              <w:jc w:val="left"/>
              <w:rPr>
                <w:rFonts w:cs="Arial"/>
                <w:sz w:val="14"/>
                <w:szCs w:val="16"/>
              </w:rPr>
            </w:pPr>
            <w:r w:rsidRPr="00C556D5">
              <w:rPr>
                <w:rFonts w:cs="Arial"/>
                <w:sz w:val="14"/>
                <w:szCs w:val="16"/>
              </w:rPr>
              <w:t>61 a 90</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33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41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102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344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575 </w:t>
            </w:r>
          </w:p>
        </w:tc>
        <w:tc>
          <w:tcPr>
            <w:tcW w:w="90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1.095 </w:t>
            </w:r>
          </w:p>
        </w:tc>
        <w:tc>
          <w:tcPr>
            <w:tcW w:w="907" w:type="dxa"/>
            <w:gridSpan w:val="3"/>
            <w:vAlign w:val="bottom"/>
          </w:tcPr>
          <w:p w:rsidR="00014371" w:rsidRPr="00C556D5" w:rsidRDefault="00014371" w:rsidP="00014371">
            <w:pPr>
              <w:ind w:right="34"/>
              <w:jc w:val="right"/>
              <w:rPr>
                <w:rFonts w:cs="Arial"/>
                <w:color w:val="000000"/>
                <w:sz w:val="14"/>
                <w:szCs w:val="16"/>
              </w:rPr>
            </w:pPr>
            <w:r w:rsidRPr="00C556D5">
              <w:rPr>
                <w:rFonts w:cs="Arial"/>
                <w:color w:val="000000"/>
                <w:sz w:val="14"/>
                <w:szCs w:val="16"/>
              </w:rPr>
              <w:t>881</w:t>
            </w:r>
          </w:p>
        </w:tc>
      </w:tr>
      <w:tr w:rsidR="00C556D5" w:rsidRPr="00C556D5" w:rsidTr="00875DCC">
        <w:trPr>
          <w:gridAfter w:val="2"/>
          <w:cnfStyle w:val="000000100000"/>
          <w:wAfter w:w="95" w:type="dxa"/>
          <w:trHeight w:val="308"/>
        </w:trPr>
        <w:tc>
          <w:tcPr>
            <w:tcW w:w="1017" w:type="dxa"/>
            <w:noWrap/>
            <w:vAlign w:val="bottom"/>
            <w:hideMark/>
          </w:tcPr>
          <w:p w:rsidR="00014371" w:rsidRPr="00C556D5" w:rsidRDefault="00014371" w:rsidP="00310696">
            <w:pPr>
              <w:spacing w:line="20" w:lineRule="atLeast"/>
              <w:ind w:right="-1"/>
              <w:jc w:val="left"/>
              <w:rPr>
                <w:rFonts w:cs="Arial"/>
                <w:sz w:val="14"/>
                <w:szCs w:val="16"/>
              </w:rPr>
            </w:pPr>
            <w:r w:rsidRPr="00C556D5">
              <w:rPr>
                <w:rFonts w:cs="Arial"/>
                <w:sz w:val="14"/>
                <w:szCs w:val="16"/>
              </w:rPr>
              <w:t>91 a 180</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11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132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1.231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1.712 </w:t>
            </w:r>
          </w:p>
        </w:tc>
        <w:tc>
          <w:tcPr>
            <w:tcW w:w="90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3.086 </w:t>
            </w:r>
          </w:p>
        </w:tc>
        <w:tc>
          <w:tcPr>
            <w:tcW w:w="907" w:type="dxa"/>
            <w:gridSpan w:val="3"/>
            <w:vAlign w:val="bottom"/>
          </w:tcPr>
          <w:p w:rsidR="00014371" w:rsidRPr="00C556D5" w:rsidRDefault="00014371" w:rsidP="00014371">
            <w:pPr>
              <w:ind w:right="34"/>
              <w:jc w:val="right"/>
              <w:rPr>
                <w:rFonts w:cs="Arial"/>
                <w:color w:val="000000"/>
                <w:sz w:val="14"/>
                <w:szCs w:val="16"/>
              </w:rPr>
            </w:pPr>
            <w:r w:rsidRPr="00C556D5">
              <w:rPr>
                <w:rFonts w:cs="Arial"/>
                <w:color w:val="000000"/>
                <w:sz w:val="14"/>
                <w:szCs w:val="16"/>
              </w:rPr>
              <w:t>1.516</w:t>
            </w:r>
          </w:p>
        </w:tc>
      </w:tr>
      <w:tr w:rsidR="00C556D5" w:rsidRPr="00C556D5" w:rsidTr="00875DCC">
        <w:trPr>
          <w:gridAfter w:val="2"/>
          <w:cnfStyle w:val="000000010000"/>
          <w:wAfter w:w="95" w:type="dxa"/>
          <w:trHeight w:val="308"/>
        </w:trPr>
        <w:tc>
          <w:tcPr>
            <w:tcW w:w="1017" w:type="dxa"/>
            <w:noWrap/>
            <w:vAlign w:val="bottom"/>
            <w:hideMark/>
          </w:tcPr>
          <w:p w:rsidR="00014371" w:rsidRPr="00C556D5" w:rsidRDefault="00014371" w:rsidP="00310696">
            <w:pPr>
              <w:spacing w:line="20" w:lineRule="atLeast"/>
              <w:ind w:right="-1"/>
              <w:jc w:val="left"/>
              <w:rPr>
                <w:rFonts w:cs="Arial"/>
                <w:sz w:val="14"/>
                <w:szCs w:val="16"/>
              </w:rPr>
            </w:pPr>
            <w:r w:rsidRPr="00C556D5">
              <w:rPr>
                <w:rFonts w:cs="Arial"/>
                <w:sz w:val="14"/>
                <w:szCs w:val="16"/>
              </w:rPr>
              <w:t>181 a 360</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599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2.933 </w:t>
            </w:r>
          </w:p>
        </w:tc>
        <w:tc>
          <w:tcPr>
            <w:tcW w:w="90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3.532 </w:t>
            </w:r>
          </w:p>
        </w:tc>
        <w:tc>
          <w:tcPr>
            <w:tcW w:w="907" w:type="dxa"/>
            <w:gridSpan w:val="3"/>
            <w:vAlign w:val="bottom"/>
          </w:tcPr>
          <w:p w:rsidR="00014371" w:rsidRPr="00C556D5" w:rsidRDefault="00014371" w:rsidP="00014371">
            <w:pPr>
              <w:ind w:right="34"/>
              <w:jc w:val="right"/>
              <w:rPr>
                <w:rFonts w:cs="Arial"/>
                <w:color w:val="000000"/>
                <w:sz w:val="14"/>
                <w:szCs w:val="16"/>
              </w:rPr>
            </w:pPr>
            <w:r w:rsidRPr="00C556D5">
              <w:rPr>
                <w:rFonts w:cs="Arial"/>
                <w:color w:val="000000"/>
                <w:sz w:val="14"/>
                <w:szCs w:val="16"/>
              </w:rPr>
              <w:t>816</w:t>
            </w:r>
          </w:p>
        </w:tc>
      </w:tr>
      <w:tr w:rsidR="00C556D5" w:rsidRPr="00C556D5" w:rsidTr="00875DCC">
        <w:trPr>
          <w:gridAfter w:val="2"/>
          <w:cnfStyle w:val="000000100000"/>
          <w:wAfter w:w="95" w:type="dxa"/>
          <w:trHeight w:val="308"/>
        </w:trPr>
        <w:tc>
          <w:tcPr>
            <w:tcW w:w="1017" w:type="dxa"/>
            <w:noWrap/>
            <w:vAlign w:val="bottom"/>
            <w:hideMark/>
          </w:tcPr>
          <w:p w:rsidR="00014371" w:rsidRPr="00C556D5" w:rsidRDefault="00014371" w:rsidP="00310696">
            <w:pPr>
              <w:spacing w:line="20" w:lineRule="atLeast"/>
              <w:ind w:right="-1"/>
              <w:jc w:val="left"/>
              <w:rPr>
                <w:rFonts w:cs="Arial"/>
                <w:sz w:val="14"/>
                <w:szCs w:val="16"/>
              </w:rPr>
            </w:pPr>
            <w:r w:rsidRPr="00C556D5">
              <w:rPr>
                <w:rFonts w:cs="Arial"/>
                <w:sz w:val="14"/>
                <w:szCs w:val="16"/>
              </w:rPr>
              <w:t>Acima de 360</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393 </w:t>
            </w:r>
          </w:p>
        </w:tc>
        <w:tc>
          <w:tcPr>
            <w:tcW w:w="90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393 </w:t>
            </w:r>
          </w:p>
        </w:tc>
        <w:tc>
          <w:tcPr>
            <w:tcW w:w="907" w:type="dxa"/>
            <w:gridSpan w:val="3"/>
            <w:vAlign w:val="bottom"/>
          </w:tcPr>
          <w:p w:rsidR="00014371" w:rsidRPr="00C556D5" w:rsidRDefault="00014371" w:rsidP="00014371">
            <w:pPr>
              <w:ind w:right="34"/>
              <w:jc w:val="right"/>
              <w:rPr>
                <w:rFonts w:cs="Arial"/>
                <w:color w:val="000000"/>
                <w:sz w:val="14"/>
                <w:szCs w:val="16"/>
              </w:rPr>
            </w:pPr>
            <w:r w:rsidRPr="00C556D5">
              <w:rPr>
                <w:rFonts w:cs="Arial"/>
                <w:color w:val="000000"/>
                <w:sz w:val="14"/>
                <w:szCs w:val="16"/>
              </w:rPr>
              <w:t>31</w:t>
            </w:r>
          </w:p>
        </w:tc>
      </w:tr>
      <w:tr w:rsidR="00014371" w:rsidRPr="00C556D5" w:rsidTr="00875DCC">
        <w:trPr>
          <w:gridAfter w:val="2"/>
          <w:cnfStyle w:val="010000000000"/>
          <w:wAfter w:w="95" w:type="dxa"/>
          <w:trHeight w:val="308"/>
        </w:trPr>
        <w:tc>
          <w:tcPr>
            <w:tcW w:w="1017" w:type="dxa"/>
            <w:noWrap/>
            <w:hideMark/>
          </w:tcPr>
          <w:p w:rsidR="00014371" w:rsidRPr="00C556D5" w:rsidRDefault="00014371" w:rsidP="00E52B9D">
            <w:pPr>
              <w:spacing w:line="20" w:lineRule="atLeast"/>
              <w:ind w:right="-1"/>
              <w:jc w:val="left"/>
              <w:rPr>
                <w:rFonts w:cs="Arial"/>
                <w:b w:val="0"/>
                <w:sz w:val="14"/>
                <w:szCs w:val="16"/>
              </w:rPr>
            </w:pPr>
            <w:r w:rsidRPr="00C556D5">
              <w:rPr>
                <w:rFonts w:cs="Arial"/>
                <w:sz w:val="14"/>
                <w:szCs w:val="16"/>
              </w:rPr>
              <w:t>Subtotal</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w:t>
            </w:r>
            <w:proofErr w:type="gramStart"/>
            <w:r w:rsidRPr="00C556D5">
              <w:rPr>
                <w:rFonts w:cs="Arial"/>
                <w:color w:val="000000"/>
                <w:sz w:val="14"/>
                <w:szCs w:val="16"/>
              </w:rPr>
              <w:t xml:space="preserve">   </w:t>
            </w:r>
          </w:p>
        </w:tc>
        <w:tc>
          <w:tcPr>
            <w:tcW w:w="737" w:type="dxa"/>
            <w:gridSpan w:val="2"/>
            <w:noWrap/>
            <w:vAlign w:val="bottom"/>
            <w:hideMark/>
          </w:tcPr>
          <w:p w:rsidR="00014371" w:rsidRPr="00C556D5" w:rsidRDefault="00014371" w:rsidP="00014371">
            <w:pPr>
              <w:jc w:val="right"/>
              <w:rPr>
                <w:rFonts w:cs="Arial"/>
                <w:color w:val="000000"/>
                <w:sz w:val="14"/>
                <w:szCs w:val="16"/>
              </w:rPr>
            </w:pPr>
            <w:proofErr w:type="gramEnd"/>
            <w:r w:rsidRPr="00C556D5">
              <w:rPr>
                <w:rFonts w:cs="Arial"/>
                <w:color w:val="000000"/>
                <w:sz w:val="14"/>
                <w:szCs w:val="16"/>
              </w:rPr>
              <w:t xml:space="preserve">                839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1.118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5.628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24.269 </w:t>
            </w:r>
          </w:p>
        </w:tc>
        <w:tc>
          <w:tcPr>
            <w:tcW w:w="73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38.920 </w:t>
            </w:r>
          </w:p>
        </w:tc>
        <w:tc>
          <w:tcPr>
            <w:tcW w:w="907" w:type="dxa"/>
            <w:gridSpan w:val="2"/>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70.774 </w:t>
            </w:r>
          </w:p>
        </w:tc>
        <w:tc>
          <w:tcPr>
            <w:tcW w:w="907" w:type="dxa"/>
            <w:gridSpan w:val="3"/>
            <w:vAlign w:val="bottom"/>
          </w:tcPr>
          <w:p w:rsidR="00014371" w:rsidRPr="00C556D5" w:rsidRDefault="00014371" w:rsidP="00014371">
            <w:pPr>
              <w:ind w:right="34"/>
              <w:jc w:val="right"/>
              <w:rPr>
                <w:rFonts w:cs="Arial"/>
                <w:bCs/>
                <w:color w:val="000000"/>
                <w:sz w:val="14"/>
                <w:szCs w:val="16"/>
              </w:rPr>
            </w:pPr>
            <w:r w:rsidRPr="00C556D5">
              <w:rPr>
                <w:rFonts w:cs="Arial"/>
                <w:bCs/>
                <w:color w:val="000000"/>
                <w:sz w:val="14"/>
                <w:szCs w:val="16"/>
              </w:rPr>
              <w:t>52.549</w:t>
            </w:r>
          </w:p>
        </w:tc>
      </w:tr>
    </w:tbl>
    <w:p w:rsidR="007C6DA0" w:rsidRPr="00CE21EB" w:rsidRDefault="007C6DA0" w:rsidP="008F5B4D">
      <w:pPr>
        <w:spacing w:after="0"/>
        <w:ind w:right="-1"/>
        <w:jc w:val="both"/>
        <w:rPr>
          <w:rFonts w:ascii="Arial" w:hAnsi="Arial" w:cs="Arial"/>
          <w:sz w:val="16"/>
        </w:rPr>
      </w:pPr>
    </w:p>
    <w:tbl>
      <w:tblPr>
        <w:tblStyle w:val="Estilo1"/>
        <w:tblW w:w="9467" w:type="dxa"/>
        <w:tblInd w:w="108" w:type="dxa"/>
        <w:tblLayout w:type="fixed"/>
        <w:tblLook w:val="0440"/>
      </w:tblPr>
      <w:tblGrid>
        <w:gridCol w:w="1020"/>
        <w:gridCol w:w="737"/>
        <w:gridCol w:w="737"/>
        <w:gridCol w:w="737"/>
        <w:gridCol w:w="737"/>
        <w:gridCol w:w="737"/>
        <w:gridCol w:w="737"/>
        <w:gridCol w:w="737"/>
        <w:gridCol w:w="737"/>
        <w:gridCol w:w="737"/>
        <w:gridCol w:w="907"/>
        <w:gridCol w:w="907"/>
      </w:tblGrid>
      <w:tr w:rsidR="00014371" w:rsidRPr="00CE21EB" w:rsidTr="00BB5369">
        <w:trPr>
          <w:cnfStyle w:val="010000000000"/>
          <w:trHeight w:val="333"/>
        </w:trPr>
        <w:tc>
          <w:tcPr>
            <w:tcW w:w="1020" w:type="dxa"/>
            <w:noWrap/>
            <w:hideMark/>
          </w:tcPr>
          <w:p w:rsidR="00014371" w:rsidRPr="00CE21EB" w:rsidRDefault="00014371" w:rsidP="00E52B9D">
            <w:pPr>
              <w:ind w:right="-1"/>
              <w:rPr>
                <w:rFonts w:cs="Arial"/>
                <w:b w:val="0"/>
                <w:bCs/>
                <w:color w:val="000000"/>
                <w:sz w:val="16"/>
                <w:szCs w:val="16"/>
              </w:rPr>
            </w:pPr>
            <w:r w:rsidRPr="00CE21EB">
              <w:rPr>
                <w:rFonts w:cs="Arial"/>
                <w:bCs/>
                <w:color w:val="000000"/>
                <w:sz w:val="16"/>
                <w:szCs w:val="16"/>
              </w:rPr>
              <w:t>Total</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235.349 </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530.123 </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186.746 </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157.811 </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44.201 </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6.272 </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31.871 </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30.940 </w:t>
            </w:r>
          </w:p>
        </w:tc>
        <w:tc>
          <w:tcPr>
            <w:tcW w:w="737" w:type="dxa"/>
            <w:noWrap/>
            <w:vAlign w:val="bottom"/>
            <w:hideMark/>
          </w:tcPr>
          <w:p w:rsidR="00014371" w:rsidRPr="00C556D5" w:rsidRDefault="00014371" w:rsidP="00014371">
            <w:pPr>
              <w:jc w:val="right"/>
              <w:rPr>
                <w:rFonts w:cs="Arial"/>
                <w:color w:val="000000"/>
                <w:sz w:val="14"/>
                <w:szCs w:val="16"/>
              </w:rPr>
            </w:pPr>
            <w:r w:rsidRPr="00C556D5">
              <w:rPr>
                <w:rFonts w:cs="Arial"/>
                <w:color w:val="000000"/>
                <w:sz w:val="14"/>
                <w:szCs w:val="16"/>
              </w:rPr>
              <w:t xml:space="preserve">           54.905 </w:t>
            </w:r>
          </w:p>
        </w:tc>
        <w:tc>
          <w:tcPr>
            <w:tcW w:w="907" w:type="dxa"/>
            <w:vAlign w:val="bottom"/>
            <w:hideMark/>
          </w:tcPr>
          <w:p w:rsidR="00014371" w:rsidRDefault="00014371" w:rsidP="00014371">
            <w:pPr>
              <w:jc w:val="right"/>
              <w:rPr>
                <w:rFonts w:cs="Arial"/>
                <w:color w:val="000000"/>
                <w:sz w:val="16"/>
                <w:szCs w:val="16"/>
              </w:rPr>
            </w:pPr>
            <w:r>
              <w:rPr>
                <w:rFonts w:cs="Arial"/>
                <w:color w:val="000000"/>
                <w:sz w:val="16"/>
                <w:szCs w:val="16"/>
              </w:rPr>
              <w:t xml:space="preserve">                </w:t>
            </w:r>
            <w:r w:rsidRPr="00C556D5">
              <w:rPr>
                <w:rFonts w:cs="Arial"/>
                <w:color w:val="000000"/>
                <w:sz w:val="14"/>
                <w:szCs w:val="16"/>
              </w:rPr>
              <w:t xml:space="preserve">1.278.218 </w:t>
            </w:r>
          </w:p>
        </w:tc>
        <w:tc>
          <w:tcPr>
            <w:tcW w:w="907" w:type="dxa"/>
            <w:vAlign w:val="bottom"/>
          </w:tcPr>
          <w:p w:rsidR="00014371" w:rsidRPr="00CE21EB" w:rsidRDefault="00014371" w:rsidP="003257BC">
            <w:pPr>
              <w:jc w:val="right"/>
              <w:rPr>
                <w:rFonts w:cs="Arial"/>
                <w:bCs/>
                <w:color w:val="000000"/>
                <w:sz w:val="16"/>
                <w:szCs w:val="16"/>
              </w:rPr>
            </w:pPr>
            <w:r w:rsidRPr="00C556D5">
              <w:rPr>
                <w:rFonts w:cs="Arial"/>
                <w:bCs/>
                <w:color w:val="000000"/>
                <w:sz w:val="14"/>
                <w:szCs w:val="16"/>
              </w:rPr>
              <w:t>1.160.614</w:t>
            </w:r>
          </w:p>
        </w:tc>
      </w:tr>
    </w:tbl>
    <w:p w:rsidR="00916365" w:rsidRDefault="00916365" w:rsidP="00916365">
      <w:pPr>
        <w:pStyle w:val="PargrafodaLista"/>
        <w:spacing w:after="0"/>
        <w:ind w:right="-1"/>
        <w:jc w:val="both"/>
        <w:rPr>
          <w:rFonts w:ascii="Arial" w:hAnsi="Arial" w:cs="Arial"/>
          <w:sz w:val="16"/>
        </w:rPr>
      </w:pPr>
    </w:p>
    <w:p w:rsidR="004331B3" w:rsidRPr="00CE21EB" w:rsidRDefault="004331B3" w:rsidP="00B53819">
      <w:pPr>
        <w:pStyle w:val="PargrafodaLista"/>
        <w:numPr>
          <w:ilvl w:val="0"/>
          <w:numId w:val="10"/>
        </w:numPr>
        <w:spacing w:after="0"/>
        <w:ind w:right="-1"/>
        <w:jc w:val="both"/>
        <w:rPr>
          <w:rFonts w:ascii="Arial" w:hAnsi="Arial" w:cs="Arial"/>
          <w:sz w:val="16"/>
        </w:rPr>
      </w:pPr>
      <w:r w:rsidRPr="00CE21EB">
        <w:rPr>
          <w:rFonts w:ascii="Arial" w:hAnsi="Arial" w:cs="Arial"/>
          <w:sz w:val="16"/>
        </w:rPr>
        <w:t>Operações vencidas acima de 59 dias.</w:t>
      </w:r>
    </w:p>
    <w:p w:rsidR="00BE0DC8" w:rsidRPr="00CE21EB" w:rsidRDefault="00BE0DC8" w:rsidP="006E7D22">
      <w:pPr>
        <w:pStyle w:val="PargrafodaLista"/>
        <w:spacing w:after="0"/>
        <w:ind w:right="-1"/>
        <w:jc w:val="both"/>
        <w:rPr>
          <w:rFonts w:ascii="Arial" w:hAnsi="Arial" w:cs="Arial"/>
          <w:sz w:val="16"/>
        </w:rPr>
      </w:pPr>
    </w:p>
    <w:p w:rsidR="00D34106" w:rsidRPr="00CE21EB" w:rsidRDefault="00D34106" w:rsidP="006E7D22">
      <w:pPr>
        <w:pStyle w:val="PargrafodaLista"/>
        <w:spacing w:after="0"/>
        <w:ind w:right="-1"/>
        <w:jc w:val="both"/>
        <w:rPr>
          <w:rFonts w:ascii="Arial" w:hAnsi="Arial" w:cs="Arial"/>
          <w:sz w:val="16"/>
        </w:rPr>
      </w:pPr>
    </w:p>
    <w:p w:rsidR="00764CB4" w:rsidRPr="00CE21EB" w:rsidRDefault="00764CB4" w:rsidP="00B53819">
      <w:pPr>
        <w:pStyle w:val="PargrafodaLista"/>
        <w:numPr>
          <w:ilvl w:val="0"/>
          <w:numId w:val="7"/>
        </w:numPr>
        <w:spacing w:after="0"/>
        <w:ind w:left="284" w:right="-1" w:hanging="284"/>
        <w:jc w:val="both"/>
        <w:rPr>
          <w:rFonts w:ascii="Arial" w:hAnsi="Arial" w:cs="Arial"/>
          <w:b/>
          <w:sz w:val="20"/>
        </w:rPr>
      </w:pPr>
      <w:r w:rsidRPr="00CE21EB">
        <w:rPr>
          <w:rFonts w:ascii="Arial" w:hAnsi="Arial" w:cs="Arial"/>
          <w:b/>
          <w:sz w:val="20"/>
        </w:rPr>
        <w:t>Constituição da provisão para operações de crédito por níveis de risco</w:t>
      </w:r>
    </w:p>
    <w:p w:rsidR="00764CB4" w:rsidRPr="00CE21EB" w:rsidRDefault="00764CB4" w:rsidP="00764CB4">
      <w:pPr>
        <w:spacing w:after="0"/>
        <w:ind w:right="-1"/>
        <w:jc w:val="both"/>
        <w:rPr>
          <w:rFonts w:ascii="Arial" w:hAnsi="Arial" w:cs="Arial"/>
          <w:sz w:val="20"/>
        </w:rPr>
      </w:pPr>
    </w:p>
    <w:tbl>
      <w:tblPr>
        <w:tblStyle w:val="Estilo11"/>
        <w:tblW w:w="9087" w:type="dxa"/>
        <w:tblLayout w:type="fixed"/>
        <w:tblLook w:val="0460"/>
      </w:tblPr>
      <w:tblGrid>
        <w:gridCol w:w="998"/>
        <w:gridCol w:w="1189"/>
        <w:gridCol w:w="1713"/>
        <w:gridCol w:w="1714"/>
        <w:gridCol w:w="281"/>
        <w:gridCol w:w="1596"/>
        <w:gridCol w:w="1596"/>
      </w:tblGrid>
      <w:tr w:rsidR="00764CB4" w:rsidRPr="00CE21EB" w:rsidTr="005F3B61">
        <w:trPr>
          <w:cnfStyle w:val="100000000000"/>
          <w:trHeight w:val="381"/>
        </w:trPr>
        <w:tc>
          <w:tcPr>
            <w:tcW w:w="998" w:type="dxa"/>
            <w:noWrap/>
            <w:hideMark/>
          </w:tcPr>
          <w:p w:rsidR="00764CB4" w:rsidRPr="00CE21EB" w:rsidRDefault="0056602E" w:rsidP="00524B17">
            <w:pPr>
              <w:ind w:right="-1"/>
              <w:rPr>
                <w:rFonts w:cs="Arial"/>
                <w:b/>
                <w:bCs/>
                <w:sz w:val="18"/>
                <w:szCs w:val="18"/>
              </w:rPr>
            </w:pPr>
            <w:r w:rsidRPr="00CE21EB">
              <w:rPr>
                <w:rFonts w:cs="Arial"/>
                <w:b/>
                <w:bCs/>
                <w:sz w:val="18"/>
                <w:szCs w:val="18"/>
              </w:rPr>
              <w:t xml:space="preserve"> </w:t>
            </w:r>
          </w:p>
        </w:tc>
        <w:tc>
          <w:tcPr>
            <w:tcW w:w="1189" w:type="dxa"/>
            <w:noWrap/>
            <w:hideMark/>
          </w:tcPr>
          <w:p w:rsidR="00764CB4" w:rsidRPr="00CE21EB" w:rsidRDefault="0056602E" w:rsidP="00524B17">
            <w:pPr>
              <w:ind w:right="-1"/>
              <w:rPr>
                <w:rFonts w:cs="Arial"/>
                <w:b/>
                <w:bCs/>
                <w:sz w:val="18"/>
                <w:szCs w:val="18"/>
              </w:rPr>
            </w:pPr>
            <w:r w:rsidRPr="00CE21EB">
              <w:rPr>
                <w:rFonts w:cs="Arial"/>
                <w:b/>
                <w:bCs/>
                <w:sz w:val="18"/>
                <w:szCs w:val="18"/>
              </w:rPr>
              <w:t xml:space="preserve"> </w:t>
            </w:r>
          </w:p>
        </w:tc>
        <w:tc>
          <w:tcPr>
            <w:tcW w:w="1713" w:type="dxa"/>
          </w:tcPr>
          <w:p w:rsidR="00764CB4" w:rsidRPr="00CE21EB" w:rsidRDefault="0056602E" w:rsidP="00524B17">
            <w:pPr>
              <w:ind w:right="-1"/>
              <w:rPr>
                <w:rFonts w:cs="Arial"/>
                <w:b/>
                <w:bCs/>
                <w:sz w:val="18"/>
                <w:szCs w:val="18"/>
              </w:rPr>
            </w:pPr>
            <w:r w:rsidRPr="00CE21EB">
              <w:rPr>
                <w:rFonts w:cs="Arial"/>
                <w:b/>
                <w:bCs/>
                <w:sz w:val="18"/>
                <w:szCs w:val="18"/>
              </w:rPr>
              <w:t xml:space="preserve"> </w:t>
            </w:r>
          </w:p>
        </w:tc>
        <w:tc>
          <w:tcPr>
            <w:tcW w:w="1714" w:type="dxa"/>
          </w:tcPr>
          <w:p w:rsidR="00764CB4" w:rsidRPr="00CE21EB" w:rsidRDefault="007A2335" w:rsidP="00524B17">
            <w:pPr>
              <w:ind w:right="-1"/>
              <w:rPr>
                <w:rFonts w:cs="Arial"/>
                <w:b/>
                <w:bCs/>
                <w:sz w:val="18"/>
                <w:szCs w:val="18"/>
              </w:rPr>
            </w:pPr>
            <w:r w:rsidRPr="00CE21EB">
              <w:rPr>
                <w:rFonts w:cs="Arial"/>
                <w:b/>
                <w:bCs/>
                <w:sz w:val="18"/>
                <w:szCs w:val="18"/>
              </w:rPr>
              <w:t>31.12</w:t>
            </w:r>
            <w:r w:rsidR="00D836B9" w:rsidRPr="00CE21EB">
              <w:rPr>
                <w:rFonts w:cs="Arial"/>
                <w:b/>
                <w:bCs/>
                <w:sz w:val="18"/>
                <w:szCs w:val="18"/>
              </w:rPr>
              <w:t>.201</w:t>
            </w:r>
            <w:r w:rsidR="00A523B8">
              <w:rPr>
                <w:rFonts w:cs="Arial"/>
                <w:b/>
                <w:bCs/>
                <w:sz w:val="18"/>
                <w:szCs w:val="18"/>
              </w:rPr>
              <w:t>8</w:t>
            </w:r>
          </w:p>
        </w:tc>
        <w:tc>
          <w:tcPr>
            <w:tcW w:w="281" w:type="dxa"/>
          </w:tcPr>
          <w:p w:rsidR="00764CB4" w:rsidRPr="00CE21EB" w:rsidRDefault="0056602E" w:rsidP="00524B17">
            <w:pPr>
              <w:ind w:right="-1"/>
              <w:rPr>
                <w:rFonts w:cs="Arial"/>
                <w:b/>
                <w:bCs/>
                <w:sz w:val="18"/>
                <w:szCs w:val="18"/>
              </w:rPr>
            </w:pPr>
            <w:r w:rsidRPr="00CE21EB">
              <w:rPr>
                <w:rFonts w:cs="Arial"/>
                <w:b/>
                <w:bCs/>
                <w:sz w:val="18"/>
                <w:szCs w:val="18"/>
              </w:rPr>
              <w:t xml:space="preserve"> </w:t>
            </w:r>
          </w:p>
        </w:tc>
        <w:tc>
          <w:tcPr>
            <w:tcW w:w="1596" w:type="dxa"/>
          </w:tcPr>
          <w:p w:rsidR="00764CB4" w:rsidRPr="00CE21EB" w:rsidRDefault="0056602E" w:rsidP="00524B17">
            <w:pPr>
              <w:ind w:right="-1"/>
              <w:rPr>
                <w:rFonts w:cs="Arial"/>
                <w:b/>
                <w:bCs/>
                <w:sz w:val="18"/>
                <w:szCs w:val="18"/>
              </w:rPr>
            </w:pPr>
            <w:r w:rsidRPr="00CE21EB">
              <w:rPr>
                <w:rFonts w:cs="Arial"/>
                <w:b/>
                <w:bCs/>
                <w:sz w:val="18"/>
                <w:szCs w:val="18"/>
              </w:rPr>
              <w:t xml:space="preserve"> </w:t>
            </w:r>
          </w:p>
        </w:tc>
        <w:tc>
          <w:tcPr>
            <w:tcW w:w="1596" w:type="dxa"/>
          </w:tcPr>
          <w:p w:rsidR="00764CB4" w:rsidRPr="00CE21EB" w:rsidRDefault="00D836B9" w:rsidP="00B3079A">
            <w:pPr>
              <w:ind w:right="-1"/>
              <w:rPr>
                <w:rFonts w:cs="Arial"/>
                <w:b/>
                <w:bCs/>
                <w:sz w:val="18"/>
                <w:szCs w:val="18"/>
              </w:rPr>
            </w:pPr>
            <w:r w:rsidRPr="00CE21EB">
              <w:rPr>
                <w:rFonts w:cs="Arial"/>
                <w:b/>
                <w:bCs/>
                <w:sz w:val="18"/>
                <w:szCs w:val="18"/>
              </w:rPr>
              <w:t>3</w:t>
            </w:r>
            <w:r w:rsidR="00B3079A" w:rsidRPr="00CE21EB">
              <w:rPr>
                <w:rFonts w:cs="Arial"/>
                <w:b/>
                <w:bCs/>
                <w:sz w:val="18"/>
                <w:szCs w:val="18"/>
              </w:rPr>
              <w:t>1</w:t>
            </w:r>
            <w:r w:rsidRPr="00CE21EB">
              <w:rPr>
                <w:rFonts w:cs="Arial"/>
                <w:b/>
                <w:bCs/>
                <w:sz w:val="18"/>
                <w:szCs w:val="18"/>
              </w:rPr>
              <w:t>.</w:t>
            </w:r>
            <w:r w:rsidR="00B3079A" w:rsidRPr="00CE21EB">
              <w:rPr>
                <w:rFonts w:cs="Arial"/>
                <w:b/>
                <w:bCs/>
                <w:sz w:val="18"/>
                <w:szCs w:val="18"/>
              </w:rPr>
              <w:t>12</w:t>
            </w:r>
            <w:r w:rsidRPr="00CE21EB">
              <w:rPr>
                <w:rFonts w:cs="Arial"/>
                <w:b/>
                <w:bCs/>
                <w:sz w:val="18"/>
                <w:szCs w:val="18"/>
              </w:rPr>
              <w:t>.201</w:t>
            </w:r>
            <w:r w:rsidR="00A523B8">
              <w:rPr>
                <w:rFonts w:cs="Arial"/>
                <w:b/>
                <w:bCs/>
                <w:sz w:val="18"/>
                <w:szCs w:val="18"/>
              </w:rPr>
              <w:t>7</w:t>
            </w:r>
          </w:p>
        </w:tc>
      </w:tr>
      <w:tr w:rsidR="00764CB4" w:rsidRPr="00CE21EB" w:rsidTr="005F3B61">
        <w:trPr>
          <w:cnfStyle w:val="000000100000"/>
          <w:trHeight w:val="596"/>
        </w:trPr>
        <w:tc>
          <w:tcPr>
            <w:tcW w:w="998" w:type="dxa"/>
            <w:noWrap/>
            <w:hideMark/>
          </w:tcPr>
          <w:p w:rsidR="00764CB4" w:rsidRPr="00CE21EB" w:rsidRDefault="00764CB4" w:rsidP="00524B17">
            <w:pPr>
              <w:ind w:right="-1"/>
              <w:jc w:val="left"/>
              <w:rPr>
                <w:rFonts w:cs="Arial"/>
                <w:b/>
                <w:bCs/>
                <w:sz w:val="18"/>
                <w:szCs w:val="18"/>
              </w:rPr>
            </w:pPr>
            <w:r w:rsidRPr="00CE21EB">
              <w:rPr>
                <w:rFonts w:cs="Arial"/>
                <w:b/>
                <w:bCs/>
                <w:sz w:val="18"/>
                <w:szCs w:val="18"/>
              </w:rPr>
              <w:t xml:space="preserve">Nível de Risco </w:t>
            </w:r>
          </w:p>
        </w:tc>
        <w:tc>
          <w:tcPr>
            <w:tcW w:w="1189" w:type="dxa"/>
            <w:noWrap/>
            <w:hideMark/>
          </w:tcPr>
          <w:p w:rsidR="00764CB4" w:rsidRPr="00CE21EB" w:rsidRDefault="00764CB4" w:rsidP="00524B17">
            <w:pPr>
              <w:ind w:right="-1"/>
              <w:jc w:val="right"/>
              <w:rPr>
                <w:rFonts w:cs="Arial"/>
                <w:b/>
                <w:bCs/>
                <w:sz w:val="18"/>
                <w:szCs w:val="18"/>
              </w:rPr>
            </w:pPr>
            <w:r w:rsidRPr="00CE21EB">
              <w:rPr>
                <w:rFonts w:cs="Arial"/>
                <w:b/>
                <w:bCs/>
                <w:sz w:val="18"/>
                <w:szCs w:val="18"/>
              </w:rPr>
              <w:t xml:space="preserve"> Provisão %</w:t>
            </w:r>
          </w:p>
        </w:tc>
        <w:tc>
          <w:tcPr>
            <w:tcW w:w="1713" w:type="dxa"/>
          </w:tcPr>
          <w:p w:rsidR="00764CB4" w:rsidRPr="00CE21EB" w:rsidRDefault="00764CB4" w:rsidP="00524B17">
            <w:pPr>
              <w:ind w:right="-1"/>
              <w:jc w:val="right"/>
              <w:rPr>
                <w:rFonts w:cs="Arial"/>
                <w:b/>
                <w:bCs/>
                <w:sz w:val="18"/>
                <w:szCs w:val="18"/>
              </w:rPr>
            </w:pPr>
            <w:r w:rsidRPr="00CE21EB">
              <w:rPr>
                <w:rFonts w:cs="Arial"/>
                <w:b/>
                <w:bCs/>
                <w:sz w:val="18"/>
                <w:szCs w:val="18"/>
              </w:rPr>
              <w:t xml:space="preserve"> Valor das Operações </w:t>
            </w:r>
          </w:p>
        </w:tc>
        <w:tc>
          <w:tcPr>
            <w:tcW w:w="1714" w:type="dxa"/>
            <w:hideMark/>
          </w:tcPr>
          <w:p w:rsidR="00764CB4" w:rsidRPr="00CE21EB" w:rsidRDefault="00764CB4" w:rsidP="00524B17">
            <w:pPr>
              <w:ind w:right="-1"/>
              <w:jc w:val="right"/>
              <w:rPr>
                <w:rFonts w:cs="Arial"/>
                <w:b/>
                <w:bCs/>
                <w:sz w:val="18"/>
                <w:szCs w:val="18"/>
              </w:rPr>
            </w:pPr>
            <w:r w:rsidRPr="00CE21EB">
              <w:rPr>
                <w:rFonts w:cs="Arial"/>
                <w:b/>
                <w:bCs/>
                <w:sz w:val="18"/>
                <w:szCs w:val="18"/>
              </w:rPr>
              <w:t xml:space="preserve"> Provisão</w:t>
            </w:r>
          </w:p>
        </w:tc>
        <w:tc>
          <w:tcPr>
            <w:tcW w:w="281" w:type="dxa"/>
          </w:tcPr>
          <w:p w:rsidR="00764CB4" w:rsidRPr="00CE21EB" w:rsidRDefault="0056602E" w:rsidP="00524B17">
            <w:pPr>
              <w:ind w:right="-1"/>
              <w:jc w:val="right"/>
              <w:rPr>
                <w:rFonts w:cs="Arial"/>
                <w:b/>
                <w:bCs/>
                <w:sz w:val="18"/>
                <w:szCs w:val="18"/>
              </w:rPr>
            </w:pPr>
            <w:r w:rsidRPr="00CE21EB">
              <w:rPr>
                <w:rFonts w:cs="Arial"/>
                <w:b/>
                <w:bCs/>
                <w:sz w:val="18"/>
                <w:szCs w:val="18"/>
              </w:rPr>
              <w:t xml:space="preserve"> </w:t>
            </w:r>
          </w:p>
        </w:tc>
        <w:tc>
          <w:tcPr>
            <w:tcW w:w="1596" w:type="dxa"/>
          </w:tcPr>
          <w:p w:rsidR="00764CB4" w:rsidRPr="00CE21EB" w:rsidRDefault="00764CB4" w:rsidP="00524B17">
            <w:pPr>
              <w:ind w:right="-1"/>
              <w:jc w:val="right"/>
              <w:rPr>
                <w:rFonts w:cs="Arial"/>
                <w:b/>
                <w:bCs/>
                <w:sz w:val="18"/>
                <w:szCs w:val="18"/>
              </w:rPr>
            </w:pPr>
            <w:r w:rsidRPr="00CE21EB">
              <w:rPr>
                <w:rFonts w:cs="Arial"/>
                <w:b/>
                <w:bCs/>
                <w:sz w:val="18"/>
                <w:szCs w:val="18"/>
              </w:rPr>
              <w:t xml:space="preserve"> Valor das Operações </w:t>
            </w:r>
          </w:p>
        </w:tc>
        <w:tc>
          <w:tcPr>
            <w:tcW w:w="1596" w:type="dxa"/>
          </w:tcPr>
          <w:p w:rsidR="00764CB4" w:rsidRPr="00CE21EB" w:rsidRDefault="00764CB4" w:rsidP="00524B17">
            <w:pPr>
              <w:ind w:right="-1"/>
              <w:jc w:val="right"/>
              <w:rPr>
                <w:rFonts w:cs="Arial"/>
                <w:b/>
                <w:bCs/>
                <w:sz w:val="18"/>
                <w:szCs w:val="18"/>
              </w:rPr>
            </w:pPr>
            <w:r w:rsidRPr="00CE21EB">
              <w:rPr>
                <w:rFonts w:cs="Arial"/>
                <w:b/>
                <w:bCs/>
                <w:sz w:val="18"/>
                <w:szCs w:val="18"/>
              </w:rPr>
              <w:t xml:space="preserve"> Provisão</w:t>
            </w:r>
          </w:p>
        </w:tc>
      </w:tr>
      <w:tr w:rsidR="00A523B8" w:rsidRPr="00CE21EB" w:rsidTr="005F3B61">
        <w:trPr>
          <w:cnfStyle w:val="00000001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AA</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w:t>
            </w:r>
          </w:p>
        </w:tc>
        <w:tc>
          <w:tcPr>
            <w:tcW w:w="1713" w:type="dxa"/>
          </w:tcPr>
          <w:p w:rsidR="00A523B8" w:rsidRPr="00CE21EB" w:rsidRDefault="00A767D3" w:rsidP="00F8357F">
            <w:pPr>
              <w:ind w:right="-1"/>
              <w:jc w:val="right"/>
              <w:rPr>
                <w:rFonts w:cs="Arial"/>
                <w:sz w:val="18"/>
                <w:szCs w:val="18"/>
              </w:rPr>
            </w:pPr>
            <w:r>
              <w:rPr>
                <w:rFonts w:cs="Arial"/>
                <w:sz w:val="18"/>
                <w:szCs w:val="18"/>
              </w:rPr>
              <w:t>235.349</w:t>
            </w:r>
          </w:p>
        </w:tc>
        <w:tc>
          <w:tcPr>
            <w:tcW w:w="1714" w:type="dxa"/>
            <w:noWrap/>
            <w:hideMark/>
          </w:tcPr>
          <w:p w:rsidR="00A523B8" w:rsidRPr="00CE21EB" w:rsidRDefault="00A767D3" w:rsidP="00F8357F">
            <w:pPr>
              <w:jc w:val="right"/>
              <w:rPr>
                <w:rFonts w:cs="Arial"/>
                <w:sz w:val="18"/>
                <w:szCs w:val="18"/>
              </w:rPr>
            </w:pPr>
            <w:r>
              <w:rPr>
                <w:rFonts w:cs="Arial"/>
                <w:sz w:val="18"/>
                <w:szCs w:val="18"/>
              </w:rPr>
              <w:t>-</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575.357</w:t>
            </w:r>
          </w:p>
        </w:tc>
        <w:tc>
          <w:tcPr>
            <w:tcW w:w="1596" w:type="dxa"/>
          </w:tcPr>
          <w:p w:rsidR="00A523B8" w:rsidRPr="00CE21EB" w:rsidRDefault="00A523B8" w:rsidP="005120FD">
            <w:pPr>
              <w:jc w:val="right"/>
              <w:rPr>
                <w:rFonts w:cs="Arial"/>
                <w:sz w:val="18"/>
                <w:szCs w:val="18"/>
              </w:rPr>
            </w:pPr>
            <w:r w:rsidRPr="00CE21EB">
              <w:rPr>
                <w:rFonts w:cs="Arial"/>
                <w:sz w:val="18"/>
                <w:szCs w:val="18"/>
              </w:rPr>
              <w:t>-</w:t>
            </w:r>
          </w:p>
        </w:tc>
      </w:tr>
      <w:tr w:rsidR="00A523B8" w:rsidRPr="00CE21EB" w:rsidTr="005F3B61">
        <w:trPr>
          <w:cnfStyle w:val="00000010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A</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0,5</w:t>
            </w:r>
          </w:p>
        </w:tc>
        <w:tc>
          <w:tcPr>
            <w:tcW w:w="1713" w:type="dxa"/>
          </w:tcPr>
          <w:p w:rsidR="00A523B8" w:rsidRPr="00CE21EB" w:rsidRDefault="00A767D3" w:rsidP="00F8357F">
            <w:pPr>
              <w:ind w:right="-1"/>
              <w:jc w:val="right"/>
              <w:rPr>
                <w:rFonts w:cs="Arial"/>
                <w:sz w:val="18"/>
                <w:szCs w:val="18"/>
              </w:rPr>
            </w:pPr>
            <w:r>
              <w:rPr>
                <w:rFonts w:cs="Arial"/>
                <w:sz w:val="18"/>
                <w:szCs w:val="18"/>
              </w:rPr>
              <w:t>530.122</w:t>
            </w:r>
          </w:p>
        </w:tc>
        <w:tc>
          <w:tcPr>
            <w:tcW w:w="1714" w:type="dxa"/>
            <w:noWrap/>
            <w:hideMark/>
          </w:tcPr>
          <w:p w:rsidR="00A523B8" w:rsidRPr="00CE21EB" w:rsidRDefault="00A767D3" w:rsidP="00B3079A">
            <w:pPr>
              <w:ind w:right="-1"/>
              <w:jc w:val="right"/>
              <w:rPr>
                <w:rFonts w:cs="Arial"/>
                <w:sz w:val="18"/>
                <w:szCs w:val="18"/>
              </w:rPr>
            </w:pPr>
            <w:r>
              <w:rPr>
                <w:rFonts w:cs="Arial"/>
                <w:sz w:val="18"/>
                <w:szCs w:val="18"/>
              </w:rPr>
              <w:t>(2.651)</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151.801</w:t>
            </w:r>
          </w:p>
        </w:tc>
        <w:tc>
          <w:tcPr>
            <w:tcW w:w="1596" w:type="dxa"/>
          </w:tcPr>
          <w:p w:rsidR="00A523B8" w:rsidRPr="00CE21EB" w:rsidRDefault="00A767D3" w:rsidP="005120FD">
            <w:pPr>
              <w:ind w:right="-1"/>
              <w:jc w:val="right"/>
              <w:rPr>
                <w:rFonts w:cs="Arial"/>
                <w:sz w:val="18"/>
                <w:szCs w:val="18"/>
              </w:rPr>
            </w:pPr>
            <w:r>
              <w:rPr>
                <w:rFonts w:cs="Arial"/>
                <w:sz w:val="18"/>
                <w:szCs w:val="18"/>
              </w:rPr>
              <w:t>(</w:t>
            </w:r>
            <w:r w:rsidR="00A523B8" w:rsidRPr="00CE21EB">
              <w:rPr>
                <w:rFonts w:cs="Arial"/>
                <w:sz w:val="18"/>
                <w:szCs w:val="18"/>
              </w:rPr>
              <w:t>759</w:t>
            </w:r>
            <w:r>
              <w:rPr>
                <w:rFonts w:cs="Arial"/>
                <w:sz w:val="18"/>
                <w:szCs w:val="18"/>
              </w:rPr>
              <w:t>)</w:t>
            </w:r>
          </w:p>
        </w:tc>
      </w:tr>
      <w:tr w:rsidR="00A523B8" w:rsidRPr="00CE21EB" w:rsidTr="005F3B61">
        <w:trPr>
          <w:cnfStyle w:val="00000001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B</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1,0</w:t>
            </w:r>
          </w:p>
        </w:tc>
        <w:tc>
          <w:tcPr>
            <w:tcW w:w="1713" w:type="dxa"/>
          </w:tcPr>
          <w:p w:rsidR="00A523B8" w:rsidRPr="00CE21EB" w:rsidRDefault="00A767D3" w:rsidP="00F8357F">
            <w:pPr>
              <w:ind w:right="-1"/>
              <w:jc w:val="right"/>
              <w:rPr>
                <w:rFonts w:cs="Arial"/>
                <w:sz w:val="18"/>
                <w:szCs w:val="18"/>
              </w:rPr>
            </w:pPr>
            <w:r>
              <w:rPr>
                <w:rFonts w:cs="Arial"/>
                <w:sz w:val="18"/>
                <w:szCs w:val="18"/>
              </w:rPr>
              <w:t>186.746</w:t>
            </w:r>
          </w:p>
        </w:tc>
        <w:tc>
          <w:tcPr>
            <w:tcW w:w="1714" w:type="dxa"/>
            <w:noWrap/>
            <w:hideMark/>
          </w:tcPr>
          <w:p w:rsidR="00A523B8" w:rsidRPr="00CE21EB" w:rsidRDefault="00A767D3" w:rsidP="00B3079A">
            <w:pPr>
              <w:ind w:right="-1"/>
              <w:jc w:val="right"/>
              <w:rPr>
                <w:rFonts w:cs="Arial"/>
                <w:sz w:val="18"/>
                <w:szCs w:val="18"/>
              </w:rPr>
            </w:pPr>
            <w:r>
              <w:rPr>
                <w:rFonts w:cs="Arial"/>
                <w:sz w:val="18"/>
                <w:szCs w:val="18"/>
              </w:rPr>
              <w:t>(1.867)</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172.500</w:t>
            </w:r>
          </w:p>
        </w:tc>
        <w:tc>
          <w:tcPr>
            <w:tcW w:w="1596" w:type="dxa"/>
          </w:tcPr>
          <w:p w:rsidR="00A523B8" w:rsidRPr="00CE21EB" w:rsidRDefault="00A767D3" w:rsidP="005120FD">
            <w:pPr>
              <w:ind w:right="-1"/>
              <w:jc w:val="right"/>
              <w:rPr>
                <w:rFonts w:cs="Arial"/>
                <w:sz w:val="18"/>
                <w:szCs w:val="18"/>
              </w:rPr>
            </w:pPr>
            <w:r>
              <w:rPr>
                <w:rFonts w:cs="Arial"/>
                <w:sz w:val="18"/>
                <w:szCs w:val="18"/>
              </w:rPr>
              <w:t>(</w:t>
            </w:r>
            <w:r w:rsidR="00A523B8" w:rsidRPr="00CE21EB">
              <w:rPr>
                <w:rFonts w:cs="Arial"/>
                <w:sz w:val="18"/>
                <w:szCs w:val="18"/>
              </w:rPr>
              <w:t>1.725</w:t>
            </w:r>
            <w:r>
              <w:rPr>
                <w:rFonts w:cs="Arial"/>
                <w:sz w:val="18"/>
                <w:szCs w:val="18"/>
              </w:rPr>
              <w:t>)</w:t>
            </w:r>
          </w:p>
        </w:tc>
      </w:tr>
      <w:tr w:rsidR="00A523B8" w:rsidRPr="00CE21EB" w:rsidTr="005F3B61">
        <w:trPr>
          <w:cnfStyle w:val="00000010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C</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3,0</w:t>
            </w:r>
          </w:p>
        </w:tc>
        <w:tc>
          <w:tcPr>
            <w:tcW w:w="1713" w:type="dxa"/>
          </w:tcPr>
          <w:p w:rsidR="00A523B8" w:rsidRPr="00CE21EB" w:rsidRDefault="00A767D3" w:rsidP="00F8357F">
            <w:pPr>
              <w:ind w:right="-1"/>
              <w:jc w:val="right"/>
              <w:rPr>
                <w:rFonts w:cs="Arial"/>
                <w:sz w:val="18"/>
                <w:szCs w:val="18"/>
              </w:rPr>
            </w:pPr>
            <w:r>
              <w:rPr>
                <w:rFonts w:cs="Arial"/>
                <w:sz w:val="18"/>
                <w:szCs w:val="18"/>
              </w:rPr>
              <w:t>157.811</w:t>
            </w:r>
          </w:p>
        </w:tc>
        <w:tc>
          <w:tcPr>
            <w:tcW w:w="1714" w:type="dxa"/>
            <w:noWrap/>
            <w:hideMark/>
          </w:tcPr>
          <w:p w:rsidR="00A523B8" w:rsidRPr="00CE21EB" w:rsidRDefault="00A767D3" w:rsidP="00F8357F">
            <w:pPr>
              <w:ind w:right="-1"/>
              <w:jc w:val="right"/>
              <w:rPr>
                <w:rFonts w:cs="Arial"/>
                <w:sz w:val="18"/>
                <w:szCs w:val="18"/>
              </w:rPr>
            </w:pPr>
            <w:r>
              <w:rPr>
                <w:rFonts w:cs="Arial"/>
                <w:sz w:val="18"/>
                <w:szCs w:val="18"/>
              </w:rPr>
              <w:t>(4.734)</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137.156</w:t>
            </w:r>
          </w:p>
        </w:tc>
        <w:tc>
          <w:tcPr>
            <w:tcW w:w="1596" w:type="dxa"/>
          </w:tcPr>
          <w:p w:rsidR="00A523B8" w:rsidRPr="00CE21EB" w:rsidRDefault="00A767D3" w:rsidP="005120FD">
            <w:pPr>
              <w:ind w:right="-1"/>
              <w:jc w:val="right"/>
              <w:rPr>
                <w:rFonts w:cs="Arial"/>
                <w:sz w:val="18"/>
                <w:szCs w:val="18"/>
              </w:rPr>
            </w:pPr>
            <w:r>
              <w:rPr>
                <w:rFonts w:cs="Arial"/>
                <w:sz w:val="18"/>
                <w:szCs w:val="18"/>
              </w:rPr>
              <w:t>(</w:t>
            </w:r>
            <w:r w:rsidR="00A523B8" w:rsidRPr="00CE21EB">
              <w:rPr>
                <w:rFonts w:cs="Arial"/>
                <w:sz w:val="18"/>
                <w:szCs w:val="18"/>
              </w:rPr>
              <w:t>4.115</w:t>
            </w:r>
            <w:r>
              <w:rPr>
                <w:rFonts w:cs="Arial"/>
                <w:sz w:val="18"/>
                <w:szCs w:val="18"/>
              </w:rPr>
              <w:t>)</w:t>
            </w:r>
          </w:p>
        </w:tc>
      </w:tr>
      <w:tr w:rsidR="00A523B8" w:rsidRPr="00CE21EB" w:rsidTr="005F3B61">
        <w:trPr>
          <w:cnfStyle w:val="00000001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D</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10,0</w:t>
            </w:r>
          </w:p>
        </w:tc>
        <w:tc>
          <w:tcPr>
            <w:tcW w:w="1713" w:type="dxa"/>
          </w:tcPr>
          <w:p w:rsidR="00A523B8" w:rsidRPr="00CE21EB" w:rsidRDefault="00A767D3" w:rsidP="00F8357F">
            <w:pPr>
              <w:ind w:right="-1"/>
              <w:jc w:val="right"/>
              <w:rPr>
                <w:rFonts w:cs="Arial"/>
                <w:sz w:val="18"/>
                <w:szCs w:val="18"/>
              </w:rPr>
            </w:pPr>
            <w:r>
              <w:rPr>
                <w:rFonts w:cs="Arial"/>
                <w:sz w:val="18"/>
                <w:szCs w:val="18"/>
              </w:rPr>
              <w:t>44.201</w:t>
            </w:r>
          </w:p>
        </w:tc>
        <w:tc>
          <w:tcPr>
            <w:tcW w:w="1714" w:type="dxa"/>
            <w:noWrap/>
            <w:hideMark/>
          </w:tcPr>
          <w:p w:rsidR="00A523B8" w:rsidRPr="00CE21EB" w:rsidRDefault="00A767D3" w:rsidP="00F8357F">
            <w:pPr>
              <w:ind w:right="-1"/>
              <w:jc w:val="right"/>
              <w:rPr>
                <w:rFonts w:cs="Arial"/>
                <w:sz w:val="18"/>
                <w:szCs w:val="18"/>
              </w:rPr>
            </w:pPr>
            <w:r>
              <w:rPr>
                <w:rFonts w:cs="Arial"/>
                <w:sz w:val="18"/>
                <w:szCs w:val="18"/>
              </w:rPr>
              <w:t>(4.420)</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37.061</w:t>
            </w:r>
          </w:p>
        </w:tc>
        <w:tc>
          <w:tcPr>
            <w:tcW w:w="1596" w:type="dxa"/>
          </w:tcPr>
          <w:p w:rsidR="00A523B8" w:rsidRPr="00CE21EB" w:rsidRDefault="00A767D3" w:rsidP="005120FD">
            <w:pPr>
              <w:ind w:right="-1"/>
              <w:jc w:val="right"/>
              <w:rPr>
                <w:rFonts w:cs="Arial"/>
                <w:sz w:val="18"/>
                <w:szCs w:val="18"/>
              </w:rPr>
            </w:pPr>
            <w:r>
              <w:rPr>
                <w:rFonts w:cs="Arial"/>
                <w:sz w:val="18"/>
                <w:szCs w:val="18"/>
              </w:rPr>
              <w:t>(</w:t>
            </w:r>
            <w:r w:rsidR="00A523B8" w:rsidRPr="00CE21EB">
              <w:rPr>
                <w:rFonts w:cs="Arial"/>
                <w:sz w:val="18"/>
                <w:szCs w:val="18"/>
              </w:rPr>
              <w:t>3.706</w:t>
            </w:r>
            <w:r>
              <w:rPr>
                <w:rFonts w:cs="Arial"/>
                <w:sz w:val="18"/>
                <w:szCs w:val="18"/>
              </w:rPr>
              <w:t>)</w:t>
            </w:r>
          </w:p>
        </w:tc>
      </w:tr>
      <w:tr w:rsidR="00A523B8" w:rsidRPr="00CE21EB" w:rsidTr="005F3B61">
        <w:trPr>
          <w:cnfStyle w:val="00000010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E</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30,0</w:t>
            </w:r>
          </w:p>
        </w:tc>
        <w:tc>
          <w:tcPr>
            <w:tcW w:w="1713" w:type="dxa"/>
          </w:tcPr>
          <w:p w:rsidR="00A523B8" w:rsidRPr="00CE21EB" w:rsidRDefault="00A767D3" w:rsidP="00F8357F">
            <w:pPr>
              <w:ind w:right="-1"/>
              <w:jc w:val="right"/>
              <w:rPr>
                <w:rFonts w:cs="Arial"/>
                <w:sz w:val="18"/>
                <w:szCs w:val="18"/>
              </w:rPr>
            </w:pPr>
            <w:r>
              <w:rPr>
                <w:rFonts w:cs="Arial"/>
                <w:sz w:val="18"/>
                <w:szCs w:val="18"/>
              </w:rPr>
              <w:t>6.272</w:t>
            </w:r>
          </w:p>
        </w:tc>
        <w:tc>
          <w:tcPr>
            <w:tcW w:w="1714" w:type="dxa"/>
            <w:noWrap/>
            <w:hideMark/>
          </w:tcPr>
          <w:p w:rsidR="00A523B8" w:rsidRPr="00CE21EB" w:rsidRDefault="00A767D3" w:rsidP="00F8357F">
            <w:pPr>
              <w:ind w:right="-1"/>
              <w:jc w:val="right"/>
              <w:rPr>
                <w:rFonts w:cs="Arial"/>
                <w:sz w:val="18"/>
                <w:szCs w:val="18"/>
              </w:rPr>
            </w:pPr>
            <w:r>
              <w:rPr>
                <w:rFonts w:cs="Arial"/>
                <w:sz w:val="18"/>
                <w:szCs w:val="18"/>
              </w:rPr>
              <w:t>(1.882)</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21.744</w:t>
            </w:r>
          </w:p>
        </w:tc>
        <w:tc>
          <w:tcPr>
            <w:tcW w:w="1596" w:type="dxa"/>
          </w:tcPr>
          <w:p w:rsidR="00A523B8" w:rsidRPr="00CE21EB" w:rsidRDefault="00A767D3" w:rsidP="005120FD">
            <w:pPr>
              <w:ind w:right="-1"/>
              <w:jc w:val="right"/>
              <w:rPr>
                <w:rFonts w:cs="Arial"/>
                <w:sz w:val="18"/>
                <w:szCs w:val="18"/>
              </w:rPr>
            </w:pPr>
            <w:r>
              <w:rPr>
                <w:rFonts w:cs="Arial"/>
                <w:sz w:val="18"/>
                <w:szCs w:val="18"/>
              </w:rPr>
              <w:t>(</w:t>
            </w:r>
            <w:r w:rsidR="00A523B8" w:rsidRPr="00CE21EB">
              <w:rPr>
                <w:rFonts w:cs="Arial"/>
                <w:sz w:val="18"/>
                <w:szCs w:val="18"/>
              </w:rPr>
              <w:t>6.523</w:t>
            </w:r>
            <w:r>
              <w:rPr>
                <w:rFonts w:cs="Arial"/>
                <w:sz w:val="18"/>
                <w:szCs w:val="18"/>
              </w:rPr>
              <w:t>)</w:t>
            </w:r>
          </w:p>
        </w:tc>
      </w:tr>
      <w:tr w:rsidR="00A523B8" w:rsidRPr="00CE21EB" w:rsidTr="005F3B61">
        <w:trPr>
          <w:cnfStyle w:val="00000001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F</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50,0</w:t>
            </w:r>
          </w:p>
        </w:tc>
        <w:tc>
          <w:tcPr>
            <w:tcW w:w="1713" w:type="dxa"/>
          </w:tcPr>
          <w:p w:rsidR="00A523B8" w:rsidRPr="00CE21EB" w:rsidRDefault="00A767D3" w:rsidP="00F8357F">
            <w:pPr>
              <w:ind w:right="-1"/>
              <w:jc w:val="right"/>
              <w:rPr>
                <w:rFonts w:cs="Arial"/>
                <w:sz w:val="18"/>
                <w:szCs w:val="18"/>
              </w:rPr>
            </w:pPr>
            <w:r>
              <w:rPr>
                <w:rFonts w:cs="Arial"/>
                <w:sz w:val="18"/>
                <w:szCs w:val="18"/>
              </w:rPr>
              <w:t>31.872</w:t>
            </w:r>
          </w:p>
        </w:tc>
        <w:tc>
          <w:tcPr>
            <w:tcW w:w="1714" w:type="dxa"/>
            <w:noWrap/>
            <w:hideMark/>
          </w:tcPr>
          <w:p w:rsidR="00A523B8" w:rsidRPr="00CE21EB" w:rsidRDefault="00A767D3" w:rsidP="00F8357F">
            <w:pPr>
              <w:ind w:right="-1"/>
              <w:jc w:val="right"/>
              <w:rPr>
                <w:rFonts w:cs="Arial"/>
                <w:sz w:val="18"/>
                <w:szCs w:val="18"/>
              </w:rPr>
            </w:pPr>
            <w:r>
              <w:rPr>
                <w:rFonts w:cs="Arial"/>
                <w:sz w:val="18"/>
                <w:szCs w:val="18"/>
              </w:rPr>
              <w:t>(15.936)</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23.740</w:t>
            </w:r>
          </w:p>
        </w:tc>
        <w:tc>
          <w:tcPr>
            <w:tcW w:w="1596" w:type="dxa"/>
          </w:tcPr>
          <w:p w:rsidR="00A523B8" w:rsidRPr="00CE21EB" w:rsidRDefault="00A767D3" w:rsidP="005120FD">
            <w:pPr>
              <w:ind w:right="-1"/>
              <w:jc w:val="right"/>
              <w:rPr>
                <w:rFonts w:cs="Arial"/>
                <w:sz w:val="18"/>
                <w:szCs w:val="18"/>
              </w:rPr>
            </w:pPr>
            <w:r>
              <w:rPr>
                <w:rFonts w:cs="Arial"/>
                <w:sz w:val="18"/>
                <w:szCs w:val="18"/>
              </w:rPr>
              <w:t>(</w:t>
            </w:r>
            <w:r w:rsidR="00A523B8" w:rsidRPr="00CE21EB">
              <w:rPr>
                <w:rFonts w:cs="Arial"/>
                <w:sz w:val="18"/>
                <w:szCs w:val="18"/>
              </w:rPr>
              <w:t>11.870</w:t>
            </w:r>
            <w:r>
              <w:rPr>
                <w:rFonts w:cs="Arial"/>
                <w:sz w:val="18"/>
                <w:szCs w:val="18"/>
              </w:rPr>
              <w:t>)</w:t>
            </w:r>
          </w:p>
        </w:tc>
      </w:tr>
      <w:tr w:rsidR="00A523B8" w:rsidRPr="00CE21EB" w:rsidTr="005F3B61">
        <w:trPr>
          <w:cnfStyle w:val="00000010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G</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70,0</w:t>
            </w:r>
          </w:p>
        </w:tc>
        <w:tc>
          <w:tcPr>
            <w:tcW w:w="1713" w:type="dxa"/>
          </w:tcPr>
          <w:p w:rsidR="00A523B8" w:rsidRPr="00CE21EB" w:rsidRDefault="00A767D3" w:rsidP="00F8357F">
            <w:pPr>
              <w:ind w:right="-1"/>
              <w:jc w:val="right"/>
              <w:rPr>
                <w:rFonts w:cs="Arial"/>
                <w:sz w:val="18"/>
                <w:szCs w:val="18"/>
              </w:rPr>
            </w:pPr>
            <w:r>
              <w:rPr>
                <w:rFonts w:cs="Arial"/>
                <w:sz w:val="18"/>
                <w:szCs w:val="18"/>
              </w:rPr>
              <w:t>30.940</w:t>
            </w:r>
          </w:p>
        </w:tc>
        <w:tc>
          <w:tcPr>
            <w:tcW w:w="1714" w:type="dxa"/>
            <w:noWrap/>
            <w:hideMark/>
          </w:tcPr>
          <w:p w:rsidR="00A523B8" w:rsidRPr="00CE21EB" w:rsidRDefault="00A767D3" w:rsidP="00F8357F">
            <w:pPr>
              <w:ind w:right="-1"/>
              <w:jc w:val="right"/>
              <w:rPr>
                <w:rFonts w:cs="Arial"/>
                <w:sz w:val="18"/>
                <w:szCs w:val="18"/>
              </w:rPr>
            </w:pPr>
            <w:r>
              <w:rPr>
                <w:rFonts w:cs="Arial"/>
                <w:sz w:val="18"/>
                <w:szCs w:val="18"/>
              </w:rPr>
              <w:t>(21.658)</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15.438</w:t>
            </w:r>
          </w:p>
        </w:tc>
        <w:tc>
          <w:tcPr>
            <w:tcW w:w="1596" w:type="dxa"/>
          </w:tcPr>
          <w:p w:rsidR="00A523B8" w:rsidRPr="00CE21EB" w:rsidRDefault="00A767D3" w:rsidP="005120FD">
            <w:pPr>
              <w:ind w:right="-1"/>
              <w:jc w:val="right"/>
              <w:rPr>
                <w:rFonts w:cs="Arial"/>
                <w:sz w:val="18"/>
                <w:szCs w:val="18"/>
              </w:rPr>
            </w:pPr>
            <w:r>
              <w:rPr>
                <w:rFonts w:cs="Arial"/>
                <w:sz w:val="18"/>
                <w:szCs w:val="18"/>
              </w:rPr>
              <w:t>(</w:t>
            </w:r>
            <w:r w:rsidR="00A523B8" w:rsidRPr="00CE21EB">
              <w:rPr>
                <w:rFonts w:cs="Arial"/>
                <w:sz w:val="18"/>
                <w:szCs w:val="18"/>
              </w:rPr>
              <w:t>10.807</w:t>
            </w:r>
            <w:r>
              <w:rPr>
                <w:rFonts w:cs="Arial"/>
                <w:sz w:val="18"/>
                <w:szCs w:val="18"/>
              </w:rPr>
              <w:t>)</w:t>
            </w:r>
          </w:p>
        </w:tc>
      </w:tr>
      <w:tr w:rsidR="00A523B8" w:rsidRPr="00CE21EB" w:rsidTr="005F3B61">
        <w:trPr>
          <w:cnfStyle w:val="000000010000"/>
          <w:trHeight w:val="268"/>
        </w:trPr>
        <w:tc>
          <w:tcPr>
            <w:tcW w:w="998" w:type="dxa"/>
            <w:noWrap/>
            <w:hideMark/>
          </w:tcPr>
          <w:p w:rsidR="00A523B8" w:rsidRPr="00CE21EB" w:rsidRDefault="00A523B8" w:rsidP="00524B17">
            <w:pPr>
              <w:ind w:right="-1"/>
              <w:jc w:val="both"/>
              <w:rPr>
                <w:rFonts w:cs="Arial"/>
                <w:sz w:val="18"/>
                <w:szCs w:val="18"/>
              </w:rPr>
            </w:pPr>
            <w:r w:rsidRPr="00CE21EB">
              <w:rPr>
                <w:rFonts w:cs="Arial"/>
                <w:sz w:val="18"/>
                <w:szCs w:val="18"/>
              </w:rPr>
              <w:t>H</w:t>
            </w:r>
          </w:p>
        </w:tc>
        <w:tc>
          <w:tcPr>
            <w:tcW w:w="1189" w:type="dxa"/>
            <w:noWrap/>
            <w:hideMark/>
          </w:tcPr>
          <w:p w:rsidR="00A523B8" w:rsidRPr="00CE21EB" w:rsidRDefault="00A523B8" w:rsidP="00F8357F">
            <w:pPr>
              <w:ind w:right="-1"/>
              <w:jc w:val="right"/>
              <w:rPr>
                <w:rFonts w:cs="Arial"/>
                <w:sz w:val="18"/>
                <w:szCs w:val="18"/>
              </w:rPr>
            </w:pPr>
            <w:r w:rsidRPr="00CE21EB">
              <w:rPr>
                <w:rFonts w:cs="Arial"/>
                <w:sz w:val="18"/>
                <w:szCs w:val="18"/>
              </w:rPr>
              <w:t>100,0</w:t>
            </w:r>
          </w:p>
        </w:tc>
        <w:tc>
          <w:tcPr>
            <w:tcW w:w="1713" w:type="dxa"/>
          </w:tcPr>
          <w:p w:rsidR="00A523B8" w:rsidRPr="00CE21EB" w:rsidRDefault="00A767D3" w:rsidP="00CE005D">
            <w:pPr>
              <w:ind w:right="-1"/>
              <w:jc w:val="right"/>
              <w:rPr>
                <w:rFonts w:cs="Arial"/>
                <w:sz w:val="18"/>
                <w:szCs w:val="18"/>
              </w:rPr>
            </w:pPr>
            <w:r>
              <w:rPr>
                <w:rFonts w:cs="Arial"/>
                <w:sz w:val="18"/>
                <w:szCs w:val="18"/>
              </w:rPr>
              <w:t>54.905</w:t>
            </w:r>
          </w:p>
        </w:tc>
        <w:tc>
          <w:tcPr>
            <w:tcW w:w="1714" w:type="dxa"/>
            <w:noWrap/>
            <w:hideMark/>
          </w:tcPr>
          <w:p w:rsidR="00A523B8" w:rsidRPr="00CE21EB" w:rsidRDefault="00A767D3" w:rsidP="00F8357F">
            <w:pPr>
              <w:ind w:right="-1"/>
              <w:jc w:val="right"/>
              <w:rPr>
                <w:rFonts w:cs="Arial"/>
                <w:sz w:val="18"/>
                <w:szCs w:val="18"/>
              </w:rPr>
            </w:pPr>
            <w:r>
              <w:rPr>
                <w:rFonts w:cs="Arial"/>
                <w:sz w:val="18"/>
                <w:szCs w:val="18"/>
              </w:rPr>
              <w:t>(54.905)</w:t>
            </w:r>
          </w:p>
        </w:tc>
        <w:tc>
          <w:tcPr>
            <w:tcW w:w="281" w:type="dxa"/>
          </w:tcPr>
          <w:p w:rsidR="00A523B8" w:rsidRPr="00CE21EB" w:rsidRDefault="00A523B8" w:rsidP="00F8357F">
            <w:pPr>
              <w:ind w:right="-1"/>
              <w:jc w:val="right"/>
              <w:rPr>
                <w:rFonts w:cs="Arial"/>
                <w:sz w:val="18"/>
                <w:szCs w:val="18"/>
              </w:rPr>
            </w:pPr>
          </w:p>
        </w:tc>
        <w:tc>
          <w:tcPr>
            <w:tcW w:w="1596" w:type="dxa"/>
          </w:tcPr>
          <w:p w:rsidR="00A523B8" w:rsidRPr="00CE21EB" w:rsidRDefault="00A523B8" w:rsidP="005120FD">
            <w:pPr>
              <w:ind w:right="-1"/>
              <w:jc w:val="right"/>
              <w:rPr>
                <w:rFonts w:cs="Arial"/>
                <w:sz w:val="18"/>
                <w:szCs w:val="18"/>
              </w:rPr>
            </w:pPr>
            <w:r w:rsidRPr="00CE21EB">
              <w:rPr>
                <w:rFonts w:cs="Arial"/>
                <w:sz w:val="18"/>
                <w:szCs w:val="18"/>
              </w:rPr>
              <w:t>25.817</w:t>
            </w:r>
          </w:p>
        </w:tc>
        <w:tc>
          <w:tcPr>
            <w:tcW w:w="1596" w:type="dxa"/>
          </w:tcPr>
          <w:p w:rsidR="00A523B8" w:rsidRPr="00CE21EB" w:rsidRDefault="00A767D3" w:rsidP="005120FD">
            <w:pPr>
              <w:ind w:right="-1"/>
              <w:jc w:val="right"/>
              <w:rPr>
                <w:rFonts w:cs="Arial"/>
                <w:sz w:val="18"/>
                <w:szCs w:val="18"/>
              </w:rPr>
            </w:pPr>
            <w:r>
              <w:rPr>
                <w:rFonts w:cs="Arial"/>
                <w:sz w:val="18"/>
                <w:szCs w:val="18"/>
              </w:rPr>
              <w:t>(</w:t>
            </w:r>
            <w:r w:rsidR="00A523B8" w:rsidRPr="00CE21EB">
              <w:rPr>
                <w:rFonts w:cs="Arial"/>
                <w:sz w:val="18"/>
                <w:szCs w:val="18"/>
              </w:rPr>
              <w:t>25.817</w:t>
            </w:r>
            <w:r>
              <w:rPr>
                <w:rFonts w:cs="Arial"/>
                <w:sz w:val="18"/>
                <w:szCs w:val="18"/>
              </w:rPr>
              <w:t>)</w:t>
            </w:r>
          </w:p>
        </w:tc>
      </w:tr>
      <w:tr w:rsidR="00A523B8" w:rsidRPr="00CE21EB" w:rsidTr="005F3B61">
        <w:trPr>
          <w:cnfStyle w:val="010000000000"/>
          <w:trHeight w:val="268"/>
        </w:trPr>
        <w:tc>
          <w:tcPr>
            <w:tcW w:w="998" w:type="dxa"/>
            <w:noWrap/>
            <w:hideMark/>
          </w:tcPr>
          <w:p w:rsidR="00A523B8" w:rsidRPr="00CE21EB" w:rsidRDefault="00A523B8" w:rsidP="001F543D">
            <w:pPr>
              <w:ind w:right="-1"/>
              <w:jc w:val="left"/>
              <w:rPr>
                <w:rFonts w:cs="Arial"/>
                <w:b w:val="0"/>
                <w:bCs/>
                <w:szCs w:val="18"/>
              </w:rPr>
            </w:pPr>
            <w:r w:rsidRPr="00CE21EB">
              <w:rPr>
                <w:rFonts w:cs="Arial"/>
                <w:bCs/>
                <w:szCs w:val="18"/>
              </w:rPr>
              <w:t>Total</w:t>
            </w:r>
          </w:p>
        </w:tc>
        <w:tc>
          <w:tcPr>
            <w:tcW w:w="1189" w:type="dxa"/>
            <w:noWrap/>
            <w:hideMark/>
          </w:tcPr>
          <w:p w:rsidR="00A523B8" w:rsidRPr="00CE21EB" w:rsidRDefault="00A523B8" w:rsidP="001F543D">
            <w:pPr>
              <w:ind w:right="-1"/>
              <w:jc w:val="right"/>
              <w:rPr>
                <w:rFonts w:cs="Arial"/>
                <w:bCs/>
                <w:color w:val="FF0000"/>
                <w:szCs w:val="18"/>
              </w:rPr>
            </w:pPr>
            <w:r w:rsidRPr="00CE21EB">
              <w:rPr>
                <w:rFonts w:cs="Arial"/>
                <w:bCs/>
                <w:color w:val="FF0000"/>
                <w:szCs w:val="18"/>
              </w:rPr>
              <w:t xml:space="preserve"> </w:t>
            </w:r>
          </w:p>
        </w:tc>
        <w:tc>
          <w:tcPr>
            <w:tcW w:w="1713" w:type="dxa"/>
          </w:tcPr>
          <w:p w:rsidR="00A523B8" w:rsidRPr="00CE21EB" w:rsidRDefault="00A767D3" w:rsidP="00B3079A">
            <w:pPr>
              <w:ind w:right="-1"/>
              <w:jc w:val="right"/>
              <w:rPr>
                <w:rFonts w:cs="Arial"/>
                <w:szCs w:val="18"/>
              </w:rPr>
            </w:pPr>
            <w:r>
              <w:rPr>
                <w:rFonts w:cs="Arial"/>
                <w:szCs w:val="18"/>
              </w:rPr>
              <w:t>1.278.218</w:t>
            </w:r>
          </w:p>
        </w:tc>
        <w:tc>
          <w:tcPr>
            <w:tcW w:w="1714" w:type="dxa"/>
            <w:noWrap/>
            <w:hideMark/>
          </w:tcPr>
          <w:p w:rsidR="00A523B8" w:rsidRPr="00CE21EB" w:rsidRDefault="00A767D3" w:rsidP="00A767D3">
            <w:pPr>
              <w:jc w:val="right"/>
              <w:rPr>
                <w:rFonts w:cs="Arial"/>
                <w:szCs w:val="18"/>
              </w:rPr>
            </w:pPr>
            <w:r>
              <w:rPr>
                <w:rFonts w:cs="Arial"/>
                <w:szCs w:val="18"/>
              </w:rPr>
              <w:t>(108.053)</w:t>
            </w:r>
          </w:p>
        </w:tc>
        <w:tc>
          <w:tcPr>
            <w:tcW w:w="281" w:type="dxa"/>
          </w:tcPr>
          <w:p w:rsidR="00A523B8" w:rsidRPr="00CE21EB" w:rsidRDefault="00A523B8" w:rsidP="001F543D">
            <w:pPr>
              <w:ind w:right="-1"/>
              <w:jc w:val="right"/>
              <w:rPr>
                <w:rFonts w:cs="Arial"/>
                <w:bCs/>
                <w:szCs w:val="18"/>
              </w:rPr>
            </w:pPr>
          </w:p>
        </w:tc>
        <w:tc>
          <w:tcPr>
            <w:tcW w:w="1596" w:type="dxa"/>
          </w:tcPr>
          <w:p w:rsidR="00A523B8" w:rsidRPr="00CE21EB" w:rsidRDefault="00A523B8" w:rsidP="005120FD">
            <w:pPr>
              <w:ind w:right="-1"/>
              <w:jc w:val="right"/>
              <w:rPr>
                <w:rFonts w:cs="Arial"/>
                <w:szCs w:val="18"/>
              </w:rPr>
            </w:pPr>
            <w:r w:rsidRPr="00CE21EB">
              <w:rPr>
                <w:rFonts w:cs="Arial"/>
                <w:szCs w:val="18"/>
              </w:rPr>
              <w:t>1.160.614</w:t>
            </w:r>
          </w:p>
        </w:tc>
        <w:tc>
          <w:tcPr>
            <w:tcW w:w="1596" w:type="dxa"/>
          </w:tcPr>
          <w:p w:rsidR="00A523B8" w:rsidRPr="00CE21EB" w:rsidRDefault="00A767D3" w:rsidP="005120FD">
            <w:pPr>
              <w:jc w:val="right"/>
              <w:rPr>
                <w:rFonts w:cs="Arial"/>
                <w:szCs w:val="18"/>
              </w:rPr>
            </w:pPr>
            <w:r>
              <w:rPr>
                <w:rFonts w:cs="Arial"/>
                <w:szCs w:val="18"/>
              </w:rPr>
              <w:t>(</w:t>
            </w:r>
            <w:r w:rsidR="00A523B8" w:rsidRPr="00CE21EB">
              <w:rPr>
                <w:rFonts w:cs="Arial"/>
                <w:szCs w:val="18"/>
              </w:rPr>
              <w:t>65.322</w:t>
            </w:r>
            <w:r>
              <w:rPr>
                <w:rFonts w:cs="Arial"/>
                <w:szCs w:val="18"/>
              </w:rPr>
              <w:t>)</w:t>
            </w:r>
          </w:p>
        </w:tc>
      </w:tr>
    </w:tbl>
    <w:p w:rsidR="00EF5DEC" w:rsidRPr="00CE21EB" w:rsidRDefault="00EF5DEC" w:rsidP="00EF5DEC">
      <w:pPr>
        <w:pStyle w:val="PargrafodaLista"/>
        <w:spacing w:after="0"/>
        <w:ind w:left="284" w:right="-1"/>
        <w:jc w:val="both"/>
        <w:rPr>
          <w:rFonts w:ascii="Arial" w:hAnsi="Arial" w:cs="Arial"/>
          <w:b/>
          <w:sz w:val="20"/>
        </w:rPr>
      </w:pPr>
    </w:p>
    <w:p w:rsidR="004759E0" w:rsidRPr="00CE21EB" w:rsidRDefault="00442DB8" w:rsidP="00B53819">
      <w:pPr>
        <w:pStyle w:val="PargrafodaLista"/>
        <w:numPr>
          <w:ilvl w:val="0"/>
          <w:numId w:val="7"/>
        </w:numPr>
        <w:spacing w:after="0"/>
        <w:ind w:left="284" w:right="-1" w:hanging="284"/>
        <w:jc w:val="both"/>
        <w:rPr>
          <w:rFonts w:ascii="Arial" w:hAnsi="Arial" w:cs="Arial"/>
          <w:b/>
          <w:sz w:val="20"/>
        </w:rPr>
      </w:pPr>
      <w:r w:rsidRPr="00CE21EB">
        <w:rPr>
          <w:rFonts w:ascii="Arial" w:hAnsi="Arial" w:cs="Arial"/>
          <w:b/>
          <w:sz w:val="20"/>
        </w:rPr>
        <w:lastRenderedPageBreak/>
        <w:t>Movimentação da provisão para créditos de liquidação duvidosa</w:t>
      </w:r>
    </w:p>
    <w:p w:rsidR="00442DB8" w:rsidRPr="00CE21EB" w:rsidRDefault="00442DB8" w:rsidP="008F5B4D">
      <w:pPr>
        <w:spacing w:after="0"/>
        <w:ind w:right="-1"/>
        <w:jc w:val="both"/>
        <w:rPr>
          <w:rFonts w:ascii="Arial" w:hAnsi="Arial" w:cs="Arial"/>
          <w:sz w:val="20"/>
        </w:rPr>
      </w:pPr>
    </w:p>
    <w:tbl>
      <w:tblPr>
        <w:tblStyle w:val="Estilo1"/>
        <w:tblW w:w="9192" w:type="dxa"/>
        <w:tblInd w:w="108" w:type="dxa"/>
        <w:tblLayout w:type="fixed"/>
        <w:tblLook w:val="0460"/>
      </w:tblPr>
      <w:tblGrid>
        <w:gridCol w:w="3761"/>
        <w:gridCol w:w="1357"/>
        <w:gridCol w:w="1358"/>
        <w:gridCol w:w="1358"/>
        <w:gridCol w:w="1358"/>
      </w:tblGrid>
      <w:tr w:rsidR="00911975" w:rsidRPr="00CE21EB" w:rsidTr="00911975">
        <w:trPr>
          <w:cnfStyle w:val="100000000000"/>
          <w:trHeight w:val="271"/>
        </w:trPr>
        <w:tc>
          <w:tcPr>
            <w:tcW w:w="3761" w:type="dxa"/>
            <w:noWrap/>
            <w:hideMark/>
          </w:tcPr>
          <w:p w:rsidR="00911975" w:rsidRPr="00CE21EB" w:rsidRDefault="00911975" w:rsidP="008F5B4D">
            <w:pPr>
              <w:ind w:right="-1"/>
              <w:rPr>
                <w:rFonts w:cs="Arial"/>
                <w:b/>
                <w:bCs/>
                <w:sz w:val="18"/>
                <w:szCs w:val="16"/>
              </w:rPr>
            </w:pPr>
            <w:r w:rsidRPr="00CE21EB">
              <w:rPr>
                <w:rFonts w:cs="Arial"/>
                <w:b/>
                <w:bCs/>
                <w:sz w:val="18"/>
                <w:szCs w:val="16"/>
              </w:rPr>
              <w:t xml:space="preserve"> </w:t>
            </w:r>
          </w:p>
        </w:tc>
        <w:tc>
          <w:tcPr>
            <w:tcW w:w="1357" w:type="dxa"/>
          </w:tcPr>
          <w:p w:rsidR="00911975" w:rsidRPr="00CE21EB" w:rsidRDefault="00911975" w:rsidP="008F5B4D">
            <w:pPr>
              <w:ind w:right="-1"/>
              <w:rPr>
                <w:rFonts w:cs="Arial"/>
                <w:b/>
                <w:bCs/>
                <w:sz w:val="18"/>
                <w:szCs w:val="16"/>
              </w:rPr>
            </w:pPr>
          </w:p>
        </w:tc>
        <w:tc>
          <w:tcPr>
            <w:tcW w:w="1358" w:type="dxa"/>
          </w:tcPr>
          <w:p w:rsidR="00911975" w:rsidRPr="00CE21EB" w:rsidRDefault="00957D81" w:rsidP="00911975">
            <w:pPr>
              <w:ind w:right="-1"/>
              <w:rPr>
                <w:rFonts w:cs="Arial"/>
                <w:b/>
                <w:bCs/>
                <w:sz w:val="18"/>
                <w:szCs w:val="16"/>
              </w:rPr>
            </w:pPr>
            <w:r w:rsidRPr="00CE21EB">
              <w:rPr>
                <w:rFonts w:cs="Arial"/>
                <w:b/>
                <w:bCs/>
                <w:sz w:val="18"/>
                <w:szCs w:val="16"/>
              </w:rPr>
              <w:t>2º Sem./201</w:t>
            </w:r>
            <w:r w:rsidR="00A523B8">
              <w:rPr>
                <w:rFonts w:cs="Arial"/>
                <w:b/>
                <w:bCs/>
                <w:sz w:val="18"/>
                <w:szCs w:val="16"/>
              </w:rPr>
              <w:t>8</w:t>
            </w:r>
          </w:p>
        </w:tc>
        <w:tc>
          <w:tcPr>
            <w:tcW w:w="1358" w:type="dxa"/>
            <w:noWrap/>
            <w:hideMark/>
          </w:tcPr>
          <w:p w:rsidR="00911975" w:rsidRPr="00CE21EB" w:rsidRDefault="00D34106" w:rsidP="00957D81">
            <w:pPr>
              <w:ind w:right="-1"/>
              <w:rPr>
                <w:rFonts w:cs="Arial"/>
                <w:b/>
                <w:bCs/>
                <w:sz w:val="18"/>
                <w:szCs w:val="16"/>
              </w:rPr>
            </w:pPr>
            <w:r w:rsidRPr="00CE21EB">
              <w:rPr>
                <w:rFonts w:cs="Arial"/>
                <w:b/>
                <w:bCs/>
                <w:sz w:val="18"/>
                <w:szCs w:val="16"/>
              </w:rPr>
              <w:t>3</w:t>
            </w:r>
            <w:r w:rsidR="00957D81" w:rsidRPr="00CE21EB">
              <w:rPr>
                <w:rFonts w:cs="Arial"/>
                <w:b/>
                <w:bCs/>
                <w:sz w:val="18"/>
                <w:szCs w:val="16"/>
              </w:rPr>
              <w:t>1</w:t>
            </w:r>
            <w:r w:rsidRPr="00CE21EB">
              <w:rPr>
                <w:rFonts w:cs="Arial"/>
                <w:b/>
                <w:bCs/>
                <w:sz w:val="18"/>
                <w:szCs w:val="16"/>
              </w:rPr>
              <w:t>.</w:t>
            </w:r>
            <w:r w:rsidR="00957D81" w:rsidRPr="00CE21EB">
              <w:rPr>
                <w:rFonts w:cs="Arial"/>
                <w:b/>
                <w:bCs/>
                <w:sz w:val="18"/>
                <w:szCs w:val="16"/>
              </w:rPr>
              <w:t>12</w:t>
            </w:r>
            <w:r w:rsidRPr="00CE21EB">
              <w:rPr>
                <w:rFonts w:cs="Arial"/>
                <w:b/>
                <w:bCs/>
                <w:sz w:val="18"/>
                <w:szCs w:val="16"/>
              </w:rPr>
              <w:t>.201</w:t>
            </w:r>
            <w:r w:rsidR="00A523B8">
              <w:rPr>
                <w:rFonts w:cs="Arial"/>
                <w:b/>
                <w:bCs/>
                <w:sz w:val="18"/>
                <w:szCs w:val="16"/>
              </w:rPr>
              <w:t>8</w:t>
            </w:r>
          </w:p>
        </w:tc>
        <w:tc>
          <w:tcPr>
            <w:tcW w:w="1358" w:type="dxa"/>
            <w:noWrap/>
            <w:hideMark/>
          </w:tcPr>
          <w:p w:rsidR="00911975" w:rsidRPr="00CE21EB" w:rsidRDefault="00D34106" w:rsidP="00957D81">
            <w:pPr>
              <w:ind w:right="-1"/>
              <w:rPr>
                <w:rFonts w:cs="Arial"/>
                <w:b/>
                <w:bCs/>
                <w:sz w:val="18"/>
                <w:szCs w:val="16"/>
              </w:rPr>
            </w:pPr>
            <w:r w:rsidRPr="00CE21EB">
              <w:rPr>
                <w:rFonts w:cs="Arial"/>
                <w:b/>
                <w:bCs/>
                <w:sz w:val="18"/>
                <w:szCs w:val="16"/>
              </w:rPr>
              <w:t>3</w:t>
            </w:r>
            <w:r w:rsidR="00957D81" w:rsidRPr="00CE21EB">
              <w:rPr>
                <w:rFonts w:cs="Arial"/>
                <w:b/>
                <w:bCs/>
                <w:sz w:val="18"/>
                <w:szCs w:val="16"/>
              </w:rPr>
              <w:t>1</w:t>
            </w:r>
            <w:r w:rsidRPr="00CE21EB">
              <w:rPr>
                <w:rFonts w:cs="Arial"/>
                <w:b/>
                <w:bCs/>
                <w:sz w:val="18"/>
                <w:szCs w:val="16"/>
              </w:rPr>
              <w:t>.</w:t>
            </w:r>
            <w:r w:rsidR="00957D81" w:rsidRPr="00CE21EB">
              <w:rPr>
                <w:rFonts w:cs="Arial"/>
                <w:b/>
                <w:bCs/>
                <w:sz w:val="18"/>
                <w:szCs w:val="16"/>
              </w:rPr>
              <w:t>12</w:t>
            </w:r>
            <w:r w:rsidRPr="00CE21EB">
              <w:rPr>
                <w:rFonts w:cs="Arial"/>
                <w:b/>
                <w:bCs/>
                <w:sz w:val="18"/>
                <w:szCs w:val="16"/>
              </w:rPr>
              <w:t>.201</w:t>
            </w:r>
            <w:r w:rsidR="00A523B8">
              <w:rPr>
                <w:rFonts w:cs="Arial"/>
                <w:b/>
                <w:bCs/>
                <w:sz w:val="18"/>
                <w:szCs w:val="16"/>
              </w:rPr>
              <w:t>7</w:t>
            </w:r>
          </w:p>
        </w:tc>
      </w:tr>
      <w:tr w:rsidR="00A523B8" w:rsidRPr="00CE21EB" w:rsidTr="00911975">
        <w:trPr>
          <w:cnfStyle w:val="000000100000"/>
          <w:trHeight w:val="256"/>
        </w:trPr>
        <w:tc>
          <w:tcPr>
            <w:tcW w:w="3761" w:type="dxa"/>
            <w:noWrap/>
            <w:hideMark/>
          </w:tcPr>
          <w:p w:rsidR="00A523B8" w:rsidRPr="00CE21EB" w:rsidRDefault="00A523B8" w:rsidP="008F5B4D">
            <w:pPr>
              <w:ind w:right="-1"/>
              <w:jc w:val="both"/>
              <w:rPr>
                <w:rFonts w:cs="Arial"/>
                <w:b/>
                <w:bCs/>
                <w:sz w:val="18"/>
                <w:szCs w:val="16"/>
              </w:rPr>
            </w:pPr>
            <w:r w:rsidRPr="00CE21EB">
              <w:rPr>
                <w:rFonts w:cs="Arial"/>
                <w:b/>
                <w:bCs/>
                <w:sz w:val="18"/>
                <w:szCs w:val="16"/>
              </w:rPr>
              <w:t>Saldo Inicial</w:t>
            </w:r>
          </w:p>
        </w:tc>
        <w:tc>
          <w:tcPr>
            <w:tcW w:w="1357" w:type="dxa"/>
          </w:tcPr>
          <w:p w:rsidR="00A523B8" w:rsidRPr="00CE21EB" w:rsidRDefault="00A523B8" w:rsidP="00F0068C">
            <w:pPr>
              <w:ind w:right="-1"/>
              <w:jc w:val="right"/>
              <w:rPr>
                <w:rFonts w:cs="Arial"/>
                <w:b/>
                <w:bCs/>
                <w:sz w:val="18"/>
                <w:szCs w:val="16"/>
              </w:rPr>
            </w:pPr>
          </w:p>
        </w:tc>
        <w:tc>
          <w:tcPr>
            <w:tcW w:w="1358" w:type="dxa"/>
          </w:tcPr>
          <w:p w:rsidR="00A523B8" w:rsidRPr="00CE21EB" w:rsidRDefault="006909CA" w:rsidP="00911975">
            <w:pPr>
              <w:ind w:right="-1"/>
              <w:jc w:val="right"/>
              <w:rPr>
                <w:rFonts w:cs="Arial"/>
                <w:b/>
                <w:bCs/>
                <w:sz w:val="18"/>
                <w:szCs w:val="16"/>
              </w:rPr>
            </w:pPr>
            <w:r>
              <w:rPr>
                <w:rFonts w:cs="Arial"/>
                <w:b/>
                <w:bCs/>
                <w:sz w:val="18"/>
                <w:szCs w:val="16"/>
              </w:rPr>
              <w:t>91.296</w:t>
            </w:r>
          </w:p>
        </w:tc>
        <w:tc>
          <w:tcPr>
            <w:tcW w:w="1358" w:type="dxa"/>
            <w:noWrap/>
            <w:hideMark/>
          </w:tcPr>
          <w:p w:rsidR="00A523B8" w:rsidRPr="00CE21EB" w:rsidRDefault="00A523B8" w:rsidP="00911975">
            <w:pPr>
              <w:ind w:right="-1"/>
              <w:jc w:val="right"/>
              <w:rPr>
                <w:rFonts w:cs="Arial"/>
                <w:b/>
                <w:bCs/>
                <w:sz w:val="18"/>
                <w:szCs w:val="16"/>
              </w:rPr>
            </w:pPr>
            <w:r>
              <w:rPr>
                <w:rFonts w:cs="Arial"/>
                <w:b/>
                <w:bCs/>
                <w:sz w:val="18"/>
                <w:szCs w:val="16"/>
              </w:rPr>
              <w:t>65.322</w:t>
            </w:r>
          </w:p>
        </w:tc>
        <w:tc>
          <w:tcPr>
            <w:tcW w:w="1358" w:type="dxa"/>
            <w:noWrap/>
            <w:hideMark/>
          </w:tcPr>
          <w:p w:rsidR="00A523B8" w:rsidRPr="00CE21EB" w:rsidRDefault="00A523B8" w:rsidP="005120FD">
            <w:pPr>
              <w:ind w:right="-1"/>
              <w:jc w:val="right"/>
              <w:rPr>
                <w:rFonts w:cs="Arial"/>
                <w:b/>
                <w:bCs/>
                <w:sz w:val="18"/>
                <w:szCs w:val="16"/>
              </w:rPr>
            </w:pPr>
            <w:r w:rsidRPr="00CE21EB">
              <w:rPr>
                <w:rFonts w:cs="Arial"/>
                <w:b/>
                <w:bCs/>
                <w:sz w:val="18"/>
                <w:szCs w:val="16"/>
              </w:rPr>
              <w:t>66.115</w:t>
            </w:r>
          </w:p>
        </w:tc>
      </w:tr>
      <w:tr w:rsidR="00A523B8" w:rsidRPr="00CE21EB" w:rsidTr="00911975">
        <w:trPr>
          <w:cnfStyle w:val="000000010000"/>
          <w:trHeight w:val="256"/>
        </w:trPr>
        <w:tc>
          <w:tcPr>
            <w:tcW w:w="3761" w:type="dxa"/>
            <w:noWrap/>
            <w:hideMark/>
          </w:tcPr>
          <w:p w:rsidR="00A523B8" w:rsidRPr="00CE21EB" w:rsidRDefault="00A523B8" w:rsidP="008F5B4D">
            <w:pPr>
              <w:ind w:right="-1"/>
              <w:jc w:val="both"/>
              <w:rPr>
                <w:rFonts w:cs="Arial"/>
                <w:sz w:val="18"/>
                <w:szCs w:val="16"/>
              </w:rPr>
            </w:pPr>
            <w:r w:rsidRPr="00CE21EB">
              <w:rPr>
                <w:rFonts w:cs="Arial"/>
                <w:sz w:val="18"/>
                <w:szCs w:val="16"/>
              </w:rPr>
              <w:t>Créditos baixados para prejuízo</w:t>
            </w:r>
          </w:p>
        </w:tc>
        <w:tc>
          <w:tcPr>
            <w:tcW w:w="1357" w:type="dxa"/>
          </w:tcPr>
          <w:p w:rsidR="00A523B8" w:rsidRPr="00CE21EB" w:rsidRDefault="00A523B8" w:rsidP="00BE42D7">
            <w:pPr>
              <w:ind w:right="-1"/>
              <w:jc w:val="right"/>
              <w:rPr>
                <w:rFonts w:cs="Arial"/>
                <w:sz w:val="18"/>
                <w:szCs w:val="16"/>
              </w:rPr>
            </w:pPr>
          </w:p>
        </w:tc>
        <w:tc>
          <w:tcPr>
            <w:tcW w:w="1358" w:type="dxa"/>
          </w:tcPr>
          <w:p w:rsidR="00A523B8" w:rsidRPr="00CE21EB" w:rsidRDefault="006909CA" w:rsidP="006909CA">
            <w:pPr>
              <w:ind w:right="-1"/>
              <w:jc w:val="right"/>
              <w:rPr>
                <w:rFonts w:cs="Arial"/>
                <w:sz w:val="18"/>
                <w:szCs w:val="16"/>
              </w:rPr>
            </w:pPr>
            <w:r>
              <w:rPr>
                <w:rFonts w:cs="Arial"/>
                <w:sz w:val="18"/>
                <w:szCs w:val="16"/>
              </w:rPr>
              <w:t>(16.914)</w:t>
            </w:r>
          </w:p>
        </w:tc>
        <w:tc>
          <w:tcPr>
            <w:tcW w:w="1358" w:type="dxa"/>
            <w:noWrap/>
            <w:hideMark/>
          </w:tcPr>
          <w:p w:rsidR="00A523B8" w:rsidRPr="00CE21EB" w:rsidRDefault="006909CA" w:rsidP="004C2748">
            <w:pPr>
              <w:ind w:right="-1"/>
              <w:jc w:val="right"/>
              <w:rPr>
                <w:rFonts w:cs="Arial"/>
                <w:sz w:val="18"/>
                <w:szCs w:val="16"/>
              </w:rPr>
            </w:pPr>
            <w:r>
              <w:rPr>
                <w:rFonts w:cs="Arial"/>
                <w:sz w:val="18"/>
                <w:szCs w:val="16"/>
              </w:rPr>
              <w:t>(21.251)</w:t>
            </w:r>
          </w:p>
        </w:tc>
        <w:tc>
          <w:tcPr>
            <w:tcW w:w="1358" w:type="dxa"/>
            <w:noWrap/>
            <w:hideMark/>
          </w:tcPr>
          <w:p w:rsidR="00A523B8" w:rsidRPr="00CE21EB" w:rsidRDefault="00A523B8" w:rsidP="005120FD">
            <w:pPr>
              <w:ind w:right="-1"/>
              <w:jc w:val="right"/>
              <w:rPr>
                <w:rFonts w:cs="Arial"/>
                <w:sz w:val="18"/>
                <w:szCs w:val="16"/>
              </w:rPr>
            </w:pPr>
            <w:r w:rsidRPr="00CE21EB">
              <w:rPr>
                <w:rFonts w:cs="Arial"/>
                <w:sz w:val="18"/>
                <w:szCs w:val="16"/>
              </w:rPr>
              <w:t>(24.150)</w:t>
            </w:r>
          </w:p>
        </w:tc>
      </w:tr>
      <w:tr w:rsidR="00A523B8" w:rsidRPr="00CE21EB" w:rsidTr="00911975">
        <w:trPr>
          <w:cnfStyle w:val="000000100000"/>
          <w:trHeight w:val="256"/>
        </w:trPr>
        <w:tc>
          <w:tcPr>
            <w:tcW w:w="3761" w:type="dxa"/>
            <w:noWrap/>
            <w:hideMark/>
          </w:tcPr>
          <w:p w:rsidR="00A523B8" w:rsidRPr="00CE21EB" w:rsidRDefault="00A523B8" w:rsidP="008F5B4D">
            <w:pPr>
              <w:ind w:right="-1"/>
              <w:jc w:val="both"/>
              <w:rPr>
                <w:rFonts w:cs="Arial"/>
                <w:sz w:val="18"/>
                <w:szCs w:val="16"/>
              </w:rPr>
            </w:pPr>
            <w:r w:rsidRPr="00CE21EB">
              <w:rPr>
                <w:rFonts w:cs="Arial"/>
                <w:sz w:val="18"/>
                <w:szCs w:val="16"/>
              </w:rPr>
              <w:t>Provisão constituída</w:t>
            </w:r>
          </w:p>
        </w:tc>
        <w:tc>
          <w:tcPr>
            <w:tcW w:w="1357" w:type="dxa"/>
          </w:tcPr>
          <w:p w:rsidR="00A523B8" w:rsidRPr="00CE21EB" w:rsidRDefault="00A523B8" w:rsidP="00A657E4">
            <w:pPr>
              <w:ind w:right="-1"/>
              <w:jc w:val="right"/>
              <w:rPr>
                <w:rFonts w:cs="Arial"/>
                <w:sz w:val="18"/>
                <w:szCs w:val="16"/>
              </w:rPr>
            </w:pPr>
          </w:p>
        </w:tc>
        <w:tc>
          <w:tcPr>
            <w:tcW w:w="1358" w:type="dxa"/>
          </w:tcPr>
          <w:p w:rsidR="00A523B8" w:rsidRPr="00CE21EB" w:rsidRDefault="006909CA" w:rsidP="00911975">
            <w:pPr>
              <w:ind w:right="-1"/>
              <w:jc w:val="right"/>
              <w:rPr>
                <w:rFonts w:cs="Arial"/>
                <w:sz w:val="18"/>
                <w:szCs w:val="16"/>
              </w:rPr>
            </w:pPr>
            <w:r>
              <w:rPr>
                <w:rFonts w:cs="Arial"/>
                <w:sz w:val="18"/>
                <w:szCs w:val="16"/>
              </w:rPr>
              <w:t>33.671</w:t>
            </w:r>
          </w:p>
        </w:tc>
        <w:tc>
          <w:tcPr>
            <w:tcW w:w="1358" w:type="dxa"/>
            <w:noWrap/>
            <w:hideMark/>
          </w:tcPr>
          <w:p w:rsidR="00A523B8" w:rsidRPr="00CE21EB" w:rsidRDefault="006909CA" w:rsidP="00911975">
            <w:pPr>
              <w:ind w:right="-1"/>
              <w:jc w:val="right"/>
              <w:rPr>
                <w:rFonts w:cs="Arial"/>
                <w:sz w:val="18"/>
                <w:szCs w:val="16"/>
              </w:rPr>
            </w:pPr>
            <w:r>
              <w:rPr>
                <w:rFonts w:cs="Arial"/>
                <w:sz w:val="18"/>
                <w:szCs w:val="16"/>
              </w:rPr>
              <w:t>63.982</w:t>
            </w:r>
          </w:p>
        </w:tc>
        <w:tc>
          <w:tcPr>
            <w:tcW w:w="1358" w:type="dxa"/>
            <w:noWrap/>
            <w:hideMark/>
          </w:tcPr>
          <w:p w:rsidR="00A523B8" w:rsidRPr="00CE21EB" w:rsidRDefault="00A523B8" w:rsidP="005120FD">
            <w:pPr>
              <w:ind w:right="-1"/>
              <w:jc w:val="right"/>
              <w:rPr>
                <w:rFonts w:cs="Arial"/>
                <w:sz w:val="18"/>
                <w:szCs w:val="16"/>
              </w:rPr>
            </w:pPr>
            <w:r w:rsidRPr="00CE21EB">
              <w:rPr>
                <w:rFonts w:cs="Arial"/>
                <w:sz w:val="18"/>
                <w:szCs w:val="16"/>
              </w:rPr>
              <w:t>23.357</w:t>
            </w:r>
          </w:p>
        </w:tc>
      </w:tr>
      <w:tr w:rsidR="00A523B8" w:rsidRPr="00CE21EB" w:rsidTr="00911975">
        <w:trPr>
          <w:cnfStyle w:val="010000000000"/>
          <w:trHeight w:val="256"/>
        </w:trPr>
        <w:tc>
          <w:tcPr>
            <w:tcW w:w="3761" w:type="dxa"/>
            <w:noWrap/>
            <w:hideMark/>
          </w:tcPr>
          <w:p w:rsidR="00A523B8" w:rsidRPr="00CE21EB" w:rsidRDefault="00A523B8" w:rsidP="008F5B4D">
            <w:pPr>
              <w:ind w:right="-1"/>
              <w:jc w:val="both"/>
              <w:rPr>
                <w:rFonts w:cs="Arial"/>
                <w:b w:val="0"/>
                <w:bCs/>
                <w:szCs w:val="16"/>
              </w:rPr>
            </w:pPr>
            <w:r w:rsidRPr="00CE21EB">
              <w:rPr>
                <w:rFonts w:cs="Arial"/>
                <w:bCs/>
                <w:szCs w:val="16"/>
              </w:rPr>
              <w:t>Saldo Final</w:t>
            </w:r>
          </w:p>
        </w:tc>
        <w:tc>
          <w:tcPr>
            <w:tcW w:w="1357" w:type="dxa"/>
          </w:tcPr>
          <w:p w:rsidR="00A523B8" w:rsidRPr="00CE21EB" w:rsidRDefault="00A523B8" w:rsidP="00F0068C">
            <w:pPr>
              <w:ind w:right="-1"/>
              <w:jc w:val="right"/>
              <w:rPr>
                <w:rFonts w:cs="Arial"/>
                <w:bCs/>
                <w:szCs w:val="16"/>
              </w:rPr>
            </w:pPr>
          </w:p>
        </w:tc>
        <w:tc>
          <w:tcPr>
            <w:tcW w:w="1358" w:type="dxa"/>
          </w:tcPr>
          <w:p w:rsidR="00A523B8" w:rsidRPr="00CE21EB" w:rsidRDefault="006909CA" w:rsidP="00911975">
            <w:pPr>
              <w:ind w:right="-1"/>
              <w:jc w:val="right"/>
              <w:rPr>
                <w:rFonts w:cs="Arial"/>
                <w:bCs/>
                <w:szCs w:val="16"/>
              </w:rPr>
            </w:pPr>
            <w:r>
              <w:rPr>
                <w:rFonts w:cs="Arial"/>
                <w:bCs/>
                <w:szCs w:val="16"/>
              </w:rPr>
              <w:t>108.053</w:t>
            </w:r>
          </w:p>
        </w:tc>
        <w:tc>
          <w:tcPr>
            <w:tcW w:w="1358" w:type="dxa"/>
            <w:noWrap/>
            <w:hideMark/>
          </w:tcPr>
          <w:p w:rsidR="00A523B8" w:rsidRPr="00CE21EB" w:rsidRDefault="006909CA" w:rsidP="00911975">
            <w:pPr>
              <w:ind w:right="-1"/>
              <w:jc w:val="right"/>
              <w:rPr>
                <w:rFonts w:cs="Arial"/>
                <w:bCs/>
                <w:szCs w:val="16"/>
              </w:rPr>
            </w:pPr>
            <w:r>
              <w:rPr>
                <w:rFonts w:cs="Arial"/>
                <w:bCs/>
                <w:szCs w:val="16"/>
              </w:rPr>
              <w:t>108.053</w:t>
            </w:r>
          </w:p>
        </w:tc>
        <w:tc>
          <w:tcPr>
            <w:tcW w:w="1358" w:type="dxa"/>
            <w:noWrap/>
            <w:hideMark/>
          </w:tcPr>
          <w:p w:rsidR="00A523B8" w:rsidRPr="00CE21EB" w:rsidRDefault="00A523B8" w:rsidP="005120FD">
            <w:pPr>
              <w:ind w:right="-1"/>
              <w:jc w:val="right"/>
              <w:rPr>
                <w:rFonts w:cs="Arial"/>
                <w:bCs/>
                <w:szCs w:val="16"/>
              </w:rPr>
            </w:pPr>
            <w:r w:rsidRPr="00CE21EB">
              <w:rPr>
                <w:rFonts w:cs="Arial"/>
                <w:bCs/>
                <w:szCs w:val="16"/>
              </w:rPr>
              <w:t>65.322</w:t>
            </w:r>
          </w:p>
        </w:tc>
      </w:tr>
    </w:tbl>
    <w:p w:rsidR="0066303B" w:rsidRPr="00CE21EB" w:rsidRDefault="0066303B" w:rsidP="0066303B">
      <w:pPr>
        <w:spacing w:after="0"/>
        <w:ind w:right="-1"/>
        <w:jc w:val="both"/>
        <w:rPr>
          <w:rFonts w:ascii="Arial" w:hAnsi="Arial" w:cs="Arial"/>
          <w:sz w:val="20"/>
        </w:rPr>
      </w:pPr>
    </w:p>
    <w:p w:rsidR="00CD0FA5" w:rsidRPr="00CE21EB" w:rsidRDefault="00CD0FA5" w:rsidP="0066303B">
      <w:pPr>
        <w:spacing w:after="0"/>
        <w:ind w:right="-1"/>
        <w:jc w:val="both"/>
        <w:rPr>
          <w:rFonts w:ascii="Arial" w:hAnsi="Arial" w:cs="Arial"/>
          <w:sz w:val="20"/>
        </w:rPr>
      </w:pPr>
    </w:p>
    <w:p w:rsidR="0066303B" w:rsidRPr="00CE21EB" w:rsidRDefault="0066303B" w:rsidP="00B53819">
      <w:pPr>
        <w:pStyle w:val="PargrafodaLista"/>
        <w:numPr>
          <w:ilvl w:val="0"/>
          <w:numId w:val="7"/>
        </w:numPr>
        <w:spacing w:after="0"/>
        <w:ind w:left="284" w:right="-1" w:hanging="284"/>
        <w:jc w:val="both"/>
        <w:rPr>
          <w:rFonts w:ascii="Arial" w:hAnsi="Arial" w:cs="Arial"/>
          <w:b/>
          <w:sz w:val="20"/>
        </w:rPr>
      </w:pPr>
      <w:r w:rsidRPr="00CE21EB">
        <w:rPr>
          <w:rFonts w:ascii="Arial" w:hAnsi="Arial" w:cs="Arial"/>
          <w:b/>
          <w:sz w:val="20"/>
        </w:rPr>
        <w:t>Informações complementares</w:t>
      </w:r>
    </w:p>
    <w:p w:rsidR="0066303B" w:rsidRPr="00CE21EB" w:rsidRDefault="0066303B" w:rsidP="0066303B">
      <w:pPr>
        <w:spacing w:after="0"/>
        <w:ind w:right="-1"/>
        <w:jc w:val="both"/>
        <w:rPr>
          <w:rFonts w:ascii="Arial" w:hAnsi="Arial" w:cs="Arial"/>
          <w:sz w:val="20"/>
        </w:rPr>
      </w:pPr>
    </w:p>
    <w:tbl>
      <w:tblPr>
        <w:tblStyle w:val="Estilo1"/>
        <w:tblW w:w="9072" w:type="dxa"/>
        <w:tblInd w:w="108" w:type="dxa"/>
        <w:tblLayout w:type="fixed"/>
        <w:tblLook w:val="0420"/>
      </w:tblPr>
      <w:tblGrid>
        <w:gridCol w:w="4395"/>
        <w:gridCol w:w="1984"/>
        <w:gridCol w:w="1418"/>
        <w:gridCol w:w="1275"/>
      </w:tblGrid>
      <w:tr w:rsidR="00D34106" w:rsidRPr="00CE21EB" w:rsidTr="00AF0728">
        <w:trPr>
          <w:cnfStyle w:val="100000000000"/>
          <w:trHeight w:val="271"/>
        </w:trPr>
        <w:tc>
          <w:tcPr>
            <w:tcW w:w="4395" w:type="dxa"/>
            <w:noWrap/>
            <w:hideMark/>
          </w:tcPr>
          <w:p w:rsidR="00D34106" w:rsidRPr="00CE21EB" w:rsidRDefault="00D34106" w:rsidP="0066303B">
            <w:pPr>
              <w:ind w:right="-1"/>
              <w:rPr>
                <w:rFonts w:cs="Arial"/>
                <w:b/>
                <w:bCs/>
                <w:sz w:val="18"/>
                <w:szCs w:val="16"/>
              </w:rPr>
            </w:pPr>
            <w:r w:rsidRPr="00CE21EB">
              <w:rPr>
                <w:rFonts w:cs="Arial"/>
                <w:b/>
                <w:bCs/>
                <w:sz w:val="18"/>
                <w:szCs w:val="16"/>
              </w:rPr>
              <w:t xml:space="preserve"> </w:t>
            </w:r>
          </w:p>
        </w:tc>
        <w:tc>
          <w:tcPr>
            <w:tcW w:w="1984" w:type="dxa"/>
          </w:tcPr>
          <w:p w:rsidR="00D34106" w:rsidRPr="00CE21EB" w:rsidRDefault="00AF0728" w:rsidP="00911975">
            <w:pPr>
              <w:ind w:right="-1"/>
              <w:rPr>
                <w:rFonts w:cs="Arial"/>
                <w:b/>
                <w:bCs/>
                <w:sz w:val="18"/>
                <w:szCs w:val="16"/>
              </w:rPr>
            </w:pPr>
            <w:r w:rsidRPr="00CE21EB">
              <w:rPr>
                <w:rFonts w:cs="Arial"/>
                <w:b/>
                <w:bCs/>
                <w:sz w:val="18"/>
                <w:szCs w:val="16"/>
              </w:rPr>
              <w:t>2º Sem./201</w:t>
            </w:r>
            <w:r w:rsidR="00A523B8">
              <w:rPr>
                <w:rFonts w:cs="Arial"/>
                <w:b/>
                <w:bCs/>
                <w:sz w:val="18"/>
                <w:szCs w:val="16"/>
              </w:rPr>
              <w:t>8</w:t>
            </w:r>
          </w:p>
        </w:tc>
        <w:tc>
          <w:tcPr>
            <w:tcW w:w="1418" w:type="dxa"/>
            <w:noWrap/>
            <w:hideMark/>
          </w:tcPr>
          <w:p w:rsidR="00D34106" w:rsidRPr="00CE21EB" w:rsidRDefault="001C73D2" w:rsidP="00D34106">
            <w:pPr>
              <w:ind w:right="-1"/>
              <w:rPr>
                <w:rFonts w:cs="Arial"/>
                <w:b/>
                <w:bCs/>
                <w:sz w:val="18"/>
                <w:szCs w:val="16"/>
              </w:rPr>
            </w:pPr>
            <w:r w:rsidRPr="00CE21EB">
              <w:rPr>
                <w:rFonts w:cs="Arial"/>
                <w:b/>
                <w:bCs/>
                <w:sz w:val="18"/>
                <w:szCs w:val="16"/>
              </w:rPr>
              <w:t>31.12.201</w:t>
            </w:r>
            <w:r w:rsidR="00A523B8">
              <w:rPr>
                <w:rFonts w:cs="Arial"/>
                <w:b/>
                <w:bCs/>
                <w:sz w:val="18"/>
                <w:szCs w:val="16"/>
              </w:rPr>
              <w:t>8</w:t>
            </w:r>
          </w:p>
        </w:tc>
        <w:tc>
          <w:tcPr>
            <w:tcW w:w="1275" w:type="dxa"/>
            <w:noWrap/>
            <w:hideMark/>
          </w:tcPr>
          <w:p w:rsidR="00D34106" w:rsidRPr="00CE21EB" w:rsidRDefault="001C73D2" w:rsidP="008E0558">
            <w:pPr>
              <w:ind w:right="-1"/>
              <w:rPr>
                <w:rFonts w:cs="Arial"/>
                <w:b/>
                <w:bCs/>
                <w:sz w:val="18"/>
                <w:szCs w:val="16"/>
              </w:rPr>
            </w:pPr>
            <w:r w:rsidRPr="00CE21EB">
              <w:rPr>
                <w:rFonts w:cs="Arial"/>
                <w:b/>
                <w:bCs/>
                <w:sz w:val="18"/>
                <w:szCs w:val="16"/>
              </w:rPr>
              <w:t>31.12.201</w:t>
            </w:r>
            <w:r w:rsidR="00A523B8">
              <w:rPr>
                <w:rFonts w:cs="Arial"/>
                <w:b/>
                <w:bCs/>
                <w:sz w:val="18"/>
                <w:szCs w:val="16"/>
              </w:rPr>
              <w:t>7</w:t>
            </w:r>
          </w:p>
        </w:tc>
      </w:tr>
      <w:tr w:rsidR="00A523B8" w:rsidRPr="00CE21EB" w:rsidTr="00AF0728">
        <w:trPr>
          <w:cnfStyle w:val="000000100000"/>
          <w:trHeight w:val="273"/>
        </w:trPr>
        <w:tc>
          <w:tcPr>
            <w:tcW w:w="4395" w:type="dxa"/>
            <w:shd w:val="clear" w:color="auto" w:fill="auto"/>
            <w:noWrap/>
            <w:hideMark/>
          </w:tcPr>
          <w:p w:rsidR="00A523B8" w:rsidRPr="00CE21EB" w:rsidRDefault="00A523B8" w:rsidP="0066303B">
            <w:pPr>
              <w:ind w:right="-1"/>
              <w:jc w:val="both"/>
              <w:rPr>
                <w:rFonts w:cs="Arial"/>
                <w:bCs/>
                <w:sz w:val="18"/>
                <w:szCs w:val="16"/>
              </w:rPr>
            </w:pPr>
            <w:r w:rsidRPr="00CE21EB">
              <w:rPr>
                <w:rFonts w:cs="Arial"/>
                <w:bCs/>
                <w:sz w:val="18"/>
                <w:szCs w:val="16"/>
              </w:rPr>
              <w:t>Créditos renegociados</w:t>
            </w:r>
            <w:r w:rsidRPr="00CE21EB">
              <w:rPr>
                <w:rFonts w:cs="Arial"/>
                <w:bCs/>
                <w:sz w:val="18"/>
                <w:szCs w:val="16"/>
                <w:vertAlign w:val="superscript"/>
              </w:rPr>
              <w:t xml:space="preserve"> (a)</w:t>
            </w:r>
          </w:p>
        </w:tc>
        <w:tc>
          <w:tcPr>
            <w:tcW w:w="1984" w:type="dxa"/>
            <w:shd w:val="clear" w:color="auto" w:fill="auto"/>
          </w:tcPr>
          <w:p w:rsidR="00A523B8" w:rsidRPr="00CE21EB" w:rsidRDefault="00EB4668" w:rsidP="005572A3">
            <w:pPr>
              <w:ind w:right="-1"/>
              <w:jc w:val="right"/>
              <w:rPr>
                <w:rFonts w:cs="Arial"/>
                <w:bCs/>
                <w:sz w:val="18"/>
                <w:szCs w:val="16"/>
              </w:rPr>
            </w:pPr>
            <w:r>
              <w:rPr>
                <w:rFonts w:cs="Arial"/>
                <w:bCs/>
                <w:sz w:val="18"/>
                <w:szCs w:val="16"/>
              </w:rPr>
              <w:t>3.733</w:t>
            </w:r>
          </w:p>
        </w:tc>
        <w:tc>
          <w:tcPr>
            <w:tcW w:w="1418" w:type="dxa"/>
            <w:shd w:val="clear" w:color="auto" w:fill="auto"/>
            <w:noWrap/>
            <w:hideMark/>
          </w:tcPr>
          <w:p w:rsidR="00A523B8" w:rsidRPr="00CE21EB" w:rsidRDefault="00EB4668" w:rsidP="008E0558">
            <w:pPr>
              <w:ind w:right="-1"/>
              <w:jc w:val="right"/>
              <w:rPr>
                <w:rFonts w:cs="Arial"/>
                <w:bCs/>
                <w:sz w:val="18"/>
                <w:szCs w:val="16"/>
              </w:rPr>
            </w:pPr>
            <w:r>
              <w:rPr>
                <w:rFonts w:cs="Arial"/>
                <w:bCs/>
                <w:sz w:val="18"/>
                <w:szCs w:val="16"/>
              </w:rPr>
              <w:t>34.892</w:t>
            </w:r>
          </w:p>
        </w:tc>
        <w:tc>
          <w:tcPr>
            <w:tcW w:w="1275" w:type="dxa"/>
            <w:shd w:val="clear" w:color="auto" w:fill="auto"/>
            <w:noWrap/>
            <w:hideMark/>
          </w:tcPr>
          <w:p w:rsidR="00A523B8" w:rsidRPr="00CE21EB" w:rsidRDefault="00A523B8" w:rsidP="005120FD">
            <w:pPr>
              <w:ind w:right="-1"/>
              <w:jc w:val="right"/>
              <w:rPr>
                <w:rFonts w:cs="Arial"/>
                <w:bCs/>
                <w:sz w:val="18"/>
                <w:szCs w:val="16"/>
              </w:rPr>
            </w:pPr>
            <w:r w:rsidRPr="00CE21EB">
              <w:rPr>
                <w:rFonts w:cs="Arial"/>
                <w:bCs/>
                <w:sz w:val="18"/>
                <w:szCs w:val="16"/>
              </w:rPr>
              <w:t>52.788</w:t>
            </w:r>
          </w:p>
        </w:tc>
      </w:tr>
      <w:tr w:rsidR="00A523B8" w:rsidRPr="00CE21EB" w:rsidTr="00AF0728">
        <w:trPr>
          <w:cnfStyle w:val="000000010000"/>
          <w:trHeight w:val="273"/>
        </w:trPr>
        <w:tc>
          <w:tcPr>
            <w:tcW w:w="4395" w:type="dxa"/>
            <w:noWrap/>
            <w:hideMark/>
          </w:tcPr>
          <w:p w:rsidR="00A523B8" w:rsidRPr="00CE21EB" w:rsidRDefault="00A523B8" w:rsidP="0066303B">
            <w:pPr>
              <w:ind w:right="-1"/>
              <w:jc w:val="both"/>
              <w:rPr>
                <w:rFonts w:cs="Arial"/>
                <w:sz w:val="18"/>
                <w:szCs w:val="16"/>
              </w:rPr>
            </w:pPr>
            <w:r w:rsidRPr="00CE21EB">
              <w:rPr>
                <w:rFonts w:cs="Arial"/>
                <w:sz w:val="18"/>
                <w:szCs w:val="16"/>
              </w:rPr>
              <w:t>Recuperação de créditos baixados para prejuízo</w:t>
            </w:r>
          </w:p>
        </w:tc>
        <w:tc>
          <w:tcPr>
            <w:tcW w:w="1984" w:type="dxa"/>
          </w:tcPr>
          <w:p w:rsidR="00A523B8" w:rsidRPr="00CE21EB" w:rsidRDefault="00B167AF" w:rsidP="00123536">
            <w:pPr>
              <w:ind w:right="-1"/>
              <w:jc w:val="right"/>
              <w:rPr>
                <w:rFonts w:eastAsia="Times New Roman" w:cs="Arial"/>
                <w:color w:val="000000"/>
                <w:sz w:val="18"/>
                <w:szCs w:val="18"/>
              </w:rPr>
            </w:pPr>
            <w:r>
              <w:rPr>
                <w:rFonts w:eastAsia="Times New Roman" w:cs="Arial"/>
                <w:color w:val="000000"/>
                <w:sz w:val="18"/>
                <w:szCs w:val="18"/>
              </w:rPr>
              <w:t>2.807</w:t>
            </w:r>
          </w:p>
        </w:tc>
        <w:tc>
          <w:tcPr>
            <w:tcW w:w="1418" w:type="dxa"/>
            <w:noWrap/>
            <w:hideMark/>
          </w:tcPr>
          <w:p w:rsidR="00A523B8" w:rsidRPr="00CE21EB" w:rsidRDefault="00B167AF" w:rsidP="00123536">
            <w:pPr>
              <w:ind w:right="-1"/>
              <w:jc w:val="right"/>
              <w:rPr>
                <w:rFonts w:eastAsia="Times New Roman" w:cs="Arial"/>
                <w:color w:val="000000"/>
                <w:sz w:val="18"/>
                <w:szCs w:val="18"/>
              </w:rPr>
            </w:pPr>
            <w:r>
              <w:rPr>
                <w:rFonts w:eastAsia="Times New Roman" w:cs="Arial"/>
                <w:color w:val="000000"/>
                <w:sz w:val="18"/>
                <w:szCs w:val="18"/>
              </w:rPr>
              <w:t>8.650</w:t>
            </w:r>
          </w:p>
        </w:tc>
        <w:tc>
          <w:tcPr>
            <w:tcW w:w="1275" w:type="dxa"/>
            <w:noWrap/>
            <w:hideMark/>
          </w:tcPr>
          <w:p w:rsidR="00A523B8" w:rsidRPr="00CE21EB" w:rsidRDefault="00A523B8" w:rsidP="005120FD">
            <w:pPr>
              <w:ind w:right="-1"/>
              <w:jc w:val="right"/>
              <w:rPr>
                <w:rFonts w:eastAsia="Times New Roman" w:cs="Arial"/>
                <w:color w:val="000000"/>
                <w:sz w:val="18"/>
                <w:szCs w:val="18"/>
              </w:rPr>
            </w:pPr>
            <w:r w:rsidRPr="00CE21EB">
              <w:rPr>
                <w:rFonts w:eastAsia="Times New Roman" w:cs="Arial"/>
                <w:color w:val="000000"/>
                <w:sz w:val="18"/>
                <w:szCs w:val="18"/>
              </w:rPr>
              <w:t>13.688</w:t>
            </w:r>
          </w:p>
        </w:tc>
      </w:tr>
    </w:tbl>
    <w:p w:rsidR="0066303B" w:rsidRPr="00CE21EB" w:rsidRDefault="00D93C6B" w:rsidP="00B53819">
      <w:pPr>
        <w:pStyle w:val="PargrafodaLista"/>
        <w:numPr>
          <w:ilvl w:val="0"/>
          <w:numId w:val="11"/>
        </w:numPr>
        <w:spacing w:after="0"/>
        <w:ind w:right="-1"/>
        <w:jc w:val="both"/>
        <w:rPr>
          <w:rFonts w:ascii="Arial" w:hAnsi="Arial" w:cs="Arial"/>
          <w:sz w:val="16"/>
        </w:rPr>
      </w:pPr>
      <w:r w:rsidRPr="00CE21EB">
        <w:rPr>
          <w:rFonts w:ascii="Arial" w:hAnsi="Arial" w:cs="Arial"/>
          <w:sz w:val="16"/>
        </w:rPr>
        <w:t>Considera-se renegociação qualquer tipo de acordo que implique alteração nos prazos de vencimento ou nas condições de pagamento originalmente pactuadas</w:t>
      </w:r>
      <w:r w:rsidR="0066303B" w:rsidRPr="00CE21EB">
        <w:rPr>
          <w:rFonts w:ascii="Arial" w:hAnsi="Arial" w:cs="Arial"/>
          <w:sz w:val="16"/>
        </w:rPr>
        <w:t>.</w:t>
      </w:r>
    </w:p>
    <w:p w:rsidR="00513D54" w:rsidRPr="00CE21EB" w:rsidRDefault="00513D54" w:rsidP="00513D54">
      <w:pPr>
        <w:spacing w:after="0"/>
        <w:ind w:right="-1"/>
        <w:jc w:val="both"/>
        <w:rPr>
          <w:rFonts w:ascii="Arial" w:hAnsi="Arial" w:cs="Arial"/>
          <w:sz w:val="16"/>
        </w:rPr>
      </w:pPr>
    </w:p>
    <w:p w:rsidR="008106CC" w:rsidRPr="00CE21EB" w:rsidRDefault="008106CC" w:rsidP="00513D54">
      <w:pPr>
        <w:spacing w:after="0"/>
        <w:ind w:right="-1"/>
        <w:jc w:val="both"/>
        <w:rPr>
          <w:rFonts w:ascii="Arial" w:hAnsi="Arial" w:cs="Arial"/>
          <w:sz w:val="16"/>
        </w:rPr>
      </w:pPr>
    </w:p>
    <w:p w:rsidR="008106CC" w:rsidRPr="00CE21EB" w:rsidRDefault="009C1457" w:rsidP="008106CC">
      <w:pPr>
        <w:rPr>
          <w:rFonts w:ascii="Arial" w:hAnsi="Arial" w:cs="Arial"/>
          <w:b/>
          <w:sz w:val="18"/>
          <w:szCs w:val="18"/>
        </w:rPr>
      </w:pPr>
      <w:r w:rsidRPr="00CE21EB">
        <w:rPr>
          <w:rFonts w:ascii="Arial" w:hAnsi="Arial" w:cs="Arial"/>
          <w:b/>
          <w:sz w:val="18"/>
          <w:szCs w:val="18"/>
        </w:rPr>
        <w:t>7</w:t>
      </w:r>
      <w:r w:rsidR="008106CC" w:rsidRPr="00CE21EB">
        <w:rPr>
          <w:rFonts w:ascii="Arial" w:hAnsi="Arial" w:cs="Arial"/>
          <w:b/>
          <w:sz w:val="18"/>
          <w:szCs w:val="18"/>
        </w:rPr>
        <w:t xml:space="preserve"> – Imobilizado de Uso e Intangível</w:t>
      </w:r>
    </w:p>
    <w:p w:rsidR="008106CC" w:rsidRPr="00CE21EB" w:rsidRDefault="008106CC" w:rsidP="008106CC">
      <w:pPr>
        <w:pStyle w:val="PargrafodaLista"/>
        <w:numPr>
          <w:ilvl w:val="0"/>
          <w:numId w:val="19"/>
        </w:numPr>
        <w:rPr>
          <w:rFonts w:ascii="Arial" w:hAnsi="Arial" w:cs="Arial"/>
          <w:b/>
          <w:sz w:val="18"/>
          <w:szCs w:val="18"/>
        </w:rPr>
      </w:pPr>
      <w:r w:rsidRPr="00CE21EB">
        <w:rPr>
          <w:rFonts w:ascii="Arial" w:hAnsi="Arial" w:cs="Arial"/>
          <w:b/>
          <w:sz w:val="18"/>
          <w:szCs w:val="18"/>
        </w:rPr>
        <w:t>Imobilizado de Uso</w:t>
      </w:r>
    </w:p>
    <w:tbl>
      <w:tblPr>
        <w:tblStyle w:val="Tabelacomgrade"/>
        <w:tblW w:w="10031" w:type="dxa"/>
        <w:tblLayout w:type="fixed"/>
        <w:tblLook w:val="04A0"/>
      </w:tblPr>
      <w:tblGrid>
        <w:gridCol w:w="3369"/>
        <w:gridCol w:w="1417"/>
        <w:gridCol w:w="1134"/>
        <w:gridCol w:w="1347"/>
        <w:gridCol w:w="1347"/>
        <w:gridCol w:w="1417"/>
      </w:tblGrid>
      <w:tr w:rsidR="008106CC" w:rsidRPr="00CE21EB" w:rsidTr="002838C1">
        <w:tc>
          <w:tcPr>
            <w:tcW w:w="3369" w:type="dxa"/>
            <w:tcBorders>
              <w:left w:val="nil"/>
              <w:bottom w:val="nil"/>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p>
        </w:tc>
        <w:tc>
          <w:tcPr>
            <w:tcW w:w="1417" w:type="dxa"/>
            <w:tcBorders>
              <w:top w:val="single" w:sz="4" w:space="0" w:color="auto"/>
              <w:left w:val="nil"/>
              <w:bottom w:val="nil"/>
              <w:right w:val="nil"/>
            </w:tcBorders>
            <w:shd w:val="clear" w:color="auto" w:fill="BFBFBF" w:themeFill="background1" w:themeFillShade="BF"/>
            <w:vAlign w:val="center"/>
          </w:tcPr>
          <w:p w:rsidR="008106CC" w:rsidRPr="00CE21EB" w:rsidRDefault="002838C1" w:rsidP="008106CC">
            <w:pPr>
              <w:jc w:val="center"/>
              <w:rPr>
                <w:rFonts w:ascii="Arial" w:hAnsi="Arial" w:cs="Arial"/>
                <w:b/>
                <w:sz w:val="18"/>
                <w:szCs w:val="18"/>
              </w:rPr>
            </w:pPr>
            <w:r>
              <w:rPr>
                <w:rFonts w:ascii="Arial" w:hAnsi="Arial" w:cs="Arial"/>
                <w:b/>
                <w:sz w:val="18"/>
                <w:szCs w:val="18"/>
              </w:rPr>
              <w:t>Taxa de Depreciação</w:t>
            </w:r>
          </w:p>
        </w:tc>
        <w:tc>
          <w:tcPr>
            <w:tcW w:w="1134" w:type="dxa"/>
            <w:tcBorders>
              <w:left w:val="nil"/>
              <w:bottom w:val="nil"/>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r w:rsidRPr="00CE21EB">
              <w:rPr>
                <w:rFonts w:ascii="Arial" w:hAnsi="Arial" w:cs="Arial"/>
                <w:b/>
                <w:sz w:val="18"/>
                <w:szCs w:val="18"/>
              </w:rPr>
              <w:t>Custo</w:t>
            </w:r>
          </w:p>
        </w:tc>
        <w:tc>
          <w:tcPr>
            <w:tcW w:w="1347" w:type="dxa"/>
            <w:tcBorders>
              <w:left w:val="nil"/>
              <w:bottom w:val="nil"/>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r w:rsidRPr="00CE21EB">
              <w:rPr>
                <w:rFonts w:ascii="Arial" w:hAnsi="Arial" w:cs="Arial"/>
                <w:b/>
                <w:sz w:val="18"/>
                <w:szCs w:val="18"/>
              </w:rPr>
              <w:t>Depreciação</w:t>
            </w:r>
          </w:p>
        </w:tc>
        <w:tc>
          <w:tcPr>
            <w:tcW w:w="2764" w:type="dxa"/>
            <w:gridSpan w:val="2"/>
            <w:tcBorders>
              <w:left w:val="nil"/>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r w:rsidRPr="00CE21EB">
              <w:rPr>
                <w:rFonts w:ascii="Arial" w:hAnsi="Arial" w:cs="Arial"/>
                <w:b/>
                <w:sz w:val="18"/>
                <w:szCs w:val="18"/>
              </w:rPr>
              <w:t>Custo líquido de Depreciação</w:t>
            </w:r>
          </w:p>
        </w:tc>
      </w:tr>
      <w:tr w:rsidR="008106CC" w:rsidRPr="00CE21EB" w:rsidTr="002838C1">
        <w:tc>
          <w:tcPr>
            <w:tcW w:w="3369" w:type="dxa"/>
            <w:tcBorders>
              <w:top w:val="nil"/>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p>
        </w:tc>
        <w:tc>
          <w:tcPr>
            <w:tcW w:w="1417" w:type="dxa"/>
            <w:tcBorders>
              <w:top w:val="nil"/>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p>
        </w:tc>
        <w:tc>
          <w:tcPr>
            <w:tcW w:w="1134" w:type="dxa"/>
            <w:tcBorders>
              <w:top w:val="nil"/>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p>
        </w:tc>
        <w:tc>
          <w:tcPr>
            <w:tcW w:w="1347" w:type="dxa"/>
            <w:tcBorders>
              <w:top w:val="nil"/>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p>
        </w:tc>
        <w:tc>
          <w:tcPr>
            <w:tcW w:w="1347" w:type="dxa"/>
            <w:tcBorders>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r w:rsidRPr="00CE21EB">
              <w:rPr>
                <w:rFonts w:ascii="Arial" w:hAnsi="Arial" w:cs="Arial"/>
                <w:b/>
                <w:sz w:val="18"/>
                <w:szCs w:val="18"/>
              </w:rPr>
              <w:t>31/12</w:t>
            </w:r>
            <w:r w:rsidR="00192AC7" w:rsidRPr="00CE21EB">
              <w:rPr>
                <w:rFonts w:ascii="Arial" w:hAnsi="Arial" w:cs="Arial"/>
                <w:b/>
                <w:sz w:val="18"/>
                <w:szCs w:val="18"/>
              </w:rPr>
              <w:t>/201</w:t>
            </w:r>
            <w:r w:rsidR="00A523B8">
              <w:rPr>
                <w:rFonts w:ascii="Arial" w:hAnsi="Arial" w:cs="Arial"/>
                <w:b/>
                <w:sz w:val="18"/>
                <w:szCs w:val="18"/>
              </w:rPr>
              <w:t>8</w:t>
            </w:r>
          </w:p>
        </w:tc>
        <w:tc>
          <w:tcPr>
            <w:tcW w:w="1417" w:type="dxa"/>
            <w:tcBorders>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r w:rsidRPr="00CE21EB">
              <w:rPr>
                <w:rFonts w:ascii="Arial" w:hAnsi="Arial" w:cs="Arial"/>
                <w:b/>
                <w:sz w:val="18"/>
                <w:szCs w:val="18"/>
              </w:rPr>
              <w:t>31/12/201</w:t>
            </w:r>
            <w:r w:rsidR="00A523B8">
              <w:rPr>
                <w:rFonts w:ascii="Arial" w:hAnsi="Arial" w:cs="Arial"/>
                <w:b/>
                <w:sz w:val="18"/>
                <w:szCs w:val="18"/>
              </w:rPr>
              <w:t>7</w:t>
            </w:r>
          </w:p>
        </w:tc>
      </w:tr>
      <w:tr w:rsidR="008106CC" w:rsidRPr="00CE21EB" w:rsidTr="002838C1">
        <w:trPr>
          <w:trHeight w:val="283"/>
        </w:trPr>
        <w:tc>
          <w:tcPr>
            <w:tcW w:w="3369" w:type="dxa"/>
            <w:tcBorders>
              <w:top w:val="single" w:sz="4" w:space="0" w:color="auto"/>
              <w:left w:val="nil"/>
              <w:bottom w:val="nil"/>
              <w:right w:val="nil"/>
            </w:tcBorders>
            <w:vAlign w:val="center"/>
          </w:tcPr>
          <w:p w:rsidR="008106CC" w:rsidRPr="00CE21EB" w:rsidRDefault="008106CC" w:rsidP="008106CC">
            <w:pPr>
              <w:rPr>
                <w:rFonts w:ascii="Arial" w:hAnsi="Arial" w:cs="Arial"/>
                <w:sz w:val="18"/>
                <w:szCs w:val="18"/>
              </w:rPr>
            </w:pPr>
            <w:r w:rsidRPr="00CE21EB">
              <w:rPr>
                <w:rFonts w:ascii="Arial" w:hAnsi="Arial" w:cs="Arial"/>
                <w:sz w:val="18"/>
                <w:szCs w:val="18"/>
              </w:rPr>
              <w:t>Imóveis de Uso:</w:t>
            </w:r>
          </w:p>
        </w:tc>
        <w:tc>
          <w:tcPr>
            <w:tcW w:w="1417" w:type="dxa"/>
            <w:tcBorders>
              <w:top w:val="single" w:sz="4" w:space="0" w:color="auto"/>
              <w:left w:val="nil"/>
              <w:bottom w:val="nil"/>
              <w:right w:val="nil"/>
            </w:tcBorders>
            <w:vAlign w:val="center"/>
          </w:tcPr>
          <w:p w:rsidR="008106CC" w:rsidRPr="00CE21EB" w:rsidRDefault="008106CC" w:rsidP="008106CC">
            <w:pPr>
              <w:jc w:val="center"/>
              <w:rPr>
                <w:rFonts w:ascii="Arial" w:hAnsi="Arial" w:cs="Arial"/>
                <w:sz w:val="18"/>
                <w:szCs w:val="18"/>
              </w:rPr>
            </w:pPr>
          </w:p>
        </w:tc>
        <w:tc>
          <w:tcPr>
            <w:tcW w:w="1134" w:type="dxa"/>
            <w:tcBorders>
              <w:top w:val="single" w:sz="4" w:space="0" w:color="auto"/>
              <w:left w:val="nil"/>
              <w:bottom w:val="nil"/>
              <w:right w:val="nil"/>
            </w:tcBorders>
            <w:vAlign w:val="center"/>
          </w:tcPr>
          <w:p w:rsidR="008106CC" w:rsidRPr="00CE21EB" w:rsidRDefault="008106CC" w:rsidP="008106CC">
            <w:pPr>
              <w:jc w:val="center"/>
              <w:rPr>
                <w:rFonts w:ascii="Arial" w:hAnsi="Arial" w:cs="Arial"/>
                <w:sz w:val="18"/>
                <w:szCs w:val="18"/>
              </w:rPr>
            </w:pPr>
          </w:p>
        </w:tc>
        <w:tc>
          <w:tcPr>
            <w:tcW w:w="1347" w:type="dxa"/>
            <w:tcBorders>
              <w:top w:val="single" w:sz="4" w:space="0" w:color="auto"/>
              <w:left w:val="nil"/>
              <w:bottom w:val="nil"/>
              <w:right w:val="nil"/>
            </w:tcBorders>
            <w:vAlign w:val="center"/>
          </w:tcPr>
          <w:p w:rsidR="008106CC" w:rsidRPr="00CE21EB" w:rsidRDefault="008106CC" w:rsidP="008106CC">
            <w:pPr>
              <w:jc w:val="center"/>
              <w:rPr>
                <w:rFonts w:ascii="Arial" w:hAnsi="Arial" w:cs="Arial"/>
                <w:sz w:val="18"/>
                <w:szCs w:val="18"/>
              </w:rPr>
            </w:pPr>
          </w:p>
        </w:tc>
        <w:tc>
          <w:tcPr>
            <w:tcW w:w="1347" w:type="dxa"/>
            <w:tcBorders>
              <w:top w:val="single" w:sz="4" w:space="0" w:color="auto"/>
              <w:left w:val="nil"/>
              <w:bottom w:val="nil"/>
              <w:right w:val="nil"/>
            </w:tcBorders>
            <w:vAlign w:val="center"/>
          </w:tcPr>
          <w:p w:rsidR="008106CC" w:rsidRPr="00CE21EB" w:rsidRDefault="008106CC" w:rsidP="008106CC">
            <w:pPr>
              <w:jc w:val="center"/>
              <w:rPr>
                <w:rFonts w:ascii="Arial" w:hAnsi="Arial" w:cs="Arial"/>
                <w:sz w:val="18"/>
                <w:szCs w:val="18"/>
              </w:rPr>
            </w:pPr>
          </w:p>
        </w:tc>
        <w:tc>
          <w:tcPr>
            <w:tcW w:w="1417" w:type="dxa"/>
            <w:tcBorders>
              <w:top w:val="nil"/>
              <w:left w:val="nil"/>
              <w:bottom w:val="nil"/>
              <w:right w:val="nil"/>
            </w:tcBorders>
            <w:vAlign w:val="center"/>
          </w:tcPr>
          <w:p w:rsidR="008106CC" w:rsidRPr="00CE21EB" w:rsidRDefault="008106CC" w:rsidP="008106CC">
            <w:pPr>
              <w:jc w:val="center"/>
              <w:rPr>
                <w:rFonts w:ascii="Arial" w:hAnsi="Arial" w:cs="Arial"/>
                <w:sz w:val="18"/>
                <w:szCs w:val="18"/>
              </w:rPr>
            </w:pPr>
          </w:p>
        </w:tc>
      </w:tr>
      <w:tr w:rsidR="00A523B8" w:rsidRPr="00CE21EB" w:rsidTr="002838C1">
        <w:trPr>
          <w:trHeight w:val="283"/>
        </w:trPr>
        <w:tc>
          <w:tcPr>
            <w:tcW w:w="3369" w:type="dxa"/>
            <w:tcBorders>
              <w:top w:val="nil"/>
              <w:left w:val="nil"/>
              <w:bottom w:val="nil"/>
              <w:right w:val="nil"/>
            </w:tcBorders>
            <w:shd w:val="clear" w:color="auto" w:fill="D9D9D9" w:themeFill="background1" w:themeFillShade="D9"/>
            <w:vAlign w:val="center"/>
          </w:tcPr>
          <w:p w:rsidR="00A523B8" w:rsidRPr="00CE21EB" w:rsidRDefault="00A523B8" w:rsidP="008106CC">
            <w:pPr>
              <w:rPr>
                <w:rFonts w:ascii="Arial" w:hAnsi="Arial" w:cs="Arial"/>
                <w:sz w:val="18"/>
                <w:szCs w:val="18"/>
              </w:rPr>
            </w:pPr>
            <w:r w:rsidRPr="00CE21EB">
              <w:rPr>
                <w:rFonts w:ascii="Arial" w:hAnsi="Arial" w:cs="Arial"/>
                <w:sz w:val="18"/>
                <w:szCs w:val="18"/>
              </w:rPr>
              <w:t>- Terrenos</w:t>
            </w:r>
          </w:p>
        </w:tc>
        <w:tc>
          <w:tcPr>
            <w:tcW w:w="1417" w:type="dxa"/>
            <w:tcBorders>
              <w:top w:val="nil"/>
              <w:left w:val="nil"/>
              <w:bottom w:val="nil"/>
              <w:right w:val="nil"/>
            </w:tcBorders>
            <w:shd w:val="clear" w:color="auto" w:fill="D9D9D9" w:themeFill="background1" w:themeFillShade="D9"/>
            <w:vAlign w:val="center"/>
          </w:tcPr>
          <w:p w:rsidR="00A523B8" w:rsidRPr="00CE21EB" w:rsidRDefault="002838C1" w:rsidP="008106CC">
            <w:pPr>
              <w:jc w:val="center"/>
              <w:rPr>
                <w:rFonts w:ascii="Arial" w:hAnsi="Arial" w:cs="Arial"/>
                <w:sz w:val="18"/>
                <w:szCs w:val="18"/>
              </w:rPr>
            </w:pPr>
            <w:r>
              <w:rPr>
                <w:rFonts w:ascii="Arial" w:hAnsi="Arial" w:cs="Arial"/>
                <w:sz w:val="18"/>
                <w:szCs w:val="18"/>
              </w:rPr>
              <w:t>-</w:t>
            </w:r>
          </w:p>
        </w:tc>
        <w:tc>
          <w:tcPr>
            <w:tcW w:w="1134" w:type="dxa"/>
            <w:tcBorders>
              <w:top w:val="nil"/>
              <w:left w:val="nil"/>
              <w:bottom w:val="nil"/>
              <w:right w:val="nil"/>
            </w:tcBorders>
            <w:shd w:val="clear" w:color="auto" w:fill="D9D9D9" w:themeFill="background1" w:themeFillShade="D9"/>
            <w:vAlign w:val="center"/>
          </w:tcPr>
          <w:p w:rsidR="00A523B8" w:rsidRPr="00CE21EB" w:rsidRDefault="00A523B8" w:rsidP="008106CC">
            <w:pPr>
              <w:jc w:val="right"/>
              <w:rPr>
                <w:rFonts w:ascii="Arial" w:hAnsi="Arial" w:cs="Arial"/>
                <w:sz w:val="18"/>
                <w:szCs w:val="18"/>
              </w:rPr>
            </w:pPr>
            <w:r>
              <w:rPr>
                <w:rFonts w:ascii="Arial" w:hAnsi="Arial" w:cs="Arial"/>
                <w:sz w:val="18"/>
                <w:szCs w:val="18"/>
              </w:rPr>
              <w:t>11.600</w:t>
            </w:r>
          </w:p>
        </w:tc>
        <w:tc>
          <w:tcPr>
            <w:tcW w:w="1347" w:type="dxa"/>
            <w:tcBorders>
              <w:top w:val="nil"/>
              <w:left w:val="nil"/>
              <w:bottom w:val="nil"/>
              <w:right w:val="nil"/>
            </w:tcBorders>
            <w:shd w:val="clear" w:color="auto" w:fill="D9D9D9" w:themeFill="background1" w:themeFillShade="D9"/>
            <w:vAlign w:val="center"/>
          </w:tcPr>
          <w:p w:rsidR="00A523B8" w:rsidRPr="00CE21EB" w:rsidRDefault="00A523B8" w:rsidP="008106CC">
            <w:pPr>
              <w:jc w:val="right"/>
              <w:rPr>
                <w:rFonts w:ascii="Arial" w:hAnsi="Arial" w:cs="Arial"/>
                <w:sz w:val="18"/>
                <w:szCs w:val="18"/>
              </w:rPr>
            </w:pPr>
            <w:r>
              <w:rPr>
                <w:rFonts w:ascii="Arial" w:hAnsi="Arial" w:cs="Arial"/>
                <w:sz w:val="18"/>
                <w:szCs w:val="18"/>
              </w:rPr>
              <w:t>-</w:t>
            </w:r>
          </w:p>
        </w:tc>
        <w:tc>
          <w:tcPr>
            <w:tcW w:w="1347" w:type="dxa"/>
            <w:tcBorders>
              <w:top w:val="nil"/>
              <w:left w:val="nil"/>
              <w:bottom w:val="nil"/>
              <w:right w:val="nil"/>
            </w:tcBorders>
            <w:shd w:val="clear" w:color="auto" w:fill="D9D9D9" w:themeFill="background1" w:themeFillShade="D9"/>
            <w:vAlign w:val="center"/>
          </w:tcPr>
          <w:p w:rsidR="00A523B8" w:rsidRPr="00CE21EB" w:rsidRDefault="00102767" w:rsidP="008106CC">
            <w:pPr>
              <w:jc w:val="right"/>
              <w:rPr>
                <w:rFonts w:ascii="Arial" w:hAnsi="Arial" w:cs="Arial"/>
                <w:sz w:val="18"/>
                <w:szCs w:val="18"/>
              </w:rPr>
            </w:pPr>
            <w:r>
              <w:rPr>
                <w:rFonts w:ascii="Arial" w:hAnsi="Arial" w:cs="Arial"/>
                <w:sz w:val="18"/>
                <w:szCs w:val="18"/>
              </w:rPr>
              <w:t>11.600</w:t>
            </w:r>
          </w:p>
        </w:tc>
        <w:tc>
          <w:tcPr>
            <w:tcW w:w="1417" w:type="dxa"/>
            <w:tcBorders>
              <w:top w:val="nil"/>
              <w:left w:val="nil"/>
              <w:bottom w:val="nil"/>
              <w:right w:val="nil"/>
            </w:tcBorders>
            <w:shd w:val="clear" w:color="auto" w:fill="D9D9D9" w:themeFill="background1" w:themeFillShade="D9"/>
            <w:vAlign w:val="center"/>
          </w:tcPr>
          <w:p w:rsidR="00A523B8" w:rsidRPr="00CE21EB" w:rsidRDefault="00A523B8" w:rsidP="005120FD">
            <w:pPr>
              <w:jc w:val="right"/>
              <w:rPr>
                <w:rFonts w:ascii="Arial" w:hAnsi="Arial" w:cs="Arial"/>
                <w:sz w:val="18"/>
                <w:szCs w:val="18"/>
              </w:rPr>
            </w:pPr>
            <w:r w:rsidRPr="00CE21EB">
              <w:rPr>
                <w:rFonts w:ascii="Arial" w:hAnsi="Arial" w:cs="Arial"/>
                <w:sz w:val="18"/>
                <w:szCs w:val="18"/>
              </w:rPr>
              <w:t>11.600</w:t>
            </w:r>
          </w:p>
        </w:tc>
      </w:tr>
      <w:tr w:rsidR="00A523B8" w:rsidRPr="00CE21EB" w:rsidTr="002838C1">
        <w:trPr>
          <w:trHeight w:val="283"/>
        </w:trPr>
        <w:tc>
          <w:tcPr>
            <w:tcW w:w="3369" w:type="dxa"/>
            <w:tcBorders>
              <w:top w:val="nil"/>
              <w:left w:val="nil"/>
              <w:bottom w:val="nil"/>
              <w:right w:val="nil"/>
            </w:tcBorders>
            <w:vAlign w:val="center"/>
          </w:tcPr>
          <w:p w:rsidR="00A523B8" w:rsidRPr="00CE21EB" w:rsidRDefault="00A523B8" w:rsidP="008106CC">
            <w:pPr>
              <w:rPr>
                <w:rFonts w:ascii="Arial" w:hAnsi="Arial" w:cs="Arial"/>
                <w:sz w:val="18"/>
                <w:szCs w:val="18"/>
              </w:rPr>
            </w:pPr>
            <w:r w:rsidRPr="00CE21EB">
              <w:rPr>
                <w:rFonts w:ascii="Arial" w:hAnsi="Arial" w:cs="Arial"/>
                <w:sz w:val="18"/>
                <w:szCs w:val="18"/>
              </w:rPr>
              <w:t>- Edificações</w:t>
            </w:r>
          </w:p>
        </w:tc>
        <w:tc>
          <w:tcPr>
            <w:tcW w:w="1417" w:type="dxa"/>
            <w:tcBorders>
              <w:top w:val="nil"/>
              <w:left w:val="nil"/>
              <w:bottom w:val="nil"/>
              <w:right w:val="nil"/>
            </w:tcBorders>
            <w:vAlign w:val="center"/>
          </w:tcPr>
          <w:p w:rsidR="00A523B8" w:rsidRPr="00CE21EB" w:rsidRDefault="00055420" w:rsidP="008106CC">
            <w:pPr>
              <w:jc w:val="center"/>
              <w:rPr>
                <w:rFonts w:ascii="Arial" w:hAnsi="Arial" w:cs="Arial"/>
                <w:sz w:val="18"/>
                <w:szCs w:val="18"/>
              </w:rPr>
            </w:pPr>
            <w:r>
              <w:rPr>
                <w:rFonts w:ascii="Arial" w:hAnsi="Arial" w:cs="Arial"/>
                <w:sz w:val="18"/>
                <w:szCs w:val="18"/>
              </w:rPr>
              <w:t>1,67</w:t>
            </w:r>
            <w:r w:rsidR="00A740B6">
              <w:rPr>
                <w:rFonts w:ascii="Arial" w:hAnsi="Arial" w:cs="Arial"/>
                <w:sz w:val="18"/>
                <w:szCs w:val="18"/>
              </w:rPr>
              <w:t>%</w:t>
            </w:r>
          </w:p>
        </w:tc>
        <w:tc>
          <w:tcPr>
            <w:tcW w:w="1134" w:type="dxa"/>
            <w:tcBorders>
              <w:top w:val="nil"/>
              <w:left w:val="nil"/>
              <w:bottom w:val="nil"/>
              <w:right w:val="nil"/>
            </w:tcBorders>
            <w:vAlign w:val="center"/>
          </w:tcPr>
          <w:p w:rsidR="00A523B8" w:rsidRPr="00CE21EB" w:rsidRDefault="00A523B8" w:rsidP="008106CC">
            <w:pPr>
              <w:jc w:val="right"/>
              <w:rPr>
                <w:rFonts w:ascii="Arial" w:hAnsi="Arial" w:cs="Arial"/>
                <w:sz w:val="18"/>
                <w:szCs w:val="18"/>
              </w:rPr>
            </w:pPr>
            <w:r>
              <w:rPr>
                <w:rFonts w:ascii="Arial" w:hAnsi="Arial" w:cs="Arial"/>
                <w:sz w:val="18"/>
                <w:szCs w:val="18"/>
              </w:rPr>
              <w:t>20.161</w:t>
            </w:r>
          </w:p>
        </w:tc>
        <w:tc>
          <w:tcPr>
            <w:tcW w:w="1347" w:type="dxa"/>
            <w:tcBorders>
              <w:top w:val="nil"/>
              <w:left w:val="nil"/>
              <w:bottom w:val="nil"/>
              <w:right w:val="nil"/>
            </w:tcBorders>
            <w:vAlign w:val="center"/>
          </w:tcPr>
          <w:p w:rsidR="00A523B8" w:rsidRPr="00CE21EB" w:rsidRDefault="00102767" w:rsidP="008106CC">
            <w:pPr>
              <w:jc w:val="right"/>
              <w:rPr>
                <w:rFonts w:ascii="Arial" w:hAnsi="Arial" w:cs="Arial"/>
                <w:sz w:val="18"/>
                <w:szCs w:val="18"/>
              </w:rPr>
            </w:pPr>
            <w:r>
              <w:rPr>
                <w:rFonts w:ascii="Arial" w:hAnsi="Arial" w:cs="Arial"/>
                <w:sz w:val="18"/>
                <w:szCs w:val="18"/>
              </w:rPr>
              <w:t>(1.247)</w:t>
            </w:r>
          </w:p>
        </w:tc>
        <w:tc>
          <w:tcPr>
            <w:tcW w:w="1347" w:type="dxa"/>
            <w:tcBorders>
              <w:top w:val="nil"/>
              <w:left w:val="nil"/>
              <w:bottom w:val="nil"/>
              <w:right w:val="nil"/>
            </w:tcBorders>
            <w:vAlign w:val="center"/>
          </w:tcPr>
          <w:p w:rsidR="00A523B8" w:rsidRPr="00CE21EB" w:rsidRDefault="00102767" w:rsidP="008106CC">
            <w:pPr>
              <w:jc w:val="right"/>
              <w:rPr>
                <w:rFonts w:ascii="Arial" w:hAnsi="Arial" w:cs="Arial"/>
                <w:sz w:val="18"/>
                <w:szCs w:val="18"/>
              </w:rPr>
            </w:pPr>
            <w:r>
              <w:rPr>
                <w:rFonts w:ascii="Arial" w:hAnsi="Arial" w:cs="Arial"/>
                <w:sz w:val="18"/>
                <w:szCs w:val="18"/>
              </w:rPr>
              <w:t>18.914</w:t>
            </w:r>
          </w:p>
        </w:tc>
        <w:tc>
          <w:tcPr>
            <w:tcW w:w="1417" w:type="dxa"/>
            <w:tcBorders>
              <w:top w:val="nil"/>
              <w:left w:val="nil"/>
              <w:bottom w:val="nil"/>
              <w:right w:val="nil"/>
            </w:tcBorders>
            <w:vAlign w:val="center"/>
          </w:tcPr>
          <w:p w:rsidR="00A523B8" w:rsidRPr="00CE21EB" w:rsidRDefault="00A523B8" w:rsidP="005120FD">
            <w:pPr>
              <w:jc w:val="right"/>
              <w:rPr>
                <w:rFonts w:ascii="Arial" w:hAnsi="Arial" w:cs="Arial"/>
                <w:sz w:val="18"/>
                <w:szCs w:val="18"/>
              </w:rPr>
            </w:pPr>
            <w:r w:rsidRPr="00CE21EB">
              <w:rPr>
                <w:rFonts w:ascii="Arial" w:hAnsi="Arial" w:cs="Arial"/>
                <w:sz w:val="18"/>
                <w:szCs w:val="18"/>
              </w:rPr>
              <w:t>19.336</w:t>
            </w:r>
          </w:p>
        </w:tc>
      </w:tr>
      <w:tr w:rsidR="00A523B8" w:rsidRPr="00CE21EB" w:rsidTr="002838C1">
        <w:trPr>
          <w:trHeight w:val="283"/>
        </w:trPr>
        <w:tc>
          <w:tcPr>
            <w:tcW w:w="3369" w:type="dxa"/>
            <w:tcBorders>
              <w:top w:val="nil"/>
              <w:left w:val="nil"/>
              <w:bottom w:val="nil"/>
              <w:right w:val="nil"/>
            </w:tcBorders>
            <w:shd w:val="clear" w:color="auto" w:fill="D9D9D9" w:themeFill="background1" w:themeFillShade="D9"/>
            <w:vAlign w:val="center"/>
          </w:tcPr>
          <w:p w:rsidR="00A523B8" w:rsidRPr="00CE21EB" w:rsidRDefault="00A523B8" w:rsidP="008106CC">
            <w:pPr>
              <w:rPr>
                <w:rFonts w:ascii="Arial" w:hAnsi="Arial" w:cs="Arial"/>
                <w:sz w:val="18"/>
                <w:szCs w:val="18"/>
              </w:rPr>
            </w:pPr>
            <w:r w:rsidRPr="00CE21EB">
              <w:rPr>
                <w:rFonts w:ascii="Arial" w:hAnsi="Arial" w:cs="Arial"/>
                <w:sz w:val="18"/>
                <w:szCs w:val="18"/>
              </w:rPr>
              <w:t>Outras Imobilizações de Uso:</w:t>
            </w:r>
          </w:p>
        </w:tc>
        <w:tc>
          <w:tcPr>
            <w:tcW w:w="1417" w:type="dxa"/>
            <w:tcBorders>
              <w:top w:val="nil"/>
              <w:left w:val="nil"/>
              <w:bottom w:val="nil"/>
              <w:right w:val="nil"/>
            </w:tcBorders>
            <w:shd w:val="clear" w:color="auto" w:fill="D9D9D9" w:themeFill="background1" w:themeFillShade="D9"/>
            <w:vAlign w:val="center"/>
          </w:tcPr>
          <w:p w:rsidR="00A523B8" w:rsidRPr="00CE21EB" w:rsidRDefault="00A523B8" w:rsidP="008106CC">
            <w:pPr>
              <w:jc w:val="center"/>
              <w:rPr>
                <w:rFonts w:ascii="Arial" w:hAnsi="Arial" w:cs="Arial"/>
                <w:sz w:val="18"/>
                <w:szCs w:val="18"/>
              </w:rPr>
            </w:pPr>
          </w:p>
        </w:tc>
        <w:tc>
          <w:tcPr>
            <w:tcW w:w="1134" w:type="dxa"/>
            <w:tcBorders>
              <w:top w:val="nil"/>
              <w:left w:val="nil"/>
              <w:bottom w:val="nil"/>
              <w:right w:val="nil"/>
            </w:tcBorders>
            <w:shd w:val="clear" w:color="auto" w:fill="D9D9D9" w:themeFill="background1" w:themeFillShade="D9"/>
            <w:vAlign w:val="center"/>
          </w:tcPr>
          <w:p w:rsidR="00A523B8" w:rsidRPr="00CE21EB" w:rsidRDefault="00A523B8" w:rsidP="008106CC">
            <w:pPr>
              <w:jc w:val="right"/>
              <w:rPr>
                <w:rFonts w:ascii="Arial" w:hAnsi="Arial" w:cs="Arial"/>
                <w:sz w:val="18"/>
                <w:szCs w:val="18"/>
              </w:rPr>
            </w:pPr>
          </w:p>
        </w:tc>
        <w:tc>
          <w:tcPr>
            <w:tcW w:w="1347" w:type="dxa"/>
            <w:tcBorders>
              <w:top w:val="nil"/>
              <w:left w:val="nil"/>
              <w:bottom w:val="nil"/>
              <w:right w:val="nil"/>
            </w:tcBorders>
            <w:shd w:val="clear" w:color="auto" w:fill="D9D9D9" w:themeFill="background1" w:themeFillShade="D9"/>
            <w:vAlign w:val="center"/>
          </w:tcPr>
          <w:p w:rsidR="00A523B8" w:rsidRPr="00CE21EB" w:rsidRDefault="00A523B8" w:rsidP="008106CC">
            <w:pPr>
              <w:jc w:val="right"/>
              <w:rPr>
                <w:rFonts w:ascii="Arial" w:hAnsi="Arial" w:cs="Arial"/>
                <w:sz w:val="18"/>
                <w:szCs w:val="18"/>
              </w:rPr>
            </w:pPr>
          </w:p>
        </w:tc>
        <w:tc>
          <w:tcPr>
            <w:tcW w:w="1347" w:type="dxa"/>
            <w:tcBorders>
              <w:top w:val="nil"/>
              <w:left w:val="nil"/>
              <w:bottom w:val="nil"/>
              <w:right w:val="nil"/>
            </w:tcBorders>
            <w:shd w:val="clear" w:color="auto" w:fill="D9D9D9" w:themeFill="background1" w:themeFillShade="D9"/>
            <w:vAlign w:val="center"/>
          </w:tcPr>
          <w:p w:rsidR="00A523B8" w:rsidRPr="00CE21EB" w:rsidRDefault="00A523B8" w:rsidP="008106CC">
            <w:pPr>
              <w:jc w:val="right"/>
              <w:rPr>
                <w:rFonts w:ascii="Arial" w:hAnsi="Arial" w:cs="Arial"/>
                <w:sz w:val="18"/>
                <w:szCs w:val="18"/>
              </w:rPr>
            </w:pPr>
          </w:p>
        </w:tc>
        <w:tc>
          <w:tcPr>
            <w:tcW w:w="1417" w:type="dxa"/>
            <w:tcBorders>
              <w:top w:val="nil"/>
              <w:left w:val="nil"/>
              <w:bottom w:val="nil"/>
              <w:right w:val="nil"/>
            </w:tcBorders>
            <w:shd w:val="clear" w:color="auto" w:fill="D9D9D9" w:themeFill="background1" w:themeFillShade="D9"/>
            <w:vAlign w:val="center"/>
          </w:tcPr>
          <w:p w:rsidR="00A523B8" w:rsidRPr="00CE21EB" w:rsidRDefault="00A523B8" w:rsidP="005120FD">
            <w:pPr>
              <w:jc w:val="right"/>
              <w:rPr>
                <w:rFonts w:ascii="Arial" w:hAnsi="Arial" w:cs="Arial"/>
                <w:sz w:val="18"/>
                <w:szCs w:val="18"/>
              </w:rPr>
            </w:pPr>
          </w:p>
        </w:tc>
      </w:tr>
      <w:tr w:rsidR="00A523B8" w:rsidRPr="00CE21EB" w:rsidTr="002838C1">
        <w:trPr>
          <w:trHeight w:val="283"/>
        </w:trPr>
        <w:tc>
          <w:tcPr>
            <w:tcW w:w="3369" w:type="dxa"/>
            <w:tcBorders>
              <w:top w:val="nil"/>
              <w:left w:val="nil"/>
              <w:bottom w:val="nil"/>
              <w:right w:val="nil"/>
            </w:tcBorders>
            <w:vAlign w:val="center"/>
          </w:tcPr>
          <w:p w:rsidR="00A523B8" w:rsidRPr="00CE21EB" w:rsidRDefault="00A523B8" w:rsidP="0037360A">
            <w:pPr>
              <w:rPr>
                <w:rFonts w:ascii="Arial" w:hAnsi="Arial" w:cs="Arial"/>
                <w:sz w:val="18"/>
                <w:szCs w:val="18"/>
              </w:rPr>
            </w:pPr>
            <w:r w:rsidRPr="00CE21EB">
              <w:rPr>
                <w:rFonts w:ascii="Arial" w:hAnsi="Arial" w:cs="Arial"/>
                <w:sz w:val="18"/>
                <w:szCs w:val="18"/>
              </w:rPr>
              <w:t>Móveis e Equipamentos</w:t>
            </w:r>
          </w:p>
        </w:tc>
        <w:tc>
          <w:tcPr>
            <w:tcW w:w="1417" w:type="dxa"/>
            <w:tcBorders>
              <w:top w:val="nil"/>
              <w:left w:val="nil"/>
              <w:bottom w:val="nil"/>
              <w:right w:val="nil"/>
            </w:tcBorders>
            <w:vAlign w:val="center"/>
          </w:tcPr>
          <w:p w:rsidR="00A523B8" w:rsidRPr="00CE21EB" w:rsidRDefault="00055420" w:rsidP="00055420">
            <w:pPr>
              <w:jc w:val="center"/>
              <w:rPr>
                <w:rFonts w:ascii="Arial" w:hAnsi="Arial" w:cs="Arial"/>
                <w:sz w:val="18"/>
                <w:szCs w:val="18"/>
              </w:rPr>
            </w:pPr>
            <w:r>
              <w:rPr>
                <w:rFonts w:ascii="Arial" w:hAnsi="Arial" w:cs="Arial"/>
                <w:sz w:val="18"/>
                <w:szCs w:val="18"/>
              </w:rPr>
              <w:t>3,33</w:t>
            </w:r>
            <w:r w:rsidR="00C100E5">
              <w:rPr>
                <w:rFonts w:ascii="Arial" w:hAnsi="Arial" w:cs="Arial"/>
                <w:sz w:val="18"/>
                <w:szCs w:val="18"/>
              </w:rPr>
              <w:t xml:space="preserve">% a </w:t>
            </w:r>
            <w:r>
              <w:rPr>
                <w:rFonts w:ascii="Arial" w:hAnsi="Arial" w:cs="Arial"/>
                <w:sz w:val="18"/>
                <w:szCs w:val="18"/>
              </w:rPr>
              <w:t>20</w:t>
            </w:r>
            <w:r w:rsidR="00C100E5">
              <w:rPr>
                <w:rFonts w:ascii="Arial" w:hAnsi="Arial" w:cs="Arial"/>
                <w:sz w:val="18"/>
                <w:szCs w:val="18"/>
              </w:rPr>
              <w:t>%</w:t>
            </w:r>
          </w:p>
        </w:tc>
        <w:tc>
          <w:tcPr>
            <w:tcW w:w="1134" w:type="dxa"/>
            <w:tcBorders>
              <w:top w:val="nil"/>
              <w:left w:val="nil"/>
              <w:bottom w:val="nil"/>
              <w:right w:val="nil"/>
            </w:tcBorders>
            <w:vAlign w:val="center"/>
          </w:tcPr>
          <w:p w:rsidR="00A523B8" w:rsidRPr="00CE21EB" w:rsidRDefault="00831156" w:rsidP="0037360A">
            <w:pPr>
              <w:jc w:val="right"/>
              <w:rPr>
                <w:rFonts w:ascii="Arial" w:hAnsi="Arial" w:cs="Arial"/>
                <w:sz w:val="18"/>
                <w:szCs w:val="18"/>
              </w:rPr>
            </w:pPr>
            <w:r>
              <w:rPr>
                <w:rFonts w:ascii="Arial" w:hAnsi="Arial" w:cs="Arial"/>
                <w:sz w:val="18"/>
                <w:szCs w:val="18"/>
              </w:rPr>
              <w:t>1.337</w:t>
            </w:r>
          </w:p>
        </w:tc>
        <w:tc>
          <w:tcPr>
            <w:tcW w:w="1347" w:type="dxa"/>
            <w:tcBorders>
              <w:top w:val="nil"/>
              <w:left w:val="nil"/>
              <w:bottom w:val="nil"/>
              <w:right w:val="nil"/>
            </w:tcBorders>
            <w:vAlign w:val="center"/>
          </w:tcPr>
          <w:p w:rsidR="00A523B8" w:rsidRPr="00CE21EB" w:rsidRDefault="00102767" w:rsidP="0037360A">
            <w:pPr>
              <w:jc w:val="right"/>
              <w:rPr>
                <w:rFonts w:ascii="Arial" w:hAnsi="Arial" w:cs="Arial"/>
                <w:sz w:val="18"/>
                <w:szCs w:val="18"/>
              </w:rPr>
            </w:pPr>
            <w:r>
              <w:rPr>
                <w:rFonts w:ascii="Arial" w:hAnsi="Arial" w:cs="Arial"/>
                <w:sz w:val="18"/>
                <w:szCs w:val="18"/>
              </w:rPr>
              <w:t>(764)</w:t>
            </w:r>
          </w:p>
        </w:tc>
        <w:tc>
          <w:tcPr>
            <w:tcW w:w="1347" w:type="dxa"/>
            <w:tcBorders>
              <w:top w:val="nil"/>
              <w:left w:val="nil"/>
              <w:bottom w:val="nil"/>
              <w:right w:val="nil"/>
            </w:tcBorders>
            <w:vAlign w:val="center"/>
          </w:tcPr>
          <w:p w:rsidR="00A523B8" w:rsidRPr="00CE21EB" w:rsidRDefault="00102767" w:rsidP="0037360A">
            <w:pPr>
              <w:jc w:val="right"/>
              <w:rPr>
                <w:rFonts w:ascii="Arial" w:hAnsi="Arial" w:cs="Arial"/>
                <w:sz w:val="18"/>
                <w:szCs w:val="18"/>
              </w:rPr>
            </w:pPr>
            <w:r>
              <w:rPr>
                <w:rFonts w:ascii="Arial" w:hAnsi="Arial" w:cs="Arial"/>
                <w:sz w:val="18"/>
                <w:szCs w:val="18"/>
              </w:rPr>
              <w:t>573</w:t>
            </w:r>
          </w:p>
        </w:tc>
        <w:tc>
          <w:tcPr>
            <w:tcW w:w="1417" w:type="dxa"/>
            <w:tcBorders>
              <w:top w:val="nil"/>
              <w:left w:val="nil"/>
              <w:bottom w:val="nil"/>
              <w:right w:val="nil"/>
            </w:tcBorders>
            <w:vAlign w:val="center"/>
          </w:tcPr>
          <w:p w:rsidR="00A523B8" w:rsidRPr="00CE21EB" w:rsidRDefault="00A523B8" w:rsidP="005120FD">
            <w:pPr>
              <w:jc w:val="right"/>
              <w:rPr>
                <w:rFonts w:ascii="Arial" w:hAnsi="Arial" w:cs="Arial"/>
                <w:sz w:val="18"/>
                <w:szCs w:val="18"/>
              </w:rPr>
            </w:pPr>
            <w:r w:rsidRPr="00CE21EB">
              <w:rPr>
                <w:rFonts w:ascii="Arial" w:hAnsi="Arial" w:cs="Arial"/>
                <w:sz w:val="18"/>
                <w:szCs w:val="18"/>
              </w:rPr>
              <w:t>677</w:t>
            </w:r>
          </w:p>
        </w:tc>
      </w:tr>
      <w:tr w:rsidR="00A523B8" w:rsidRPr="00CE21EB" w:rsidTr="002838C1">
        <w:trPr>
          <w:trHeight w:val="283"/>
        </w:trPr>
        <w:tc>
          <w:tcPr>
            <w:tcW w:w="3369" w:type="dxa"/>
            <w:tcBorders>
              <w:top w:val="nil"/>
              <w:left w:val="nil"/>
              <w:bottom w:val="nil"/>
              <w:right w:val="nil"/>
            </w:tcBorders>
            <w:shd w:val="clear" w:color="auto" w:fill="D9D9D9" w:themeFill="background1" w:themeFillShade="D9"/>
            <w:vAlign w:val="center"/>
          </w:tcPr>
          <w:p w:rsidR="00A523B8" w:rsidRPr="00CE21EB" w:rsidRDefault="00A523B8" w:rsidP="0037360A">
            <w:pPr>
              <w:rPr>
                <w:rFonts w:ascii="Arial" w:hAnsi="Arial" w:cs="Arial"/>
                <w:sz w:val="18"/>
                <w:szCs w:val="18"/>
              </w:rPr>
            </w:pPr>
            <w:r w:rsidRPr="00CE21EB">
              <w:rPr>
                <w:rFonts w:ascii="Arial" w:hAnsi="Arial" w:cs="Arial"/>
                <w:sz w:val="18"/>
                <w:szCs w:val="18"/>
              </w:rPr>
              <w:t>Sistema de Processamento de Dados</w:t>
            </w:r>
          </w:p>
        </w:tc>
        <w:tc>
          <w:tcPr>
            <w:tcW w:w="1417" w:type="dxa"/>
            <w:tcBorders>
              <w:top w:val="nil"/>
              <w:left w:val="nil"/>
              <w:bottom w:val="nil"/>
              <w:right w:val="nil"/>
            </w:tcBorders>
            <w:shd w:val="clear" w:color="auto" w:fill="D9D9D9" w:themeFill="background1" w:themeFillShade="D9"/>
            <w:vAlign w:val="center"/>
          </w:tcPr>
          <w:p w:rsidR="00A523B8" w:rsidRPr="00CE21EB" w:rsidRDefault="00C100E5" w:rsidP="0037360A">
            <w:pPr>
              <w:jc w:val="center"/>
              <w:rPr>
                <w:rFonts w:ascii="Arial" w:hAnsi="Arial" w:cs="Arial"/>
                <w:sz w:val="18"/>
                <w:szCs w:val="18"/>
              </w:rPr>
            </w:pPr>
            <w:r>
              <w:rPr>
                <w:rFonts w:ascii="Arial" w:hAnsi="Arial" w:cs="Arial"/>
                <w:sz w:val="18"/>
                <w:szCs w:val="18"/>
              </w:rPr>
              <w:t>20%</w:t>
            </w:r>
          </w:p>
        </w:tc>
        <w:tc>
          <w:tcPr>
            <w:tcW w:w="1134" w:type="dxa"/>
            <w:tcBorders>
              <w:top w:val="nil"/>
              <w:left w:val="nil"/>
              <w:bottom w:val="nil"/>
              <w:right w:val="nil"/>
            </w:tcBorders>
            <w:shd w:val="clear" w:color="auto" w:fill="D9D9D9" w:themeFill="background1" w:themeFillShade="D9"/>
            <w:vAlign w:val="center"/>
          </w:tcPr>
          <w:p w:rsidR="00A523B8" w:rsidRPr="00CE21EB" w:rsidRDefault="00831156" w:rsidP="0037360A">
            <w:pPr>
              <w:jc w:val="right"/>
              <w:rPr>
                <w:rFonts w:ascii="Arial" w:hAnsi="Arial" w:cs="Arial"/>
                <w:sz w:val="18"/>
                <w:szCs w:val="18"/>
              </w:rPr>
            </w:pPr>
            <w:r>
              <w:rPr>
                <w:rFonts w:ascii="Arial" w:hAnsi="Arial" w:cs="Arial"/>
                <w:sz w:val="18"/>
                <w:szCs w:val="18"/>
              </w:rPr>
              <w:t>109</w:t>
            </w:r>
          </w:p>
        </w:tc>
        <w:tc>
          <w:tcPr>
            <w:tcW w:w="1347" w:type="dxa"/>
            <w:tcBorders>
              <w:top w:val="nil"/>
              <w:left w:val="nil"/>
              <w:bottom w:val="nil"/>
              <w:right w:val="nil"/>
            </w:tcBorders>
            <w:shd w:val="clear" w:color="auto" w:fill="D9D9D9" w:themeFill="background1" w:themeFillShade="D9"/>
            <w:vAlign w:val="center"/>
          </w:tcPr>
          <w:p w:rsidR="00A523B8" w:rsidRPr="00CE21EB" w:rsidRDefault="00102767" w:rsidP="0037360A">
            <w:pPr>
              <w:jc w:val="right"/>
              <w:rPr>
                <w:rFonts w:ascii="Arial" w:hAnsi="Arial" w:cs="Arial"/>
                <w:sz w:val="18"/>
                <w:szCs w:val="18"/>
              </w:rPr>
            </w:pPr>
            <w:r>
              <w:rPr>
                <w:rFonts w:ascii="Arial" w:hAnsi="Arial" w:cs="Arial"/>
                <w:sz w:val="18"/>
                <w:szCs w:val="18"/>
              </w:rPr>
              <w:t>(72)</w:t>
            </w:r>
          </w:p>
        </w:tc>
        <w:tc>
          <w:tcPr>
            <w:tcW w:w="1347" w:type="dxa"/>
            <w:tcBorders>
              <w:top w:val="nil"/>
              <w:left w:val="nil"/>
              <w:bottom w:val="nil"/>
              <w:right w:val="nil"/>
            </w:tcBorders>
            <w:shd w:val="clear" w:color="auto" w:fill="D9D9D9" w:themeFill="background1" w:themeFillShade="D9"/>
            <w:vAlign w:val="center"/>
          </w:tcPr>
          <w:p w:rsidR="00A523B8" w:rsidRPr="00CE21EB" w:rsidRDefault="00102767" w:rsidP="0037360A">
            <w:pPr>
              <w:jc w:val="right"/>
              <w:rPr>
                <w:rFonts w:ascii="Arial" w:hAnsi="Arial" w:cs="Arial"/>
                <w:sz w:val="18"/>
                <w:szCs w:val="18"/>
              </w:rPr>
            </w:pPr>
            <w:r>
              <w:rPr>
                <w:rFonts w:ascii="Arial" w:hAnsi="Arial" w:cs="Arial"/>
                <w:sz w:val="18"/>
                <w:szCs w:val="18"/>
              </w:rPr>
              <w:t>37</w:t>
            </w:r>
          </w:p>
        </w:tc>
        <w:tc>
          <w:tcPr>
            <w:tcW w:w="1417" w:type="dxa"/>
            <w:tcBorders>
              <w:top w:val="nil"/>
              <w:left w:val="nil"/>
              <w:bottom w:val="nil"/>
              <w:right w:val="nil"/>
            </w:tcBorders>
            <w:shd w:val="clear" w:color="auto" w:fill="D9D9D9" w:themeFill="background1" w:themeFillShade="D9"/>
            <w:vAlign w:val="center"/>
          </w:tcPr>
          <w:p w:rsidR="00A523B8" w:rsidRPr="00CE21EB" w:rsidRDefault="00A523B8" w:rsidP="005120FD">
            <w:pPr>
              <w:jc w:val="right"/>
              <w:rPr>
                <w:rFonts w:ascii="Arial" w:hAnsi="Arial" w:cs="Arial"/>
                <w:sz w:val="18"/>
                <w:szCs w:val="18"/>
              </w:rPr>
            </w:pPr>
            <w:r w:rsidRPr="00CE21EB">
              <w:rPr>
                <w:rFonts w:ascii="Arial" w:hAnsi="Arial" w:cs="Arial"/>
                <w:sz w:val="18"/>
                <w:szCs w:val="18"/>
              </w:rPr>
              <w:t>69</w:t>
            </w:r>
          </w:p>
        </w:tc>
      </w:tr>
      <w:tr w:rsidR="00A523B8" w:rsidRPr="00CE21EB" w:rsidTr="002838C1">
        <w:trPr>
          <w:trHeight w:val="283"/>
        </w:trPr>
        <w:tc>
          <w:tcPr>
            <w:tcW w:w="3369" w:type="dxa"/>
            <w:tcBorders>
              <w:top w:val="nil"/>
              <w:left w:val="nil"/>
              <w:bottom w:val="nil"/>
              <w:right w:val="nil"/>
            </w:tcBorders>
            <w:vAlign w:val="center"/>
          </w:tcPr>
          <w:p w:rsidR="00A523B8" w:rsidRPr="00CE21EB" w:rsidRDefault="00A523B8" w:rsidP="008106CC">
            <w:pPr>
              <w:rPr>
                <w:rFonts w:ascii="Arial" w:hAnsi="Arial" w:cs="Arial"/>
                <w:sz w:val="18"/>
                <w:szCs w:val="18"/>
              </w:rPr>
            </w:pPr>
            <w:r w:rsidRPr="00CE21EB">
              <w:rPr>
                <w:rFonts w:ascii="Arial" w:hAnsi="Arial" w:cs="Arial"/>
                <w:sz w:val="18"/>
                <w:szCs w:val="18"/>
              </w:rPr>
              <w:t>Sistema de Comunicação</w:t>
            </w:r>
          </w:p>
        </w:tc>
        <w:tc>
          <w:tcPr>
            <w:tcW w:w="1417" w:type="dxa"/>
            <w:tcBorders>
              <w:top w:val="nil"/>
              <w:left w:val="nil"/>
              <w:bottom w:val="nil"/>
              <w:right w:val="nil"/>
            </w:tcBorders>
            <w:vAlign w:val="center"/>
          </w:tcPr>
          <w:p w:rsidR="00A523B8" w:rsidRPr="00CE21EB" w:rsidRDefault="00055420" w:rsidP="00055420">
            <w:pPr>
              <w:jc w:val="center"/>
              <w:rPr>
                <w:rFonts w:ascii="Arial" w:hAnsi="Arial" w:cs="Arial"/>
                <w:sz w:val="18"/>
                <w:szCs w:val="18"/>
              </w:rPr>
            </w:pPr>
            <w:r>
              <w:rPr>
                <w:rFonts w:ascii="Arial" w:hAnsi="Arial" w:cs="Arial"/>
                <w:sz w:val="18"/>
                <w:szCs w:val="18"/>
              </w:rPr>
              <w:t>6,67</w:t>
            </w:r>
            <w:r w:rsidR="00C100E5">
              <w:rPr>
                <w:rFonts w:ascii="Arial" w:hAnsi="Arial" w:cs="Arial"/>
                <w:sz w:val="18"/>
                <w:szCs w:val="18"/>
              </w:rPr>
              <w:t xml:space="preserve">% a </w:t>
            </w:r>
            <w:r>
              <w:rPr>
                <w:rFonts w:ascii="Arial" w:hAnsi="Arial" w:cs="Arial"/>
                <w:sz w:val="18"/>
                <w:szCs w:val="18"/>
              </w:rPr>
              <w:t>20</w:t>
            </w:r>
            <w:r w:rsidR="00C100E5">
              <w:rPr>
                <w:rFonts w:ascii="Arial" w:hAnsi="Arial" w:cs="Arial"/>
                <w:sz w:val="18"/>
                <w:szCs w:val="18"/>
              </w:rPr>
              <w:t>%</w:t>
            </w:r>
          </w:p>
        </w:tc>
        <w:tc>
          <w:tcPr>
            <w:tcW w:w="1134" w:type="dxa"/>
            <w:tcBorders>
              <w:top w:val="nil"/>
              <w:left w:val="nil"/>
              <w:bottom w:val="nil"/>
              <w:right w:val="nil"/>
            </w:tcBorders>
            <w:vAlign w:val="center"/>
          </w:tcPr>
          <w:p w:rsidR="00A523B8" w:rsidRPr="00CE21EB" w:rsidRDefault="00831156" w:rsidP="008106CC">
            <w:pPr>
              <w:jc w:val="right"/>
              <w:rPr>
                <w:rFonts w:ascii="Arial" w:hAnsi="Arial" w:cs="Arial"/>
                <w:sz w:val="18"/>
                <w:szCs w:val="18"/>
              </w:rPr>
            </w:pPr>
            <w:r>
              <w:rPr>
                <w:rFonts w:ascii="Arial" w:hAnsi="Arial" w:cs="Arial"/>
                <w:sz w:val="18"/>
                <w:szCs w:val="18"/>
              </w:rPr>
              <w:t>153</w:t>
            </w:r>
          </w:p>
        </w:tc>
        <w:tc>
          <w:tcPr>
            <w:tcW w:w="1347" w:type="dxa"/>
            <w:tcBorders>
              <w:top w:val="nil"/>
              <w:left w:val="nil"/>
              <w:bottom w:val="nil"/>
              <w:right w:val="nil"/>
            </w:tcBorders>
            <w:vAlign w:val="center"/>
          </w:tcPr>
          <w:p w:rsidR="00A523B8" w:rsidRPr="00CE21EB" w:rsidRDefault="00102767" w:rsidP="008106CC">
            <w:pPr>
              <w:jc w:val="right"/>
              <w:rPr>
                <w:rFonts w:ascii="Arial" w:hAnsi="Arial" w:cs="Arial"/>
                <w:sz w:val="18"/>
                <w:szCs w:val="18"/>
              </w:rPr>
            </w:pPr>
            <w:r>
              <w:rPr>
                <w:rFonts w:ascii="Arial" w:hAnsi="Arial" w:cs="Arial"/>
                <w:sz w:val="18"/>
                <w:szCs w:val="18"/>
              </w:rPr>
              <w:t>(104)</w:t>
            </w:r>
          </w:p>
        </w:tc>
        <w:tc>
          <w:tcPr>
            <w:tcW w:w="1347" w:type="dxa"/>
            <w:tcBorders>
              <w:top w:val="nil"/>
              <w:left w:val="nil"/>
              <w:bottom w:val="nil"/>
              <w:right w:val="nil"/>
            </w:tcBorders>
            <w:vAlign w:val="center"/>
          </w:tcPr>
          <w:p w:rsidR="00A523B8" w:rsidRPr="00CE21EB" w:rsidRDefault="00102767" w:rsidP="008106CC">
            <w:pPr>
              <w:jc w:val="right"/>
              <w:rPr>
                <w:rFonts w:ascii="Arial" w:hAnsi="Arial" w:cs="Arial"/>
                <w:sz w:val="18"/>
                <w:szCs w:val="18"/>
              </w:rPr>
            </w:pPr>
            <w:r>
              <w:rPr>
                <w:rFonts w:ascii="Arial" w:hAnsi="Arial" w:cs="Arial"/>
                <w:sz w:val="18"/>
                <w:szCs w:val="18"/>
              </w:rPr>
              <w:t>49</w:t>
            </w:r>
          </w:p>
        </w:tc>
        <w:tc>
          <w:tcPr>
            <w:tcW w:w="1417" w:type="dxa"/>
            <w:tcBorders>
              <w:top w:val="nil"/>
              <w:left w:val="nil"/>
              <w:bottom w:val="nil"/>
              <w:right w:val="nil"/>
            </w:tcBorders>
            <w:vAlign w:val="center"/>
          </w:tcPr>
          <w:p w:rsidR="00A523B8" w:rsidRPr="00CE21EB" w:rsidRDefault="00A523B8" w:rsidP="005120FD">
            <w:pPr>
              <w:jc w:val="right"/>
              <w:rPr>
                <w:rFonts w:ascii="Arial" w:hAnsi="Arial" w:cs="Arial"/>
                <w:sz w:val="18"/>
                <w:szCs w:val="18"/>
              </w:rPr>
            </w:pPr>
            <w:r w:rsidRPr="00CE21EB">
              <w:rPr>
                <w:rFonts w:ascii="Arial" w:hAnsi="Arial" w:cs="Arial"/>
                <w:sz w:val="18"/>
                <w:szCs w:val="18"/>
              </w:rPr>
              <w:t>67</w:t>
            </w:r>
          </w:p>
        </w:tc>
      </w:tr>
      <w:tr w:rsidR="00A523B8" w:rsidRPr="00CE21EB" w:rsidTr="002838C1">
        <w:trPr>
          <w:trHeight w:val="283"/>
        </w:trPr>
        <w:tc>
          <w:tcPr>
            <w:tcW w:w="3369" w:type="dxa"/>
            <w:tcBorders>
              <w:top w:val="nil"/>
              <w:left w:val="nil"/>
              <w:bottom w:val="single" w:sz="4" w:space="0" w:color="auto"/>
              <w:right w:val="nil"/>
            </w:tcBorders>
            <w:shd w:val="clear" w:color="auto" w:fill="D9D9D9" w:themeFill="background1" w:themeFillShade="D9"/>
            <w:vAlign w:val="center"/>
          </w:tcPr>
          <w:p w:rsidR="00A523B8" w:rsidRPr="00CE21EB" w:rsidRDefault="00A523B8" w:rsidP="0037360A">
            <w:pPr>
              <w:rPr>
                <w:rFonts w:ascii="Arial" w:hAnsi="Arial" w:cs="Arial"/>
                <w:sz w:val="18"/>
                <w:szCs w:val="18"/>
              </w:rPr>
            </w:pPr>
            <w:r w:rsidRPr="00CE21EB">
              <w:rPr>
                <w:rFonts w:ascii="Arial" w:hAnsi="Arial" w:cs="Arial"/>
                <w:sz w:val="18"/>
                <w:szCs w:val="18"/>
              </w:rPr>
              <w:t>Instalações</w:t>
            </w:r>
          </w:p>
        </w:tc>
        <w:tc>
          <w:tcPr>
            <w:tcW w:w="1417" w:type="dxa"/>
            <w:tcBorders>
              <w:top w:val="nil"/>
              <w:left w:val="nil"/>
              <w:bottom w:val="single" w:sz="4" w:space="0" w:color="auto"/>
              <w:right w:val="nil"/>
            </w:tcBorders>
            <w:shd w:val="clear" w:color="auto" w:fill="D9D9D9" w:themeFill="background1" w:themeFillShade="D9"/>
            <w:vAlign w:val="center"/>
          </w:tcPr>
          <w:p w:rsidR="00A523B8" w:rsidRPr="00CE21EB" w:rsidRDefault="00055420" w:rsidP="00055420">
            <w:pPr>
              <w:jc w:val="center"/>
              <w:rPr>
                <w:rFonts w:ascii="Arial" w:hAnsi="Arial" w:cs="Arial"/>
                <w:sz w:val="18"/>
                <w:szCs w:val="18"/>
              </w:rPr>
            </w:pPr>
            <w:r>
              <w:rPr>
                <w:rFonts w:ascii="Arial" w:hAnsi="Arial" w:cs="Arial"/>
                <w:sz w:val="18"/>
                <w:szCs w:val="18"/>
              </w:rPr>
              <w:t>10</w:t>
            </w:r>
            <w:r w:rsidR="00C100E5">
              <w:rPr>
                <w:rFonts w:ascii="Arial" w:hAnsi="Arial" w:cs="Arial"/>
                <w:sz w:val="18"/>
                <w:szCs w:val="18"/>
              </w:rPr>
              <w:t>%</w:t>
            </w:r>
          </w:p>
        </w:tc>
        <w:tc>
          <w:tcPr>
            <w:tcW w:w="1134" w:type="dxa"/>
            <w:tcBorders>
              <w:top w:val="nil"/>
              <w:left w:val="nil"/>
              <w:bottom w:val="single" w:sz="4" w:space="0" w:color="auto"/>
              <w:right w:val="nil"/>
            </w:tcBorders>
            <w:shd w:val="clear" w:color="auto" w:fill="D9D9D9" w:themeFill="background1" w:themeFillShade="D9"/>
            <w:vAlign w:val="center"/>
          </w:tcPr>
          <w:p w:rsidR="00A523B8" w:rsidRPr="00CE21EB" w:rsidRDefault="00831156" w:rsidP="0037360A">
            <w:pPr>
              <w:jc w:val="right"/>
              <w:rPr>
                <w:rFonts w:ascii="Arial" w:hAnsi="Arial" w:cs="Arial"/>
                <w:sz w:val="18"/>
                <w:szCs w:val="18"/>
              </w:rPr>
            </w:pPr>
            <w:r>
              <w:rPr>
                <w:rFonts w:ascii="Arial" w:hAnsi="Arial" w:cs="Arial"/>
                <w:sz w:val="18"/>
                <w:szCs w:val="18"/>
              </w:rPr>
              <w:t>117</w:t>
            </w:r>
          </w:p>
        </w:tc>
        <w:tc>
          <w:tcPr>
            <w:tcW w:w="1347" w:type="dxa"/>
            <w:tcBorders>
              <w:top w:val="nil"/>
              <w:left w:val="nil"/>
              <w:bottom w:val="single" w:sz="4" w:space="0" w:color="auto"/>
              <w:right w:val="nil"/>
            </w:tcBorders>
            <w:shd w:val="clear" w:color="auto" w:fill="D9D9D9" w:themeFill="background1" w:themeFillShade="D9"/>
            <w:vAlign w:val="center"/>
          </w:tcPr>
          <w:p w:rsidR="00A523B8" w:rsidRPr="00CE21EB" w:rsidRDefault="00102767" w:rsidP="0037360A">
            <w:pPr>
              <w:jc w:val="right"/>
              <w:rPr>
                <w:rFonts w:ascii="Arial" w:hAnsi="Arial" w:cs="Arial"/>
                <w:sz w:val="18"/>
                <w:szCs w:val="18"/>
              </w:rPr>
            </w:pPr>
            <w:r>
              <w:rPr>
                <w:rFonts w:ascii="Arial" w:hAnsi="Arial" w:cs="Arial"/>
                <w:sz w:val="18"/>
                <w:szCs w:val="18"/>
              </w:rPr>
              <w:t>(60)</w:t>
            </w:r>
          </w:p>
        </w:tc>
        <w:tc>
          <w:tcPr>
            <w:tcW w:w="1347" w:type="dxa"/>
            <w:tcBorders>
              <w:top w:val="nil"/>
              <w:left w:val="nil"/>
              <w:bottom w:val="single" w:sz="4" w:space="0" w:color="auto"/>
              <w:right w:val="nil"/>
            </w:tcBorders>
            <w:shd w:val="clear" w:color="auto" w:fill="D9D9D9" w:themeFill="background1" w:themeFillShade="D9"/>
            <w:vAlign w:val="center"/>
          </w:tcPr>
          <w:p w:rsidR="00A523B8" w:rsidRPr="00CE21EB" w:rsidRDefault="00102767" w:rsidP="0037360A">
            <w:pPr>
              <w:jc w:val="right"/>
              <w:rPr>
                <w:rFonts w:ascii="Arial" w:hAnsi="Arial" w:cs="Arial"/>
                <w:sz w:val="18"/>
                <w:szCs w:val="18"/>
              </w:rPr>
            </w:pPr>
            <w:r>
              <w:rPr>
                <w:rFonts w:ascii="Arial" w:hAnsi="Arial" w:cs="Arial"/>
                <w:sz w:val="18"/>
                <w:szCs w:val="18"/>
              </w:rPr>
              <w:t>57</w:t>
            </w:r>
          </w:p>
        </w:tc>
        <w:tc>
          <w:tcPr>
            <w:tcW w:w="1417" w:type="dxa"/>
            <w:tcBorders>
              <w:top w:val="nil"/>
              <w:left w:val="nil"/>
              <w:bottom w:val="single" w:sz="4" w:space="0" w:color="auto"/>
              <w:right w:val="nil"/>
            </w:tcBorders>
            <w:shd w:val="clear" w:color="auto" w:fill="D9D9D9" w:themeFill="background1" w:themeFillShade="D9"/>
            <w:vAlign w:val="center"/>
          </w:tcPr>
          <w:p w:rsidR="00A523B8" w:rsidRPr="00CE21EB" w:rsidRDefault="00A523B8" w:rsidP="005120FD">
            <w:pPr>
              <w:jc w:val="right"/>
              <w:rPr>
                <w:rFonts w:ascii="Arial" w:hAnsi="Arial" w:cs="Arial"/>
                <w:sz w:val="18"/>
                <w:szCs w:val="18"/>
              </w:rPr>
            </w:pPr>
            <w:r w:rsidRPr="00CE21EB">
              <w:rPr>
                <w:rFonts w:ascii="Arial" w:hAnsi="Arial" w:cs="Arial"/>
                <w:sz w:val="18"/>
                <w:szCs w:val="18"/>
              </w:rPr>
              <w:t>67</w:t>
            </w:r>
          </w:p>
        </w:tc>
      </w:tr>
      <w:tr w:rsidR="00E36934" w:rsidRPr="00CE21EB" w:rsidTr="002838C1">
        <w:trPr>
          <w:trHeight w:val="283"/>
        </w:trPr>
        <w:tc>
          <w:tcPr>
            <w:tcW w:w="3369" w:type="dxa"/>
            <w:tcBorders>
              <w:top w:val="single" w:sz="4" w:space="0" w:color="auto"/>
              <w:left w:val="nil"/>
              <w:bottom w:val="single" w:sz="4" w:space="0" w:color="auto"/>
              <w:right w:val="nil"/>
            </w:tcBorders>
            <w:shd w:val="clear" w:color="auto" w:fill="BFBFBF" w:themeFill="background1" w:themeFillShade="BF"/>
            <w:vAlign w:val="center"/>
          </w:tcPr>
          <w:p w:rsidR="00E36934" w:rsidRPr="00CE21EB" w:rsidRDefault="00A523B8" w:rsidP="008106CC">
            <w:pPr>
              <w:rPr>
                <w:rFonts w:ascii="Arial" w:hAnsi="Arial" w:cs="Arial"/>
                <w:b/>
                <w:sz w:val="18"/>
                <w:szCs w:val="18"/>
              </w:rPr>
            </w:pPr>
            <w:r>
              <w:rPr>
                <w:rFonts w:ascii="Arial" w:hAnsi="Arial" w:cs="Arial"/>
                <w:b/>
                <w:sz w:val="18"/>
                <w:szCs w:val="18"/>
              </w:rPr>
              <w:t>Total em 31/12/2018</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E36934" w:rsidRPr="00CE21EB" w:rsidRDefault="00E36934" w:rsidP="008106CC">
            <w:pPr>
              <w:jc w:val="center"/>
              <w:rPr>
                <w:rFonts w:ascii="Arial" w:hAnsi="Arial" w:cs="Arial"/>
                <w:b/>
                <w:sz w:val="18"/>
                <w:szCs w:val="18"/>
              </w:rPr>
            </w:pPr>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rsidR="00E36934" w:rsidRPr="00CE21EB" w:rsidRDefault="00102767" w:rsidP="008106CC">
            <w:pPr>
              <w:jc w:val="right"/>
              <w:rPr>
                <w:rFonts w:ascii="Arial" w:hAnsi="Arial" w:cs="Arial"/>
                <w:b/>
                <w:sz w:val="18"/>
                <w:szCs w:val="18"/>
              </w:rPr>
            </w:pPr>
            <w:r>
              <w:rPr>
                <w:rFonts w:ascii="Arial" w:hAnsi="Arial" w:cs="Arial"/>
                <w:b/>
                <w:sz w:val="18"/>
                <w:szCs w:val="18"/>
              </w:rPr>
              <w:t>33.477</w:t>
            </w:r>
          </w:p>
        </w:tc>
        <w:tc>
          <w:tcPr>
            <w:tcW w:w="1347" w:type="dxa"/>
            <w:tcBorders>
              <w:top w:val="single" w:sz="4" w:space="0" w:color="auto"/>
              <w:left w:val="nil"/>
              <w:bottom w:val="single" w:sz="4" w:space="0" w:color="auto"/>
              <w:right w:val="nil"/>
            </w:tcBorders>
            <w:shd w:val="clear" w:color="auto" w:fill="BFBFBF" w:themeFill="background1" w:themeFillShade="BF"/>
            <w:vAlign w:val="center"/>
          </w:tcPr>
          <w:p w:rsidR="00E36934" w:rsidRPr="00CE21EB" w:rsidRDefault="00102767" w:rsidP="008106CC">
            <w:pPr>
              <w:jc w:val="right"/>
              <w:rPr>
                <w:rFonts w:ascii="Arial" w:hAnsi="Arial" w:cs="Arial"/>
                <w:b/>
                <w:sz w:val="18"/>
                <w:szCs w:val="18"/>
              </w:rPr>
            </w:pPr>
            <w:r>
              <w:rPr>
                <w:rFonts w:ascii="Arial" w:hAnsi="Arial" w:cs="Arial"/>
                <w:b/>
                <w:sz w:val="18"/>
                <w:szCs w:val="18"/>
              </w:rPr>
              <w:t>(2.247)</w:t>
            </w:r>
          </w:p>
        </w:tc>
        <w:tc>
          <w:tcPr>
            <w:tcW w:w="1347" w:type="dxa"/>
            <w:tcBorders>
              <w:top w:val="single" w:sz="4" w:space="0" w:color="auto"/>
              <w:left w:val="nil"/>
              <w:bottom w:val="single" w:sz="4" w:space="0" w:color="auto"/>
              <w:right w:val="nil"/>
            </w:tcBorders>
            <w:shd w:val="clear" w:color="auto" w:fill="BFBFBF" w:themeFill="background1" w:themeFillShade="BF"/>
            <w:vAlign w:val="center"/>
          </w:tcPr>
          <w:p w:rsidR="00E36934" w:rsidRPr="00CE21EB" w:rsidRDefault="00102767" w:rsidP="008106CC">
            <w:pPr>
              <w:jc w:val="right"/>
              <w:rPr>
                <w:rFonts w:ascii="Arial" w:hAnsi="Arial" w:cs="Arial"/>
                <w:b/>
                <w:sz w:val="18"/>
                <w:szCs w:val="18"/>
              </w:rPr>
            </w:pPr>
            <w:r>
              <w:rPr>
                <w:rFonts w:ascii="Arial" w:hAnsi="Arial" w:cs="Arial"/>
                <w:b/>
                <w:sz w:val="18"/>
                <w:szCs w:val="18"/>
              </w:rPr>
              <w:t>31.230</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E36934" w:rsidRPr="00CE21EB" w:rsidRDefault="00E36934" w:rsidP="00F622E6">
            <w:pPr>
              <w:jc w:val="right"/>
              <w:rPr>
                <w:rFonts w:ascii="Arial" w:hAnsi="Arial" w:cs="Arial"/>
                <w:b/>
                <w:sz w:val="18"/>
                <w:szCs w:val="18"/>
              </w:rPr>
            </w:pPr>
            <w:r w:rsidRPr="00CE21EB">
              <w:rPr>
                <w:rFonts w:ascii="Arial" w:hAnsi="Arial" w:cs="Arial"/>
                <w:b/>
                <w:sz w:val="18"/>
                <w:szCs w:val="18"/>
              </w:rPr>
              <w:t>-</w:t>
            </w:r>
          </w:p>
        </w:tc>
      </w:tr>
      <w:tr w:rsidR="00A523B8" w:rsidRPr="00CE21EB" w:rsidTr="002838C1">
        <w:trPr>
          <w:trHeight w:val="283"/>
        </w:trPr>
        <w:tc>
          <w:tcPr>
            <w:tcW w:w="3369" w:type="dxa"/>
            <w:tcBorders>
              <w:top w:val="single" w:sz="4" w:space="0" w:color="auto"/>
              <w:left w:val="nil"/>
              <w:bottom w:val="single" w:sz="4" w:space="0" w:color="auto"/>
              <w:right w:val="nil"/>
            </w:tcBorders>
            <w:shd w:val="clear" w:color="auto" w:fill="BFBFBF" w:themeFill="background1" w:themeFillShade="BF"/>
            <w:vAlign w:val="center"/>
          </w:tcPr>
          <w:p w:rsidR="00A523B8" w:rsidRPr="00CE21EB" w:rsidRDefault="00A523B8" w:rsidP="008106CC">
            <w:pPr>
              <w:rPr>
                <w:rFonts w:ascii="Arial" w:hAnsi="Arial" w:cs="Arial"/>
                <w:b/>
                <w:sz w:val="18"/>
                <w:szCs w:val="18"/>
              </w:rPr>
            </w:pPr>
            <w:r>
              <w:rPr>
                <w:rFonts w:ascii="Arial" w:hAnsi="Arial" w:cs="Arial"/>
                <w:b/>
                <w:sz w:val="18"/>
                <w:szCs w:val="18"/>
              </w:rPr>
              <w:t>Total em 31/12/2017</w:t>
            </w:r>
          </w:p>
        </w:tc>
        <w:tc>
          <w:tcPr>
            <w:tcW w:w="1417" w:type="dxa"/>
            <w:tcBorders>
              <w:top w:val="single" w:sz="4" w:space="0" w:color="auto"/>
              <w:left w:val="nil"/>
              <w:bottom w:val="single" w:sz="4" w:space="0" w:color="auto"/>
              <w:right w:val="nil"/>
            </w:tcBorders>
            <w:shd w:val="clear" w:color="auto" w:fill="BFBFBF" w:themeFill="background1" w:themeFillShade="BF"/>
          </w:tcPr>
          <w:p w:rsidR="00A523B8" w:rsidRPr="00CE21EB" w:rsidRDefault="00A523B8" w:rsidP="008106CC">
            <w:pPr>
              <w:rPr>
                <w:rFonts w:ascii="Arial" w:hAnsi="Arial" w:cs="Arial"/>
                <w:b/>
                <w:sz w:val="18"/>
                <w:szCs w:val="18"/>
              </w:rPr>
            </w:pPr>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rsidR="00A523B8" w:rsidRPr="00CE21EB" w:rsidRDefault="00A523B8" w:rsidP="005120FD">
            <w:pPr>
              <w:jc w:val="right"/>
              <w:rPr>
                <w:rFonts w:ascii="Arial" w:hAnsi="Arial" w:cs="Arial"/>
                <w:b/>
                <w:sz w:val="18"/>
                <w:szCs w:val="18"/>
              </w:rPr>
            </w:pPr>
            <w:r w:rsidRPr="00CE21EB">
              <w:rPr>
                <w:rFonts w:ascii="Arial" w:hAnsi="Arial" w:cs="Arial"/>
                <w:b/>
                <w:sz w:val="18"/>
                <w:szCs w:val="18"/>
              </w:rPr>
              <w:t>33.448</w:t>
            </w:r>
          </w:p>
        </w:tc>
        <w:tc>
          <w:tcPr>
            <w:tcW w:w="1347" w:type="dxa"/>
            <w:tcBorders>
              <w:top w:val="single" w:sz="4" w:space="0" w:color="auto"/>
              <w:left w:val="nil"/>
              <w:bottom w:val="single" w:sz="4" w:space="0" w:color="auto"/>
              <w:right w:val="nil"/>
            </w:tcBorders>
            <w:shd w:val="clear" w:color="auto" w:fill="BFBFBF" w:themeFill="background1" w:themeFillShade="BF"/>
            <w:vAlign w:val="center"/>
          </w:tcPr>
          <w:p w:rsidR="00A523B8" w:rsidRPr="00CE21EB" w:rsidRDefault="00A523B8" w:rsidP="005120FD">
            <w:pPr>
              <w:jc w:val="right"/>
              <w:rPr>
                <w:rFonts w:ascii="Arial" w:hAnsi="Arial" w:cs="Arial"/>
                <w:b/>
                <w:sz w:val="18"/>
                <w:szCs w:val="18"/>
              </w:rPr>
            </w:pPr>
            <w:r w:rsidRPr="00CE21EB">
              <w:rPr>
                <w:rFonts w:ascii="Arial" w:hAnsi="Arial" w:cs="Arial"/>
                <w:b/>
                <w:sz w:val="18"/>
                <w:szCs w:val="18"/>
              </w:rPr>
              <w:t>(1.632)</w:t>
            </w:r>
          </w:p>
        </w:tc>
        <w:tc>
          <w:tcPr>
            <w:tcW w:w="1347" w:type="dxa"/>
            <w:tcBorders>
              <w:top w:val="single" w:sz="4" w:space="0" w:color="auto"/>
              <w:left w:val="nil"/>
              <w:bottom w:val="single" w:sz="4" w:space="0" w:color="auto"/>
              <w:right w:val="nil"/>
            </w:tcBorders>
            <w:shd w:val="clear" w:color="auto" w:fill="BFBFBF" w:themeFill="background1" w:themeFillShade="BF"/>
            <w:vAlign w:val="center"/>
          </w:tcPr>
          <w:p w:rsidR="00A523B8" w:rsidRPr="00CE21EB" w:rsidRDefault="00A523B8" w:rsidP="008106CC">
            <w:pPr>
              <w:jc w:val="right"/>
              <w:rPr>
                <w:rFonts w:ascii="Arial" w:hAnsi="Arial" w:cs="Arial"/>
                <w:b/>
                <w:sz w:val="18"/>
                <w:szCs w:val="18"/>
              </w:rPr>
            </w:pPr>
            <w:r w:rsidRPr="00CE21EB">
              <w:rPr>
                <w:rFonts w:ascii="Arial" w:hAnsi="Arial" w:cs="Arial"/>
                <w:b/>
                <w:sz w:val="18"/>
                <w:szCs w:val="18"/>
              </w:rPr>
              <w:t>-</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A523B8" w:rsidRPr="00CE21EB" w:rsidRDefault="00A523B8" w:rsidP="00BC5284">
            <w:pPr>
              <w:jc w:val="right"/>
              <w:rPr>
                <w:rFonts w:ascii="Arial" w:hAnsi="Arial" w:cs="Arial"/>
                <w:b/>
                <w:sz w:val="18"/>
                <w:szCs w:val="18"/>
              </w:rPr>
            </w:pPr>
            <w:r w:rsidRPr="00CE21EB">
              <w:rPr>
                <w:rFonts w:ascii="Arial" w:hAnsi="Arial" w:cs="Arial"/>
                <w:b/>
                <w:sz w:val="18"/>
                <w:szCs w:val="18"/>
              </w:rPr>
              <w:t>31.816</w:t>
            </w:r>
          </w:p>
        </w:tc>
      </w:tr>
    </w:tbl>
    <w:p w:rsidR="008106CC" w:rsidRPr="00CE21EB" w:rsidRDefault="008106CC" w:rsidP="008106CC">
      <w:pPr>
        <w:rPr>
          <w:rFonts w:ascii="Arial" w:hAnsi="Arial" w:cs="Arial"/>
          <w:sz w:val="18"/>
          <w:szCs w:val="18"/>
        </w:rPr>
      </w:pPr>
    </w:p>
    <w:p w:rsidR="008106CC" w:rsidRPr="00CE21EB" w:rsidRDefault="008106CC" w:rsidP="008106CC">
      <w:pPr>
        <w:pStyle w:val="PargrafodaLista"/>
        <w:numPr>
          <w:ilvl w:val="0"/>
          <w:numId w:val="19"/>
        </w:numPr>
        <w:rPr>
          <w:rFonts w:ascii="Arial" w:hAnsi="Arial" w:cs="Arial"/>
          <w:b/>
          <w:sz w:val="18"/>
          <w:szCs w:val="18"/>
        </w:rPr>
      </w:pPr>
      <w:r w:rsidRPr="00CE21EB">
        <w:rPr>
          <w:rFonts w:ascii="Arial" w:hAnsi="Arial" w:cs="Arial"/>
          <w:b/>
          <w:sz w:val="18"/>
          <w:szCs w:val="18"/>
        </w:rPr>
        <w:t>Intangível</w:t>
      </w:r>
    </w:p>
    <w:tbl>
      <w:tblPr>
        <w:tblStyle w:val="Tabelacomgrade"/>
        <w:tblW w:w="9747" w:type="dxa"/>
        <w:tblLayout w:type="fixed"/>
        <w:tblLook w:val="04A0"/>
      </w:tblPr>
      <w:tblGrid>
        <w:gridCol w:w="3510"/>
        <w:gridCol w:w="851"/>
        <w:gridCol w:w="1135"/>
        <w:gridCol w:w="1417"/>
        <w:gridCol w:w="1417"/>
        <w:gridCol w:w="1417"/>
      </w:tblGrid>
      <w:tr w:rsidR="008106CC" w:rsidRPr="00CE21EB" w:rsidTr="008106CC">
        <w:tc>
          <w:tcPr>
            <w:tcW w:w="3510" w:type="dxa"/>
            <w:tcBorders>
              <w:left w:val="nil"/>
              <w:bottom w:val="nil"/>
              <w:right w:val="nil"/>
            </w:tcBorders>
            <w:shd w:val="clear" w:color="auto" w:fill="BFBFBF" w:themeFill="background1" w:themeFillShade="BF"/>
          </w:tcPr>
          <w:p w:rsidR="008106CC" w:rsidRPr="00CE21EB" w:rsidRDefault="008106CC" w:rsidP="008106CC">
            <w:pPr>
              <w:rPr>
                <w:rFonts w:ascii="Arial" w:hAnsi="Arial" w:cs="Arial"/>
                <w:b/>
                <w:sz w:val="18"/>
                <w:szCs w:val="18"/>
              </w:rPr>
            </w:pPr>
          </w:p>
        </w:tc>
        <w:tc>
          <w:tcPr>
            <w:tcW w:w="851" w:type="dxa"/>
            <w:tcBorders>
              <w:left w:val="nil"/>
              <w:bottom w:val="nil"/>
              <w:right w:val="nil"/>
            </w:tcBorders>
            <w:shd w:val="clear" w:color="auto" w:fill="BFBFBF" w:themeFill="background1" w:themeFillShade="BF"/>
            <w:vAlign w:val="center"/>
          </w:tcPr>
          <w:p w:rsidR="008106CC" w:rsidRPr="00CE21EB" w:rsidRDefault="008106CC" w:rsidP="008106CC">
            <w:pPr>
              <w:ind w:left="-108" w:firstLine="108"/>
              <w:jc w:val="center"/>
              <w:rPr>
                <w:rFonts w:ascii="Arial" w:hAnsi="Arial" w:cs="Arial"/>
                <w:b/>
                <w:sz w:val="18"/>
                <w:szCs w:val="18"/>
              </w:rPr>
            </w:pPr>
          </w:p>
        </w:tc>
        <w:tc>
          <w:tcPr>
            <w:tcW w:w="1135" w:type="dxa"/>
            <w:tcBorders>
              <w:left w:val="nil"/>
              <w:bottom w:val="nil"/>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r w:rsidRPr="00CE21EB">
              <w:rPr>
                <w:rFonts w:ascii="Arial" w:hAnsi="Arial" w:cs="Arial"/>
                <w:b/>
                <w:sz w:val="18"/>
                <w:szCs w:val="18"/>
              </w:rPr>
              <w:t>Custo</w:t>
            </w:r>
          </w:p>
        </w:tc>
        <w:tc>
          <w:tcPr>
            <w:tcW w:w="1417" w:type="dxa"/>
            <w:tcBorders>
              <w:left w:val="nil"/>
              <w:bottom w:val="nil"/>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r w:rsidRPr="00CE21EB">
              <w:rPr>
                <w:rFonts w:ascii="Arial" w:hAnsi="Arial" w:cs="Arial"/>
                <w:b/>
                <w:sz w:val="18"/>
                <w:szCs w:val="18"/>
              </w:rPr>
              <w:t>Amortização</w:t>
            </w:r>
          </w:p>
        </w:tc>
        <w:tc>
          <w:tcPr>
            <w:tcW w:w="2834" w:type="dxa"/>
            <w:gridSpan w:val="2"/>
            <w:tcBorders>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r w:rsidRPr="00CE21EB">
              <w:rPr>
                <w:rFonts w:ascii="Arial" w:hAnsi="Arial" w:cs="Arial"/>
                <w:b/>
                <w:sz w:val="18"/>
                <w:szCs w:val="18"/>
              </w:rPr>
              <w:t>Custo líquido de Amortização</w:t>
            </w:r>
          </w:p>
        </w:tc>
      </w:tr>
      <w:tr w:rsidR="008106CC" w:rsidRPr="00CE21EB" w:rsidTr="008106CC">
        <w:tc>
          <w:tcPr>
            <w:tcW w:w="3510" w:type="dxa"/>
            <w:tcBorders>
              <w:top w:val="nil"/>
              <w:left w:val="nil"/>
              <w:bottom w:val="single" w:sz="4" w:space="0" w:color="auto"/>
              <w:right w:val="nil"/>
            </w:tcBorders>
            <w:shd w:val="clear" w:color="auto" w:fill="BFBFBF" w:themeFill="background1" w:themeFillShade="BF"/>
          </w:tcPr>
          <w:p w:rsidR="008106CC" w:rsidRPr="00CE21EB" w:rsidRDefault="008106CC" w:rsidP="008106CC">
            <w:pPr>
              <w:rPr>
                <w:rFonts w:ascii="Arial" w:hAnsi="Arial" w:cs="Arial"/>
                <w:b/>
                <w:sz w:val="18"/>
                <w:szCs w:val="18"/>
              </w:rPr>
            </w:pPr>
          </w:p>
        </w:tc>
        <w:tc>
          <w:tcPr>
            <w:tcW w:w="851" w:type="dxa"/>
            <w:tcBorders>
              <w:top w:val="nil"/>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p>
        </w:tc>
        <w:tc>
          <w:tcPr>
            <w:tcW w:w="1135" w:type="dxa"/>
            <w:tcBorders>
              <w:top w:val="nil"/>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p>
        </w:tc>
        <w:tc>
          <w:tcPr>
            <w:tcW w:w="1417" w:type="dxa"/>
            <w:tcBorders>
              <w:top w:val="nil"/>
              <w:left w:val="nil"/>
              <w:bottom w:val="single" w:sz="4" w:space="0" w:color="auto"/>
              <w:right w:val="nil"/>
            </w:tcBorders>
            <w:shd w:val="clear" w:color="auto" w:fill="BFBFBF" w:themeFill="background1" w:themeFillShade="BF"/>
            <w:vAlign w:val="center"/>
          </w:tcPr>
          <w:p w:rsidR="008106CC" w:rsidRPr="00CE21EB" w:rsidRDefault="008106CC" w:rsidP="008106CC">
            <w:pPr>
              <w:jc w:val="center"/>
              <w:rPr>
                <w:rFonts w:ascii="Arial" w:hAnsi="Arial" w:cs="Arial"/>
                <w:b/>
                <w:sz w:val="18"/>
                <w:szCs w:val="18"/>
              </w:rPr>
            </w:pP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BC5284" w:rsidP="008106CC">
            <w:pPr>
              <w:jc w:val="center"/>
              <w:rPr>
                <w:rFonts w:ascii="Arial" w:hAnsi="Arial" w:cs="Arial"/>
                <w:b/>
                <w:sz w:val="18"/>
                <w:szCs w:val="18"/>
              </w:rPr>
            </w:pPr>
            <w:r w:rsidRPr="00CE21EB">
              <w:rPr>
                <w:rFonts w:ascii="Arial" w:hAnsi="Arial" w:cs="Arial"/>
                <w:b/>
                <w:sz w:val="18"/>
                <w:szCs w:val="18"/>
              </w:rPr>
              <w:t>31/12</w:t>
            </w:r>
            <w:r w:rsidR="008106CC" w:rsidRPr="00CE21EB">
              <w:rPr>
                <w:rFonts w:ascii="Arial" w:hAnsi="Arial" w:cs="Arial"/>
                <w:b/>
                <w:sz w:val="18"/>
                <w:szCs w:val="18"/>
              </w:rPr>
              <w:t>/201</w:t>
            </w:r>
            <w:r w:rsidR="005120FD">
              <w:rPr>
                <w:rFonts w:ascii="Arial" w:hAnsi="Arial" w:cs="Arial"/>
                <w:b/>
                <w:sz w:val="18"/>
                <w:szCs w:val="18"/>
              </w:rPr>
              <w:t>8</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BC5284" w:rsidP="008106CC">
            <w:pPr>
              <w:ind w:right="-250"/>
              <w:jc w:val="center"/>
              <w:rPr>
                <w:rFonts w:ascii="Arial" w:hAnsi="Arial" w:cs="Arial"/>
                <w:b/>
                <w:sz w:val="18"/>
                <w:szCs w:val="18"/>
              </w:rPr>
            </w:pPr>
            <w:r w:rsidRPr="00CE21EB">
              <w:rPr>
                <w:rFonts w:ascii="Arial" w:hAnsi="Arial" w:cs="Arial"/>
                <w:b/>
                <w:sz w:val="18"/>
                <w:szCs w:val="18"/>
              </w:rPr>
              <w:t>31/12</w:t>
            </w:r>
            <w:r w:rsidR="008106CC" w:rsidRPr="00CE21EB">
              <w:rPr>
                <w:rFonts w:ascii="Arial" w:hAnsi="Arial" w:cs="Arial"/>
                <w:b/>
                <w:sz w:val="18"/>
                <w:szCs w:val="18"/>
              </w:rPr>
              <w:t>/201</w:t>
            </w:r>
            <w:r w:rsidR="005120FD">
              <w:rPr>
                <w:rFonts w:ascii="Arial" w:hAnsi="Arial" w:cs="Arial"/>
                <w:b/>
                <w:sz w:val="18"/>
                <w:szCs w:val="18"/>
              </w:rPr>
              <w:t>7</w:t>
            </w:r>
          </w:p>
        </w:tc>
      </w:tr>
      <w:tr w:rsidR="008106CC" w:rsidRPr="00CE21EB" w:rsidTr="008106CC">
        <w:trPr>
          <w:trHeight w:val="283"/>
        </w:trPr>
        <w:tc>
          <w:tcPr>
            <w:tcW w:w="3510" w:type="dxa"/>
            <w:tcBorders>
              <w:top w:val="single" w:sz="4" w:space="0" w:color="auto"/>
              <w:left w:val="nil"/>
              <w:bottom w:val="nil"/>
              <w:right w:val="nil"/>
            </w:tcBorders>
            <w:vAlign w:val="center"/>
          </w:tcPr>
          <w:p w:rsidR="008106CC" w:rsidRPr="00CE21EB" w:rsidRDefault="008106CC" w:rsidP="008106CC">
            <w:pPr>
              <w:rPr>
                <w:rFonts w:ascii="Arial" w:hAnsi="Arial" w:cs="Arial"/>
                <w:sz w:val="18"/>
                <w:szCs w:val="18"/>
              </w:rPr>
            </w:pPr>
            <w:r w:rsidRPr="00CE21EB">
              <w:rPr>
                <w:rFonts w:ascii="Arial" w:hAnsi="Arial" w:cs="Arial"/>
                <w:sz w:val="18"/>
                <w:szCs w:val="18"/>
              </w:rPr>
              <w:t>Outros Ativos Intangíveis:</w:t>
            </w:r>
          </w:p>
        </w:tc>
        <w:tc>
          <w:tcPr>
            <w:tcW w:w="851" w:type="dxa"/>
            <w:tcBorders>
              <w:top w:val="single" w:sz="4" w:space="0" w:color="auto"/>
              <w:left w:val="nil"/>
              <w:bottom w:val="nil"/>
              <w:right w:val="nil"/>
            </w:tcBorders>
          </w:tcPr>
          <w:p w:rsidR="008106CC" w:rsidRPr="00CE21EB" w:rsidRDefault="008106CC" w:rsidP="008106CC">
            <w:pPr>
              <w:rPr>
                <w:rFonts w:ascii="Arial" w:hAnsi="Arial" w:cs="Arial"/>
                <w:sz w:val="18"/>
                <w:szCs w:val="18"/>
              </w:rPr>
            </w:pPr>
          </w:p>
        </w:tc>
        <w:tc>
          <w:tcPr>
            <w:tcW w:w="1135" w:type="dxa"/>
            <w:tcBorders>
              <w:top w:val="single" w:sz="4" w:space="0" w:color="auto"/>
              <w:left w:val="nil"/>
              <w:bottom w:val="nil"/>
              <w:right w:val="nil"/>
            </w:tcBorders>
            <w:vAlign w:val="center"/>
          </w:tcPr>
          <w:p w:rsidR="008106CC" w:rsidRPr="00CE21EB" w:rsidRDefault="008106CC" w:rsidP="008106CC">
            <w:pPr>
              <w:jc w:val="right"/>
              <w:rPr>
                <w:rFonts w:ascii="Arial" w:hAnsi="Arial" w:cs="Arial"/>
                <w:sz w:val="18"/>
                <w:szCs w:val="18"/>
              </w:rPr>
            </w:pPr>
          </w:p>
        </w:tc>
        <w:tc>
          <w:tcPr>
            <w:tcW w:w="1417" w:type="dxa"/>
            <w:tcBorders>
              <w:top w:val="single" w:sz="4" w:space="0" w:color="auto"/>
              <w:left w:val="nil"/>
              <w:bottom w:val="nil"/>
              <w:right w:val="nil"/>
            </w:tcBorders>
            <w:vAlign w:val="center"/>
          </w:tcPr>
          <w:p w:rsidR="008106CC" w:rsidRPr="00CE21EB" w:rsidRDefault="008106CC" w:rsidP="008106CC">
            <w:pPr>
              <w:jc w:val="right"/>
              <w:rPr>
                <w:rFonts w:ascii="Arial" w:hAnsi="Arial" w:cs="Arial"/>
                <w:sz w:val="18"/>
                <w:szCs w:val="18"/>
              </w:rPr>
            </w:pPr>
          </w:p>
        </w:tc>
        <w:tc>
          <w:tcPr>
            <w:tcW w:w="1417" w:type="dxa"/>
            <w:tcBorders>
              <w:top w:val="single" w:sz="4" w:space="0" w:color="auto"/>
              <w:left w:val="nil"/>
              <w:bottom w:val="nil"/>
              <w:right w:val="nil"/>
            </w:tcBorders>
            <w:vAlign w:val="center"/>
          </w:tcPr>
          <w:p w:rsidR="008106CC" w:rsidRPr="00CE21EB" w:rsidRDefault="008106CC" w:rsidP="008106CC">
            <w:pPr>
              <w:jc w:val="right"/>
              <w:rPr>
                <w:rFonts w:ascii="Arial" w:hAnsi="Arial" w:cs="Arial"/>
                <w:sz w:val="18"/>
                <w:szCs w:val="18"/>
              </w:rPr>
            </w:pPr>
          </w:p>
        </w:tc>
        <w:tc>
          <w:tcPr>
            <w:tcW w:w="1417" w:type="dxa"/>
            <w:tcBorders>
              <w:top w:val="single" w:sz="4" w:space="0" w:color="auto"/>
              <w:left w:val="nil"/>
              <w:bottom w:val="nil"/>
              <w:right w:val="nil"/>
            </w:tcBorders>
            <w:vAlign w:val="center"/>
          </w:tcPr>
          <w:p w:rsidR="008106CC" w:rsidRPr="00CE21EB" w:rsidRDefault="008106CC" w:rsidP="008106CC">
            <w:pPr>
              <w:jc w:val="right"/>
              <w:rPr>
                <w:rFonts w:ascii="Arial" w:hAnsi="Arial" w:cs="Arial"/>
                <w:sz w:val="18"/>
                <w:szCs w:val="18"/>
              </w:rPr>
            </w:pPr>
          </w:p>
        </w:tc>
      </w:tr>
      <w:tr w:rsidR="008106CC" w:rsidRPr="00CE21EB" w:rsidTr="008106CC">
        <w:trPr>
          <w:trHeight w:val="283"/>
        </w:trPr>
        <w:tc>
          <w:tcPr>
            <w:tcW w:w="3510" w:type="dxa"/>
            <w:tcBorders>
              <w:top w:val="nil"/>
              <w:left w:val="nil"/>
              <w:bottom w:val="nil"/>
              <w:right w:val="nil"/>
            </w:tcBorders>
            <w:shd w:val="clear" w:color="auto" w:fill="D9D9D9" w:themeFill="background1" w:themeFillShade="D9"/>
            <w:vAlign w:val="center"/>
          </w:tcPr>
          <w:p w:rsidR="008106CC" w:rsidRPr="00CE21EB" w:rsidRDefault="008106CC" w:rsidP="008106CC">
            <w:pPr>
              <w:rPr>
                <w:rFonts w:ascii="Arial" w:hAnsi="Arial" w:cs="Arial"/>
                <w:sz w:val="18"/>
                <w:szCs w:val="18"/>
              </w:rPr>
            </w:pPr>
            <w:r w:rsidRPr="00CE21EB">
              <w:rPr>
                <w:rFonts w:ascii="Arial" w:hAnsi="Arial" w:cs="Arial"/>
                <w:sz w:val="18"/>
                <w:szCs w:val="18"/>
              </w:rPr>
              <w:t xml:space="preserve">- </w:t>
            </w:r>
            <w:r w:rsidRPr="00CE21EB">
              <w:rPr>
                <w:rFonts w:ascii="Arial" w:hAnsi="Arial" w:cs="Arial"/>
                <w:i/>
                <w:sz w:val="18"/>
                <w:szCs w:val="18"/>
              </w:rPr>
              <w:t>Software</w:t>
            </w:r>
          </w:p>
        </w:tc>
        <w:tc>
          <w:tcPr>
            <w:tcW w:w="851" w:type="dxa"/>
            <w:tcBorders>
              <w:top w:val="nil"/>
              <w:left w:val="nil"/>
              <w:bottom w:val="nil"/>
              <w:right w:val="nil"/>
            </w:tcBorders>
            <w:shd w:val="clear" w:color="auto" w:fill="D9D9D9" w:themeFill="background1" w:themeFillShade="D9"/>
          </w:tcPr>
          <w:p w:rsidR="008106CC" w:rsidRPr="00CE21EB" w:rsidRDefault="008106CC" w:rsidP="008106CC">
            <w:pPr>
              <w:jc w:val="center"/>
              <w:rPr>
                <w:rFonts w:ascii="Arial" w:hAnsi="Arial" w:cs="Arial"/>
                <w:sz w:val="18"/>
                <w:szCs w:val="18"/>
              </w:rPr>
            </w:pPr>
          </w:p>
        </w:tc>
        <w:tc>
          <w:tcPr>
            <w:tcW w:w="1135" w:type="dxa"/>
            <w:tcBorders>
              <w:top w:val="nil"/>
              <w:left w:val="nil"/>
              <w:bottom w:val="nil"/>
              <w:right w:val="nil"/>
            </w:tcBorders>
            <w:shd w:val="clear" w:color="auto" w:fill="D9D9D9" w:themeFill="background1" w:themeFillShade="D9"/>
            <w:vAlign w:val="center"/>
          </w:tcPr>
          <w:p w:rsidR="008106CC" w:rsidRPr="00CE21EB" w:rsidRDefault="0015696D" w:rsidP="008106CC">
            <w:pPr>
              <w:jc w:val="right"/>
              <w:rPr>
                <w:rFonts w:ascii="Arial" w:hAnsi="Arial" w:cs="Arial"/>
                <w:sz w:val="18"/>
                <w:szCs w:val="18"/>
              </w:rPr>
            </w:pPr>
            <w:r>
              <w:rPr>
                <w:rFonts w:ascii="Arial" w:hAnsi="Arial" w:cs="Arial"/>
                <w:sz w:val="18"/>
                <w:szCs w:val="18"/>
              </w:rPr>
              <w:t>5.144</w:t>
            </w:r>
          </w:p>
        </w:tc>
        <w:tc>
          <w:tcPr>
            <w:tcW w:w="1417" w:type="dxa"/>
            <w:tcBorders>
              <w:top w:val="nil"/>
              <w:left w:val="nil"/>
              <w:bottom w:val="nil"/>
              <w:right w:val="nil"/>
            </w:tcBorders>
            <w:shd w:val="clear" w:color="auto" w:fill="D9D9D9" w:themeFill="background1" w:themeFillShade="D9"/>
            <w:vAlign w:val="center"/>
          </w:tcPr>
          <w:p w:rsidR="008106CC" w:rsidRPr="00CE21EB" w:rsidRDefault="0015696D" w:rsidP="0015696D">
            <w:pPr>
              <w:jc w:val="right"/>
              <w:rPr>
                <w:rFonts w:ascii="Arial" w:hAnsi="Arial" w:cs="Arial"/>
                <w:sz w:val="18"/>
                <w:szCs w:val="18"/>
              </w:rPr>
            </w:pPr>
            <w:r>
              <w:rPr>
                <w:rFonts w:ascii="Arial" w:hAnsi="Arial" w:cs="Arial"/>
                <w:sz w:val="18"/>
                <w:szCs w:val="18"/>
              </w:rPr>
              <w:t>(2.008)</w:t>
            </w:r>
          </w:p>
        </w:tc>
        <w:tc>
          <w:tcPr>
            <w:tcW w:w="1417" w:type="dxa"/>
            <w:tcBorders>
              <w:top w:val="nil"/>
              <w:left w:val="nil"/>
              <w:bottom w:val="nil"/>
              <w:right w:val="nil"/>
            </w:tcBorders>
            <w:shd w:val="clear" w:color="auto" w:fill="D9D9D9" w:themeFill="background1" w:themeFillShade="D9"/>
            <w:vAlign w:val="center"/>
          </w:tcPr>
          <w:p w:rsidR="008106CC" w:rsidRPr="00CE21EB" w:rsidRDefault="0015696D" w:rsidP="0015696D">
            <w:pPr>
              <w:jc w:val="right"/>
              <w:rPr>
                <w:rFonts w:ascii="Arial" w:hAnsi="Arial" w:cs="Arial"/>
                <w:sz w:val="18"/>
                <w:szCs w:val="18"/>
              </w:rPr>
            </w:pPr>
            <w:r>
              <w:rPr>
                <w:rFonts w:ascii="Arial" w:hAnsi="Arial" w:cs="Arial"/>
                <w:sz w:val="18"/>
                <w:szCs w:val="18"/>
              </w:rPr>
              <w:t>3.136</w:t>
            </w:r>
          </w:p>
        </w:tc>
        <w:tc>
          <w:tcPr>
            <w:tcW w:w="1417" w:type="dxa"/>
            <w:tcBorders>
              <w:top w:val="nil"/>
              <w:left w:val="nil"/>
              <w:bottom w:val="nil"/>
              <w:right w:val="nil"/>
            </w:tcBorders>
            <w:shd w:val="clear" w:color="auto" w:fill="D9D9D9" w:themeFill="background1" w:themeFillShade="D9"/>
            <w:vAlign w:val="center"/>
          </w:tcPr>
          <w:p w:rsidR="008106CC" w:rsidRPr="00CE21EB" w:rsidRDefault="005120FD" w:rsidP="008106CC">
            <w:pPr>
              <w:jc w:val="right"/>
              <w:rPr>
                <w:rFonts w:ascii="Arial" w:hAnsi="Arial" w:cs="Arial"/>
                <w:sz w:val="18"/>
                <w:szCs w:val="18"/>
              </w:rPr>
            </w:pPr>
            <w:r w:rsidRPr="00CE21EB">
              <w:rPr>
                <w:rFonts w:ascii="Arial" w:hAnsi="Arial" w:cs="Arial"/>
                <w:sz w:val="18"/>
                <w:szCs w:val="18"/>
              </w:rPr>
              <w:t>3.376</w:t>
            </w:r>
          </w:p>
        </w:tc>
      </w:tr>
      <w:tr w:rsidR="008106CC" w:rsidRPr="00CE21EB" w:rsidTr="008106CC">
        <w:trPr>
          <w:trHeight w:val="283"/>
        </w:trPr>
        <w:tc>
          <w:tcPr>
            <w:tcW w:w="3510"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BC5284" w:rsidP="008106CC">
            <w:pPr>
              <w:rPr>
                <w:rFonts w:ascii="Arial" w:hAnsi="Arial" w:cs="Arial"/>
                <w:b/>
                <w:sz w:val="18"/>
                <w:szCs w:val="18"/>
              </w:rPr>
            </w:pPr>
            <w:r w:rsidRPr="00CE21EB">
              <w:rPr>
                <w:rFonts w:ascii="Arial" w:hAnsi="Arial" w:cs="Arial"/>
                <w:b/>
                <w:sz w:val="18"/>
                <w:szCs w:val="18"/>
              </w:rPr>
              <w:t>Total em 31/12</w:t>
            </w:r>
            <w:r w:rsidR="008106CC" w:rsidRPr="00CE21EB">
              <w:rPr>
                <w:rFonts w:ascii="Arial" w:hAnsi="Arial" w:cs="Arial"/>
                <w:b/>
                <w:sz w:val="18"/>
                <w:szCs w:val="18"/>
              </w:rPr>
              <w:t>/201</w:t>
            </w:r>
            <w:r w:rsidR="005120FD">
              <w:rPr>
                <w:rFonts w:ascii="Arial" w:hAnsi="Arial" w:cs="Arial"/>
                <w:b/>
                <w:sz w:val="18"/>
                <w:szCs w:val="18"/>
              </w:rPr>
              <w:t>8</w:t>
            </w:r>
          </w:p>
        </w:tc>
        <w:tc>
          <w:tcPr>
            <w:tcW w:w="851" w:type="dxa"/>
            <w:tcBorders>
              <w:top w:val="single" w:sz="4" w:space="0" w:color="auto"/>
              <w:left w:val="nil"/>
              <w:bottom w:val="single" w:sz="4" w:space="0" w:color="auto"/>
              <w:right w:val="nil"/>
            </w:tcBorders>
            <w:shd w:val="clear" w:color="auto" w:fill="BFBFBF" w:themeFill="background1" w:themeFillShade="BF"/>
          </w:tcPr>
          <w:p w:rsidR="008106CC" w:rsidRPr="00CE21EB" w:rsidRDefault="008106CC" w:rsidP="008106CC">
            <w:pPr>
              <w:rPr>
                <w:rFonts w:ascii="Arial" w:hAnsi="Arial" w:cs="Arial"/>
                <w:b/>
                <w:sz w:val="18"/>
                <w:szCs w:val="18"/>
              </w:rPr>
            </w:pPr>
          </w:p>
        </w:tc>
        <w:tc>
          <w:tcPr>
            <w:tcW w:w="1135"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15696D" w:rsidP="008106CC">
            <w:pPr>
              <w:jc w:val="right"/>
              <w:rPr>
                <w:rFonts w:ascii="Arial" w:hAnsi="Arial" w:cs="Arial"/>
                <w:b/>
                <w:sz w:val="18"/>
                <w:szCs w:val="18"/>
              </w:rPr>
            </w:pPr>
            <w:r>
              <w:rPr>
                <w:rFonts w:ascii="Arial" w:hAnsi="Arial" w:cs="Arial"/>
                <w:b/>
                <w:sz w:val="18"/>
                <w:szCs w:val="18"/>
              </w:rPr>
              <w:t>5.144</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15696D" w:rsidP="008106CC">
            <w:pPr>
              <w:jc w:val="right"/>
              <w:rPr>
                <w:rFonts w:ascii="Arial" w:hAnsi="Arial" w:cs="Arial"/>
                <w:b/>
                <w:sz w:val="18"/>
                <w:szCs w:val="18"/>
              </w:rPr>
            </w:pPr>
            <w:r>
              <w:rPr>
                <w:rFonts w:ascii="Arial" w:hAnsi="Arial" w:cs="Arial"/>
                <w:b/>
                <w:sz w:val="18"/>
                <w:szCs w:val="18"/>
              </w:rPr>
              <w:t>(2.008)</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15696D" w:rsidP="008106CC">
            <w:pPr>
              <w:jc w:val="right"/>
              <w:rPr>
                <w:rFonts w:ascii="Arial" w:hAnsi="Arial" w:cs="Arial"/>
                <w:b/>
                <w:sz w:val="18"/>
                <w:szCs w:val="18"/>
              </w:rPr>
            </w:pPr>
            <w:r>
              <w:rPr>
                <w:rFonts w:ascii="Arial" w:hAnsi="Arial" w:cs="Arial"/>
                <w:b/>
                <w:sz w:val="18"/>
                <w:szCs w:val="18"/>
              </w:rPr>
              <w:t>3.136</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FC507E" w:rsidP="008106CC">
            <w:pPr>
              <w:jc w:val="right"/>
              <w:rPr>
                <w:rFonts w:ascii="Arial" w:hAnsi="Arial" w:cs="Arial"/>
                <w:b/>
                <w:sz w:val="18"/>
                <w:szCs w:val="18"/>
              </w:rPr>
            </w:pPr>
            <w:r w:rsidRPr="00CE21EB">
              <w:rPr>
                <w:rFonts w:ascii="Arial" w:hAnsi="Arial" w:cs="Arial"/>
                <w:b/>
                <w:sz w:val="18"/>
                <w:szCs w:val="18"/>
              </w:rPr>
              <w:t>-</w:t>
            </w:r>
          </w:p>
        </w:tc>
      </w:tr>
      <w:tr w:rsidR="008106CC" w:rsidRPr="00CE21EB" w:rsidTr="008106CC">
        <w:trPr>
          <w:trHeight w:val="283"/>
        </w:trPr>
        <w:tc>
          <w:tcPr>
            <w:tcW w:w="3510"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BC5284" w:rsidP="008106CC">
            <w:pPr>
              <w:rPr>
                <w:rFonts w:ascii="Arial" w:hAnsi="Arial" w:cs="Arial"/>
                <w:b/>
                <w:sz w:val="18"/>
                <w:szCs w:val="18"/>
              </w:rPr>
            </w:pPr>
            <w:r w:rsidRPr="00CE21EB">
              <w:rPr>
                <w:rFonts w:ascii="Arial" w:hAnsi="Arial" w:cs="Arial"/>
                <w:b/>
                <w:sz w:val="18"/>
                <w:szCs w:val="18"/>
              </w:rPr>
              <w:t>Total em 31/12</w:t>
            </w:r>
            <w:r w:rsidR="008106CC" w:rsidRPr="00CE21EB">
              <w:rPr>
                <w:rFonts w:ascii="Arial" w:hAnsi="Arial" w:cs="Arial"/>
                <w:b/>
                <w:sz w:val="18"/>
                <w:szCs w:val="18"/>
              </w:rPr>
              <w:t>/201</w:t>
            </w:r>
            <w:r w:rsidR="005120FD">
              <w:rPr>
                <w:rFonts w:ascii="Arial" w:hAnsi="Arial" w:cs="Arial"/>
                <w:b/>
                <w:sz w:val="18"/>
                <w:szCs w:val="18"/>
              </w:rPr>
              <w:t>7</w:t>
            </w:r>
          </w:p>
        </w:tc>
        <w:tc>
          <w:tcPr>
            <w:tcW w:w="851" w:type="dxa"/>
            <w:tcBorders>
              <w:top w:val="single" w:sz="4" w:space="0" w:color="auto"/>
              <w:left w:val="nil"/>
              <w:bottom w:val="single" w:sz="4" w:space="0" w:color="auto"/>
              <w:right w:val="nil"/>
            </w:tcBorders>
            <w:shd w:val="clear" w:color="auto" w:fill="BFBFBF" w:themeFill="background1" w:themeFillShade="BF"/>
          </w:tcPr>
          <w:p w:rsidR="008106CC" w:rsidRPr="00CE21EB" w:rsidRDefault="008106CC" w:rsidP="008106CC">
            <w:pPr>
              <w:rPr>
                <w:rFonts w:ascii="Arial" w:hAnsi="Arial" w:cs="Arial"/>
                <w:b/>
                <w:sz w:val="18"/>
                <w:szCs w:val="18"/>
              </w:rPr>
            </w:pPr>
          </w:p>
        </w:tc>
        <w:tc>
          <w:tcPr>
            <w:tcW w:w="1135"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266852" w:rsidP="008106CC">
            <w:pPr>
              <w:jc w:val="right"/>
              <w:rPr>
                <w:rFonts w:ascii="Arial" w:hAnsi="Arial" w:cs="Arial"/>
                <w:b/>
                <w:sz w:val="18"/>
                <w:szCs w:val="18"/>
              </w:rPr>
            </w:pPr>
            <w:r w:rsidRPr="00CE21EB">
              <w:rPr>
                <w:rFonts w:ascii="Arial" w:hAnsi="Arial" w:cs="Arial"/>
                <w:b/>
                <w:sz w:val="18"/>
                <w:szCs w:val="18"/>
              </w:rPr>
              <w:t>5.1</w:t>
            </w:r>
            <w:r w:rsidR="00F622E6" w:rsidRPr="00CE21EB">
              <w:rPr>
                <w:rFonts w:ascii="Arial" w:hAnsi="Arial" w:cs="Arial"/>
                <w:b/>
                <w:sz w:val="18"/>
                <w:szCs w:val="18"/>
              </w:rPr>
              <w:t>42</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5120FD" w:rsidP="00F622E6">
            <w:pPr>
              <w:jc w:val="right"/>
              <w:rPr>
                <w:rFonts w:ascii="Arial" w:hAnsi="Arial" w:cs="Arial"/>
                <w:b/>
                <w:sz w:val="18"/>
                <w:szCs w:val="18"/>
              </w:rPr>
            </w:pPr>
            <w:r w:rsidRPr="00CE21EB">
              <w:rPr>
                <w:rFonts w:ascii="Arial" w:hAnsi="Arial" w:cs="Arial"/>
                <w:b/>
                <w:sz w:val="18"/>
                <w:szCs w:val="18"/>
              </w:rPr>
              <w:t>(1.766)</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F622E6" w:rsidP="008106CC">
            <w:pPr>
              <w:jc w:val="right"/>
              <w:rPr>
                <w:rFonts w:ascii="Arial" w:hAnsi="Arial" w:cs="Arial"/>
                <w:b/>
                <w:sz w:val="18"/>
                <w:szCs w:val="18"/>
              </w:rPr>
            </w:pPr>
            <w:r w:rsidRPr="00CE21EB">
              <w:rPr>
                <w:rFonts w:ascii="Arial" w:hAnsi="Arial" w:cs="Arial"/>
                <w:b/>
                <w:sz w:val="18"/>
                <w:szCs w:val="18"/>
              </w:rPr>
              <w:t>-</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CE21EB" w:rsidRDefault="005120FD" w:rsidP="00BC5284">
            <w:pPr>
              <w:jc w:val="right"/>
              <w:rPr>
                <w:rFonts w:ascii="Arial" w:hAnsi="Arial" w:cs="Arial"/>
                <w:b/>
                <w:sz w:val="18"/>
                <w:szCs w:val="18"/>
              </w:rPr>
            </w:pPr>
            <w:r w:rsidRPr="00CE21EB">
              <w:rPr>
                <w:rFonts w:ascii="Arial" w:hAnsi="Arial" w:cs="Arial"/>
                <w:b/>
                <w:sz w:val="18"/>
                <w:szCs w:val="18"/>
              </w:rPr>
              <w:t>3.376</w:t>
            </w:r>
          </w:p>
        </w:tc>
      </w:tr>
    </w:tbl>
    <w:p w:rsidR="00CD0FA5" w:rsidRPr="00CE21EB" w:rsidRDefault="00CD0FA5" w:rsidP="00CD0FA5">
      <w:pPr>
        <w:pStyle w:val="PargrafodaLista"/>
        <w:spacing w:after="0"/>
        <w:ind w:left="426" w:right="-1"/>
        <w:jc w:val="both"/>
        <w:rPr>
          <w:rFonts w:ascii="Arial" w:hAnsi="Arial" w:cs="Arial"/>
          <w:b/>
          <w:sz w:val="20"/>
        </w:rPr>
      </w:pPr>
    </w:p>
    <w:p w:rsidR="00AC2290" w:rsidRPr="00CE21EB" w:rsidRDefault="00ED7673" w:rsidP="009C1457">
      <w:pPr>
        <w:pStyle w:val="PargrafodaLista"/>
        <w:numPr>
          <w:ilvl w:val="0"/>
          <w:numId w:val="24"/>
        </w:numPr>
        <w:spacing w:after="0"/>
        <w:ind w:left="426" w:right="-1" w:hanging="426"/>
        <w:jc w:val="both"/>
        <w:rPr>
          <w:rFonts w:ascii="Arial" w:hAnsi="Arial" w:cs="Arial"/>
          <w:b/>
          <w:sz w:val="20"/>
        </w:rPr>
      </w:pPr>
      <w:r w:rsidRPr="00CE21EB">
        <w:rPr>
          <w:rFonts w:ascii="Arial" w:hAnsi="Arial" w:cs="Arial"/>
          <w:b/>
          <w:sz w:val="20"/>
        </w:rPr>
        <w:lastRenderedPageBreak/>
        <w:t>-</w:t>
      </w:r>
      <w:proofErr w:type="gramStart"/>
      <w:r w:rsidRPr="00CE21EB">
        <w:rPr>
          <w:rFonts w:ascii="Arial" w:hAnsi="Arial" w:cs="Arial"/>
          <w:b/>
          <w:sz w:val="20"/>
        </w:rPr>
        <w:t xml:space="preserve"> </w:t>
      </w:r>
      <w:r w:rsidR="009C1457" w:rsidRPr="00CE21EB">
        <w:rPr>
          <w:rFonts w:ascii="Arial" w:hAnsi="Arial" w:cs="Arial"/>
          <w:b/>
          <w:sz w:val="20"/>
        </w:rPr>
        <w:t xml:space="preserve"> </w:t>
      </w:r>
      <w:proofErr w:type="gramEnd"/>
      <w:r w:rsidR="00AC2290" w:rsidRPr="00CE21EB">
        <w:rPr>
          <w:rFonts w:ascii="Arial" w:hAnsi="Arial" w:cs="Arial"/>
          <w:b/>
          <w:sz w:val="20"/>
        </w:rPr>
        <w:t>Obrigações por repasses do País - Instituições oficiais</w:t>
      </w:r>
    </w:p>
    <w:p w:rsidR="00AC2290" w:rsidRPr="00CE21EB" w:rsidRDefault="00AC2290" w:rsidP="008F5B4D">
      <w:pPr>
        <w:spacing w:after="0"/>
        <w:ind w:right="-1"/>
        <w:jc w:val="both"/>
        <w:rPr>
          <w:rFonts w:ascii="Arial" w:hAnsi="Arial" w:cs="Arial"/>
          <w:sz w:val="20"/>
        </w:rPr>
      </w:pPr>
    </w:p>
    <w:tbl>
      <w:tblPr>
        <w:tblStyle w:val="Estilo1"/>
        <w:tblW w:w="9468" w:type="dxa"/>
        <w:tblLayout w:type="fixed"/>
        <w:tblLook w:val="04A0"/>
      </w:tblPr>
      <w:tblGrid>
        <w:gridCol w:w="2547"/>
        <w:gridCol w:w="794"/>
        <w:gridCol w:w="794"/>
        <w:gridCol w:w="794"/>
        <w:gridCol w:w="907"/>
        <w:gridCol w:w="907"/>
        <w:gridCol w:w="797"/>
        <w:gridCol w:w="110"/>
        <w:gridCol w:w="907"/>
        <w:gridCol w:w="911"/>
      </w:tblGrid>
      <w:tr w:rsidR="007B098C" w:rsidRPr="007B098C" w:rsidTr="004467B7">
        <w:trPr>
          <w:cnfStyle w:val="100000000000"/>
        </w:trPr>
        <w:tc>
          <w:tcPr>
            <w:tcW w:w="7540" w:type="dxa"/>
            <w:gridSpan w:val="7"/>
          </w:tcPr>
          <w:p w:rsidR="001770F6" w:rsidRPr="007B098C" w:rsidRDefault="007B098C" w:rsidP="007B098C">
            <w:pPr>
              <w:ind w:right="-1"/>
              <w:jc w:val="center"/>
              <w:rPr>
                <w:rFonts w:cs="Arial"/>
                <w:b/>
                <w:sz w:val="14"/>
                <w:szCs w:val="18"/>
              </w:rPr>
            </w:pPr>
            <w:r>
              <w:rPr>
                <w:rFonts w:cs="Arial"/>
                <w:b/>
                <w:sz w:val="14"/>
                <w:szCs w:val="18"/>
              </w:rPr>
              <w:t xml:space="preserve">                                                                                                                                         </w:t>
            </w:r>
            <w:r w:rsidR="00ED7673" w:rsidRPr="007B098C">
              <w:rPr>
                <w:rFonts w:cs="Arial"/>
                <w:b/>
                <w:sz w:val="14"/>
                <w:szCs w:val="18"/>
              </w:rPr>
              <w:t>31.12.201</w:t>
            </w:r>
            <w:r w:rsidR="005120FD" w:rsidRPr="007B098C">
              <w:rPr>
                <w:rFonts w:cs="Arial"/>
                <w:b/>
                <w:sz w:val="14"/>
                <w:szCs w:val="18"/>
              </w:rPr>
              <w:t>8</w:t>
            </w:r>
          </w:p>
        </w:tc>
        <w:tc>
          <w:tcPr>
            <w:tcW w:w="1928" w:type="dxa"/>
            <w:gridSpan w:val="3"/>
          </w:tcPr>
          <w:p w:rsidR="001770F6" w:rsidRPr="007B098C" w:rsidRDefault="007B098C" w:rsidP="007B098C">
            <w:pPr>
              <w:ind w:right="-250"/>
              <w:jc w:val="left"/>
              <w:rPr>
                <w:rFonts w:cs="Arial"/>
                <w:b/>
                <w:sz w:val="14"/>
                <w:szCs w:val="18"/>
              </w:rPr>
            </w:pPr>
            <w:r>
              <w:rPr>
                <w:rFonts w:cs="Arial"/>
                <w:b/>
                <w:sz w:val="14"/>
                <w:szCs w:val="18"/>
              </w:rPr>
              <w:t xml:space="preserve">     </w:t>
            </w:r>
            <w:r w:rsidR="00ED7673" w:rsidRPr="007B098C">
              <w:rPr>
                <w:rFonts w:cs="Arial"/>
                <w:b/>
                <w:sz w:val="14"/>
                <w:szCs w:val="18"/>
              </w:rPr>
              <w:t>31.12.201</w:t>
            </w:r>
            <w:r w:rsidR="005120FD" w:rsidRPr="007B098C">
              <w:rPr>
                <w:rFonts w:cs="Arial"/>
                <w:b/>
                <w:sz w:val="14"/>
                <w:szCs w:val="18"/>
              </w:rPr>
              <w:t>7</w:t>
            </w:r>
          </w:p>
        </w:tc>
      </w:tr>
      <w:tr w:rsidR="00BC120E" w:rsidRPr="007B098C" w:rsidTr="004467B7">
        <w:trPr>
          <w:cnfStyle w:val="000000100000"/>
        </w:trPr>
        <w:tc>
          <w:tcPr>
            <w:tcW w:w="2547" w:type="dxa"/>
          </w:tcPr>
          <w:p w:rsidR="00ED7673" w:rsidRPr="007B098C" w:rsidRDefault="00ED7673" w:rsidP="008F5B4D">
            <w:pPr>
              <w:ind w:right="-1"/>
              <w:jc w:val="both"/>
              <w:rPr>
                <w:rFonts w:cs="Arial"/>
                <w:sz w:val="14"/>
                <w:szCs w:val="18"/>
              </w:rPr>
            </w:pPr>
          </w:p>
        </w:tc>
        <w:tc>
          <w:tcPr>
            <w:tcW w:w="794" w:type="dxa"/>
          </w:tcPr>
          <w:p w:rsidR="00ED7673" w:rsidRPr="007B098C" w:rsidRDefault="00DC5CDC" w:rsidP="007B098C">
            <w:pPr>
              <w:ind w:right="-1"/>
              <w:jc w:val="left"/>
              <w:rPr>
                <w:rFonts w:cs="Arial"/>
                <w:b/>
                <w:sz w:val="14"/>
                <w:szCs w:val="18"/>
              </w:rPr>
            </w:pPr>
            <w:r>
              <w:rPr>
                <w:rFonts w:cs="Arial"/>
                <w:b/>
                <w:sz w:val="14"/>
                <w:szCs w:val="18"/>
              </w:rPr>
              <w:t xml:space="preserve">       </w:t>
            </w:r>
            <w:r w:rsidR="00ED7673" w:rsidRPr="007B098C">
              <w:rPr>
                <w:rFonts w:cs="Arial"/>
                <w:b/>
                <w:sz w:val="14"/>
                <w:szCs w:val="18"/>
              </w:rPr>
              <w:t>0-30</w:t>
            </w:r>
          </w:p>
        </w:tc>
        <w:tc>
          <w:tcPr>
            <w:tcW w:w="794" w:type="dxa"/>
          </w:tcPr>
          <w:p w:rsidR="00ED7673" w:rsidRPr="007B098C" w:rsidRDefault="00ED7673" w:rsidP="008457FC">
            <w:pPr>
              <w:ind w:right="-1"/>
              <w:jc w:val="right"/>
              <w:rPr>
                <w:rFonts w:cs="Arial"/>
                <w:b/>
                <w:sz w:val="14"/>
                <w:szCs w:val="18"/>
              </w:rPr>
            </w:pPr>
            <w:r w:rsidRPr="007B098C">
              <w:rPr>
                <w:rFonts w:cs="Arial"/>
                <w:b/>
                <w:sz w:val="14"/>
                <w:szCs w:val="18"/>
              </w:rPr>
              <w:t>31-180</w:t>
            </w:r>
          </w:p>
        </w:tc>
        <w:tc>
          <w:tcPr>
            <w:tcW w:w="794" w:type="dxa"/>
          </w:tcPr>
          <w:p w:rsidR="00ED7673" w:rsidRPr="007B098C" w:rsidRDefault="00ED7673" w:rsidP="003B3465">
            <w:pPr>
              <w:ind w:right="-108"/>
              <w:jc w:val="right"/>
              <w:rPr>
                <w:rFonts w:cs="Arial"/>
                <w:b/>
                <w:sz w:val="14"/>
                <w:szCs w:val="18"/>
              </w:rPr>
            </w:pPr>
            <w:r w:rsidRPr="007B098C">
              <w:rPr>
                <w:rFonts w:cs="Arial"/>
                <w:b/>
                <w:sz w:val="14"/>
                <w:szCs w:val="18"/>
              </w:rPr>
              <w:t>181-360</w:t>
            </w:r>
          </w:p>
        </w:tc>
        <w:tc>
          <w:tcPr>
            <w:tcW w:w="907" w:type="dxa"/>
          </w:tcPr>
          <w:p w:rsidR="00ED7673" w:rsidRPr="007B098C" w:rsidRDefault="00ED7673" w:rsidP="001149C1">
            <w:pPr>
              <w:ind w:right="-1"/>
              <w:jc w:val="right"/>
              <w:rPr>
                <w:rFonts w:cs="Arial"/>
                <w:b/>
                <w:sz w:val="14"/>
                <w:szCs w:val="18"/>
              </w:rPr>
            </w:pPr>
            <w:r w:rsidRPr="007B098C">
              <w:rPr>
                <w:rFonts w:cs="Arial"/>
                <w:b/>
                <w:sz w:val="14"/>
                <w:szCs w:val="18"/>
              </w:rPr>
              <w:t>Acima de 360</w:t>
            </w:r>
          </w:p>
        </w:tc>
        <w:tc>
          <w:tcPr>
            <w:tcW w:w="907" w:type="dxa"/>
          </w:tcPr>
          <w:p w:rsidR="00ED7673" w:rsidRPr="007B098C" w:rsidRDefault="00ED7673" w:rsidP="008457FC">
            <w:pPr>
              <w:ind w:right="-1"/>
              <w:jc w:val="right"/>
              <w:rPr>
                <w:rFonts w:cs="Arial"/>
                <w:b/>
                <w:sz w:val="14"/>
                <w:szCs w:val="18"/>
              </w:rPr>
            </w:pPr>
            <w:r w:rsidRPr="007B098C">
              <w:rPr>
                <w:rFonts w:cs="Arial"/>
                <w:b/>
                <w:sz w:val="14"/>
                <w:szCs w:val="18"/>
              </w:rPr>
              <w:t>Total</w:t>
            </w:r>
          </w:p>
        </w:tc>
        <w:tc>
          <w:tcPr>
            <w:tcW w:w="907" w:type="dxa"/>
            <w:gridSpan w:val="2"/>
          </w:tcPr>
          <w:p w:rsidR="00ED7673" w:rsidRPr="007B098C" w:rsidRDefault="00ED7673" w:rsidP="008457FC">
            <w:pPr>
              <w:ind w:right="-1"/>
              <w:jc w:val="right"/>
              <w:rPr>
                <w:rFonts w:cs="Arial"/>
                <w:b/>
                <w:sz w:val="14"/>
                <w:szCs w:val="18"/>
              </w:rPr>
            </w:pPr>
            <w:r w:rsidRPr="007B098C">
              <w:rPr>
                <w:rFonts w:cs="Arial"/>
                <w:b/>
                <w:sz w:val="14"/>
                <w:szCs w:val="18"/>
              </w:rPr>
              <w:t>%</w:t>
            </w:r>
          </w:p>
        </w:tc>
        <w:tc>
          <w:tcPr>
            <w:tcW w:w="907" w:type="dxa"/>
          </w:tcPr>
          <w:p w:rsidR="00ED7673" w:rsidRPr="007B098C" w:rsidRDefault="00ED7673" w:rsidP="00ED7673">
            <w:pPr>
              <w:ind w:right="-1"/>
              <w:jc w:val="right"/>
              <w:rPr>
                <w:rFonts w:cs="Arial"/>
                <w:b/>
                <w:sz w:val="14"/>
                <w:szCs w:val="18"/>
              </w:rPr>
            </w:pPr>
            <w:r w:rsidRPr="007B098C">
              <w:rPr>
                <w:rFonts w:cs="Arial"/>
                <w:b/>
                <w:sz w:val="14"/>
                <w:szCs w:val="18"/>
              </w:rPr>
              <w:t>Total</w:t>
            </w:r>
          </w:p>
        </w:tc>
        <w:tc>
          <w:tcPr>
            <w:tcW w:w="907" w:type="dxa"/>
          </w:tcPr>
          <w:p w:rsidR="00ED7673" w:rsidRPr="007B098C" w:rsidRDefault="00ED7673" w:rsidP="00BC120E">
            <w:pPr>
              <w:ind w:right="-1"/>
              <w:jc w:val="right"/>
              <w:rPr>
                <w:rFonts w:cs="Arial"/>
                <w:b/>
                <w:sz w:val="14"/>
                <w:szCs w:val="18"/>
              </w:rPr>
            </w:pPr>
            <w:r w:rsidRPr="007B098C">
              <w:rPr>
                <w:rFonts w:cs="Arial"/>
                <w:b/>
                <w:sz w:val="14"/>
                <w:szCs w:val="18"/>
              </w:rPr>
              <w:t>%</w:t>
            </w:r>
          </w:p>
        </w:tc>
      </w:tr>
      <w:tr w:rsidR="00E86A64" w:rsidRPr="007B098C" w:rsidTr="004467B7">
        <w:trPr>
          <w:cnfStyle w:val="000000010000"/>
          <w:trHeight w:val="283"/>
        </w:trPr>
        <w:tc>
          <w:tcPr>
            <w:tcW w:w="2547" w:type="dxa"/>
          </w:tcPr>
          <w:p w:rsidR="00E86A64" w:rsidRPr="007B098C" w:rsidRDefault="00E86A64" w:rsidP="008F5B4D">
            <w:pPr>
              <w:ind w:right="-1"/>
              <w:jc w:val="both"/>
              <w:rPr>
                <w:rFonts w:cs="Arial"/>
                <w:sz w:val="14"/>
                <w:szCs w:val="18"/>
              </w:rPr>
            </w:pPr>
            <w:r w:rsidRPr="007B098C">
              <w:rPr>
                <w:rFonts w:cs="Arial"/>
                <w:sz w:val="14"/>
                <w:szCs w:val="18"/>
              </w:rPr>
              <w:t>BNDES</w:t>
            </w:r>
          </w:p>
        </w:tc>
        <w:tc>
          <w:tcPr>
            <w:tcW w:w="794" w:type="dxa"/>
          </w:tcPr>
          <w:p w:rsidR="00E86A64" w:rsidRPr="007B098C" w:rsidRDefault="00096C80" w:rsidP="0019554E">
            <w:pPr>
              <w:ind w:right="-1"/>
              <w:jc w:val="right"/>
              <w:rPr>
                <w:rFonts w:cs="Arial"/>
                <w:sz w:val="14"/>
                <w:szCs w:val="18"/>
              </w:rPr>
            </w:pPr>
            <w:r w:rsidRPr="007B098C">
              <w:rPr>
                <w:rFonts w:cs="Arial"/>
                <w:sz w:val="14"/>
                <w:szCs w:val="18"/>
              </w:rPr>
              <w:t>8.744</w:t>
            </w:r>
          </w:p>
        </w:tc>
        <w:tc>
          <w:tcPr>
            <w:tcW w:w="794" w:type="dxa"/>
          </w:tcPr>
          <w:p w:rsidR="00E86A64" w:rsidRPr="007B098C" w:rsidRDefault="00994B38" w:rsidP="0019554E">
            <w:pPr>
              <w:ind w:right="-1"/>
              <w:jc w:val="right"/>
              <w:rPr>
                <w:rFonts w:cs="Arial"/>
                <w:sz w:val="14"/>
                <w:szCs w:val="18"/>
              </w:rPr>
            </w:pPr>
            <w:r w:rsidRPr="007B098C">
              <w:rPr>
                <w:rFonts w:cs="Arial"/>
                <w:sz w:val="14"/>
                <w:szCs w:val="18"/>
              </w:rPr>
              <w:t>42.503</w:t>
            </w:r>
          </w:p>
        </w:tc>
        <w:tc>
          <w:tcPr>
            <w:tcW w:w="794" w:type="dxa"/>
          </w:tcPr>
          <w:p w:rsidR="00E86A64" w:rsidRPr="007B098C" w:rsidRDefault="00994B38" w:rsidP="0019554E">
            <w:pPr>
              <w:ind w:right="-1"/>
              <w:jc w:val="right"/>
              <w:rPr>
                <w:rFonts w:cs="Arial"/>
                <w:sz w:val="14"/>
                <w:szCs w:val="18"/>
              </w:rPr>
            </w:pPr>
            <w:r w:rsidRPr="007B098C">
              <w:rPr>
                <w:rFonts w:cs="Arial"/>
                <w:sz w:val="14"/>
                <w:szCs w:val="18"/>
              </w:rPr>
              <w:t>52.872</w:t>
            </w:r>
          </w:p>
        </w:tc>
        <w:tc>
          <w:tcPr>
            <w:tcW w:w="907" w:type="dxa"/>
          </w:tcPr>
          <w:p w:rsidR="00E86A64" w:rsidRPr="007B098C" w:rsidRDefault="0071767C" w:rsidP="0019554E">
            <w:pPr>
              <w:ind w:right="-1"/>
              <w:jc w:val="right"/>
              <w:rPr>
                <w:rFonts w:cs="Arial"/>
                <w:sz w:val="14"/>
                <w:szCs w:val="18"/>
              </w:rPr>
            </w:pPr>
            <w:r w:rsidRPr="007B098C">
              <w:rPr>
                <w:rFonts w:cs="Arial"/>
                <w:sz w:val="14"/>
                <w:szCs w:val="18"/>
              </w:rPr>
              <w:t>310.914</w:t>
            </w:r>
          </w:p>
        </w:tc>
        <w:tc>
          <w:tcPr>
            <w:tcW w:w="907" w:type="dxa"/>
          </w:tcPr>
          <w:p w:rsidR="00E86A64" w:rsidRPr="007B098C" w:rsidRDefault="00096C80" w:rsidP="0019554E">
            <w:pPr>
              <w:ind w:right="-1"/>
              <w:jc w:val="right"/>
              <w:rPr>
                <w:rFonts w:cs="Arial"/>
                <w:sz w:val="14"/>
                <w:szCs w:val="18"/>
              </w:rPr>
            </w:pPr>
            <w:r w:rsidRPr="007B098C">
              <w:rPr>
                <w:rFonts w:cs="Arial"/>
                <w:sz w:val="14"/>
                <w:szCs w:val="18"/>
              </w:rPr>
              <w:t>415.033</w:t>
            </w:r>
          </w:p>
        </w:tc>
        <w:tc>
          <w:tcPr>
            <w:tcW w:w="907" w:type="dxa"/>
            <w:gridSpan w:val="2"/>
          </w:tcPr>
          <w:p w:rsidR="00E86A64" w:rsidRPr="007B098C" w:rsidRDefault="00096C80" w:rsidP="00BC120E">
            <w:pPr>
              <w:ind w:right="-1"/>
              <w:jc w:val="right"/>
              <w:rPr>
                <w:rFonts w:cs="Arial"/>
                <w:sz w:val="14"/>
                <w:szCs w:val="18"/>
              </w:rPr>
            </w:pPr>
            <w:r w:rsidRPr="007B098C">
              <w:rPr>
                <w:rFonts w:cs="Arial"/>
                <w:sz w:val="14"/>
                <w:szCs w:val="18"/>
              </w:rPr>
              <w:t>67,79</w:t>
            </w:r>
          </w:p>
        </w:tc>
        <w:tc>
          <w:tcPr>
            <w:tcW w:w="907" w:type="dxa"/>
          </w:tcPr>
          <w:p w:rsidR="00E86A64" w:rsidRPr="007B098C" w:rsidRDefault="00E86A64" w:rsidP="005120FD">
            <w:pPr>
              <w:ind w:right="-1"/>
              <w:jc w:val="right"/>
              <w:rPr>
                <w:rFonts w:cs="Arial"/>
                <w:sz w:val="14"/>
                <w:szCs w:val="18"/>
              </w:rPr>
            </w:pPr>
            <w:r w:rsidRPr="007B098C">
              <w:rPr>
                <w:rFonts w:cs="Arial"/>
                <w:sz w:val="14"/>
                <w:szCs w:val="18"/>
              </w:rPr>
              <w:t>315.513</w:t>
            </w:r>
          </w:p>
        </w:tc>
        <w:tc>
          <w:tcPr>
            <w:tcW w:w="907" w:type="dxa"/>
          </w:tcPr>
          <w:p w:rsidR="00E86A64" w:rsidRPr="007B098C" w:rsidRDefault="00E86A64" w:rsidP="005120FD">
            <w:pPr>
              <w:ind w:right="-1"/>
              <w:jc w:val="right"/>
              <w:rPr>
                <w:rFonts w:cs="Arial"/>
                <w:sz w:val="14"/>
                <w:szCs w:val="18"/>
              </w:rPr>
            </w:pPr>
            <w:r w:rsidRPr="007B098C">
              <w:rPr>
                <w:rFonts w:cs="Arial"/>
                <w:sz w:val="14"/>
                <w:szCs w:val="18"/>
              </w:rPr>
              <w:t>63,07</w:t>
            </w:r>
          </w:p>
        </w:tc>
      </w:tr>
      <w:tr w:rsidR="00E86A64" w:rsidRPr="007B098C" w:rsidTr="004467B7">
        <w:trPr>
          <w:cnfStyle w:val="000000100000"/>
          <w:trHeight w:val="283"/>
        </w:trPr>
        <w:tc>
          <w:tcPr>
            <w:tcW w:w="2547" w:type="dxa"/>
          </w:tcPr>
          <w:p w:rsidR="00E86A64" w:rsidRPr="007B098C" w:rsidRDefault="00E86A64" w:rsidP="00BC120E">
            <w:pPr>
              <w:ind w:right="-1"/>
              <w:jc w:val="both"/>
              <w:rPr>
                <w:rFonts w:cs="Arial"/>
                <w:sz w:val="14"/>
                <w:szCs w:val="18"/>
              </w:rPr>
            </w:pPr>
            <w:r w:rsidRPr="007B098C">
              <w:rPr>
                <w:rFonts w:cs="Arial"/>
                <w:sz w:val="14"/>
                <w:szCs w:val="18"/>
              </w:rPr>
              <w:t>OUTRAS INSTITUIÇÕES OFICIAIS</w:t>
            </w:r>
          </w:p>
        </w:tc>
        <w:tc>
          <w:tcPr>
            <w:tcW w:w="794" w:type="dxa"/>
          </w:tcPr>
          <w:p w:rsidR="00E86A64" w:rsidRPr="007B098C" w:rsidRDefault="00EB18F8" w:rsidP="0019554E">
            <w:pPr>
              <w:ind w:right="-1"/>
              <w:jc w:val="right"/>
              <w:rPr>
                <w:rFonts w:cs="Arial"/>
                <w:sz w:val="14"/>
                <w:szCs w:val="18"/>
              </w:rPr>
            </w:pPr>
            <w:r w:rsidRPr="007B098C">
              <w:rPr>
                <w:rFonts w:cs="Arial"/>
                <w:sz w:val="14"/>
                <w:szCs w:val="18"/>
              </w:rPr>
              <w:t>1.394</w:t>
            </w:r>
          </w:p>
        </w:tc>
        <w:tc>
          <w:tcPr>
            <w:tcW w:w="794" w:type="dxa"/>
          </w:tcPr>
          <w:p w:rsidR="00E86A64" w:rsidRPr="007B098C" w:rsidRDefault="00EB18F8" w:rsidP="0019554E">
            <w:pPr>
              <w:ind w:right="-1"/>
              <w:jc w:val="right"/>
              <w:rPr>
                <w:rFonts w:cs="Arial"/>
                <w:sz w:val="14"/>
                <w:szCs w:val="18"/>
              </w:rPr>
            </w:pPr>
            <w:r w:rsidRPr="007B098C">
              <w:rPr>
                <w:rFonts w:cs="Arial"/>
                <w:sz w:val="14"/>
                <w:szCs w:val="18"/>
              </w:rPr>
              <w:t>7.037</w:t>
            </w:r>
          </w:p>
        </w:tc>
        <w:tc>
          <w:tcPr>
            <w:tcW w:w="794" w:type="dxa"/>
          </w:tcPr>
          <w:p w:rsidR="00E86A64" w:rsidRPr="007B098C" w:rsidRDefault="00EB18F8" w:rsidP="0019554E">
            <w:pPr>
              <w:ind w:right="-1"/>
              <w:jc w:val="right"/>
              <w:rPr>
                <w:rFonts w:cs="Arial"/>
                <w:sz w:val="14"/>
                <w:szCs w:val="18"/>
              </w:rPr>
            </w:pPr>
            <w:r w:rsidRPr="007B098C">
              <w:rPr>
                <w:rFonts w:cs="Arial"/>
                <w:sz w:val="14"/>
                <w:szCs w:val="18"/>
              </w:rPr>
              <w:t>10.571</w:t>
            </w:r>
          </w:p>
        </w:tc>
        <w:tc>
          <w:tcPr>
            <w:tcW w:w="907" w:type="dxa"/>
          </w:tcPr>
          <w:p w:rsidR="00E86A64" w:rsidRPr="007B098C" w:rsidRDefault="00EB18F8" w:rsidP="0019554E">
            <w:pPr>
              <w:ind w:right="-1"/>
              <w:jc w:val="right"/>
              <w:rPr>
                <w:rFonts w:cs="Arial"/>
                <w:sz w:val="14"/>
                <w:szCs w:val="18"/>
              </w:rPr>
            </w:pPr>
            <w:r w:rsidRPr="007B098C">
              <w:rPr>
                <w:rFonts w:cs="Arial"/>
                <w:sz w:val="14"/>
                <w:szCs w:val="18"/>
              </w:rPr>
              <w:t>118.400</w:t>
            </w:r>
          </w:p>
        </w:tc>
        <w:tc>
          <w:tcPr>
            <w:tcW w:w="907" w:type="dxa"/>
          </w:tcPr>
          <w:p w:rsidR="00E86A64" w:rsidRPr="007B098C" w:rsidRDefault="00096C80" w:rsidP="0019554E">
            <w:pPr>
              <w:ind w:right="-1"/>
              <w:jc w:val="right"/>
              <w:rPr>
                <w:rFonts w:cs="Arial"/>
                <w:sz w:val="14"/>
                <w:szCs w:val="18"/>
              </w:rPr>
            </w:pPr>
            <w:r w:rsidRPr="007B098C">
              <w:rPr>
                <w:rFonts w:cs="Arial"/>
                <w:sz w:val="14"/>
                <w:szCs w:val="18"/>
              </w:rPr>
              <w:t>137.402</w:t>
            </w:r>
          </w:p>
        </w:tc>
        <w:tc>
          <w:tcPr>
            <w:tcW w:w="907" w:type="dxa"/>
            <w:gridSpan w:val="2"/>
          </w:tcPr>
          <w:p w:rsidR="00E86A64" w:rsidRPr="007B098C" w:rsidRDefault="00096C80" w:rsidP="00BC120E">
            <w:pPr>
              <w:ind w:right="-1"/>
              <w:jc w:val="right"/>
              <w:rPr>
                <w:rFonts w:cs="Arial"/>
                <w:sz w:val="14"/>
                <w:szCs w:val="18"/>
              </w:rPr>
            </w:pPr>
            <w:r w:rsidRPr="007B098C">
              <w:rPr>
                <w:rFonts w:cs="Arial"/>
                <w:sz w:val="14"/>
                <w:szCs w:val="18"/>
              </w:rPr>
              <w:t>22,44</w:t>
            </w:r>
          </w:p>
        </w:tc>
        <w:tc>
          <w:tcPr>
            <w:tcW w:w="907" w:type="dxa"/>
          </w:tcPr>
          <w:p w:rsidR="00E86A64" w:rsidRPr="007B098C" w:rsidRDefault="00E86A64" w:rsidP="00BC120E">
            <w:pPr>
              <w:ind w:right="-1"/>
              <w:jc w:val="right"/>
              <w:rPr>
                <w:rFonts w:cs="Arial"/>
                <w:sz w:val="14"/>
                <w:szCs w:val="18"/>
              </w:rPr>
            </w:pPr>
            <w:r w:rsidRPr="007B098C">
              <w:rPr>
                <w:rFonts w:cs="Arial"/>
                <w:sz w:val="14"/>
                <w:szCs w:val="18"/>
              </w:rPr>
              <w:t>90.974</w:t>
            </w:r>
          </w:p>
        </w:tc>
        <w:tc>
          <w:tcPr>
            <w:tcW w:w="907" w:type="dxa"/>
          </w:tcPr>
          <w:p w:rsidR="00E86A64" w:rsidRPr="007B098C" w:rsidRDefault="00E86A64" w:rsidP="00BC120E">
            <w:pPr>
              <w:ind w:right="-1"/>
              <w:jc w:val="right"/>
              <w:rPr>
                <w:rFonts w:cs="Arial"/>
                <w:sz w:val="14"/>
                <w:szCs w:val="18"/>
              </w:rPr>
            </w:pPr>
            <w:r w:rsidRPr="007B098C">
              <w:rPr>
                <w:rFonts w:cs="Arial"/>
                <w:sz w:val="14"/>
                <w:szCs w:val="18"/>
              </w:rPr>
              <w:t>18,19</w:t>
            </w:r>
          </w:p>
        </w:tc>
      </w:tr>
      <w:tr w:rsidR="00E86A64" w:rsidRPr="007B098C" w:rsidTr="004467B7">
        <w:trPr>
          <w:cnfStyle w:val="000000010000"/>
          <w:trHeight w:val="283"/>
        </w:trPr>
        <w:tc>
          <w:tcPr>
            <w:tcW w:w="2547" w:type="dxa"/>
          </w:tcPr>
          <w:p w:rsidR="00E86A64" w:rsidRPr="007B098C" w:rsidRDefault="00E86A64" w:rsidP="008F5B4D">
            <w:pPr>
              <w:ind w:right="-1"/>
              <w:jc w:val="both"/>
              <w:rPr>
                <w:rFonts w:cs="Arial"/>
                <w:sz w:val="14"/>
                <w:szCs w:val="18"/>
              </w:rPr>
            </w:pPr>
            <w:r w:rsidRPr="007B098C">
              <w:rPr>
                <w:rFonts w:cs="Arial"/>
                <w:sz w:val="14"/>
                <w:szCs w:val="18"/>
              </w:rPr>
              <w:t>FINAME</w:t>
            </w:r>
          </w:p>
        </w:tc>
        <w:tc>
          <w:tcPr>
            <w:tcW w:w="794" w:type="dxa"/>
          </w:tcPr>
          <w:p w:rsidR="00E86A64" w:rsidRPr="007B098C" w:rsidRDefault="00EB18F8" w:rsidP="0019554E">
            <w:pPr>
              <w:ind w:right="-1"/>
              <w:jc w:val="right"/>
              <w:rPr>
                <w:rFonts w:cs="Arial"/>
                <w:sz w:val="14"/>
                <w:szCs w:val="18"/>
              </w:rPr>
            </w:pPr>
            <w:r w:rsidRPr="007B098C">
              <w:rPr>
                <w:rFonts w:cs="Arial"/>
                <w:sz w:val="14"/>
                <w:szCs w:val="18"/>
              </w:rPr>
              <w:t>1.624</w:t>
            </w:r>
          </w:p>
        </w:tc>
        <w:tc>
          <w:tcPr>
            <w:tcW w:w="794" w:type="dxa"/>
          </w:tcPr>
          <w:p w:rsidR="00E86A64" w:rsidRPr="007B098C" w:rsidRDefault="00EB18F8" w:rsidP="0019554E">
            <w:pPr>
              <w:ind w:right="-1"/>
              <w:jc w:val="right"/>
              <w:rPr>
                <w:rFonts w:cs="Arial"/>
                <w:sz w:val="14"/>
                <w:szCs w:val="18"/>
              </w:rPr>
            </w:pPr>
            <w:r w:rsidRPr="007B098C">
              <w:rPr>
                <w:rFonts w:cs="Arial"/>
                <w:sz w:val="14"/>
                <w:szCs w:val="18"/>
              </w:rPr>
              <w:t>6.944</w:t>
            </w:r>
          </w:p>
        </w:tc>
        <w:tc>
          <w:tcPr>
            <w:tcW w:w="794" w:type="dxa"/>
          </w:tcPr>
          <w:p w:rsidR="00E86A64" w:rsidRPr="007B098C" w:rsidRDefault="00EB18F8" w:rsidP="0019554E">
            <w:pPr>
              <w:ind w:right="-1"/>
              <w:jc w:val="right"/>
              <w:rPr>
                <w:rFonts w:cs="Arial"/>
                <w:sz w:val="14"/>
                <w:szCs w:val="18"/>
              </w:rPr>
            </w:pPr>
            <w:r w:rsidRPr="007B098C">
              <w:rPr>
                <w:rFonts w:cs="Arial"/>
                <w:sz w:val="14"/>
                <w:szCs w:val="18"/>
              </w:rPr>
              <w:t>7.429</w:t>
            </w:r>
          </w:p>
        </w:tc>
        <w:tc>
          <w:tcPr>
            <w:tcW w:w="907" w:type="dxa"/>
          </w:tcPr>
          <w:p w:rsidR="00E86A64" w:rsidRPr="007B098C" w:rsidRDefault="00EB18F8" w:rsidP="0019554E">
            <w:pPr>
              <w:ind w:right="-1"/>
              <w:jc w:val="right"/>
              <w:rPr>
                <w:rFonts w:cs="Arial"/>
                <w:sz w:val="14"/>
                <w:szCs w:val="18"/>
              </w:rPr>
            </w:pPr>
            <w:r w:rsidRPr="007B098C">
              <w:rPr>
                <w:rFonts w:cs="Arial"/>
                <w:sz w:val="14"/>
                <w:szCs w:val="18"/>
              </w:rPr>
              <w:t>43.844</w:t>
            </w:r>
          </w:p>
        </w:tc>
        <w:tc>
          <w:tcPr>
            <w:tcW w:w="907" w:type="dxa"/>
          </w:tcPr>
          <w:p w:rsidR="00E86A64" w:rsidRPr="007B098C" w:rsidRDefault="00096C80" w:rsidP="0019554E">
            <w:pPr>
              <w:ind w:right="-1"/>
              <w:jc w:val="right"/>
              <w:rPr>
                <w:rFonts w:cs="Arial"/>
                <w:sz w:val="14"/>
                <w:szCs w:val="18"/>
              </w:rPr>
            </w:pPr>
            <w:r w:rsidRPr="007B098C">
              <w:rPr>
                <w:rFonts w:cs="Arial"/>
                <w:sz w:val="14"/>
                <w:szCs w:val="18"/>
              </w:rPr>
              <w:t>59.841</w:t>
            </w:r>
          </w:p>
        </w:tc>
        <w:tc>
          <w:tcPr>
            <w:tcW w:w="907" w:type="dxa"/>
            <w:gridSpan w:val="2"/>
          </w:tcPr>
          <w:p w:rsidR="00E86A64" w:rsidRPr="007B098C" w:rsidRDefault="00096C80" w:rsidP="00BC120E">
            <w:pPr>
              <w:ind w:right="-1"/>
              <w:jc w:val="right"/>
              <w:rPr>
                <w:rFonts w:cs="Arial"/>
                <w:sz w:val="14"/>
                <w:szCs w:val="18"/>
              </w:rPr>
            </w:pPr>
            <w:r w:rsidRPr="007B098C">
              <w:rPr>
                <w:rFonts w:cs="Arial"/>
                <w:sz w:val="14"/>
                <w:szCs w:val="18"/>
              </w:rPr>
              <w:t>9,77</w:t>
            </w:r>
          </w:p>
        </w:tc>
        <w:tc>
          <w:tcPr>
            <w:tcW w:w="907" w:type="dxa"/>
          </w:tcPr>
          <w:p w:rsidR="00E86A64" w:rsidRPr="007B098C" w:rsidRDefault="00E86A64" w:rsidP="005120FD">
            <w:pPr>
              <w:ind w:right="-1"/>
              <w:jc w:val="right"/>
              <w:rPr>
                <w:rFonts w:cs="Arial"/>
                <w:sz w:val="14"/>
                <w:szCs w:val="18"/>
              </w:rPr>
            </w:pPr>
            <w:r w:rsidRPr="007B098C">
              <w:rPr>
                <w:rFonts w:cs="Arial"/>
                <w:sz w:val="14"/>
                <w:szCs w:val="18"/>
              </w:rPr>
              <w:t>93.728</w:t>
            </w:r>
          </w:p>
        </w:tc>
        <w:tc>
          <w:tcPr>
            <w:tcW w:w="907" w:type="dxa"/>
          </w:tcPr>
          <w:p w:rsidR="00E86A64" w:rsidRPr="007B098C" w:rsidRDefault="00E86A64" w:rsidP="005120FD">
            <w:pPr>
              <w:ind w:right="-1"/>
              <w:jc w:val="right"/>
              <w:rPr>
                <w:rFonts w:cs="Arial"/>
                <w:sz w:val="14"/>
                <w:szCs w:val="18"/>
              </w:rPr>
            </w:pPr>
            <w:r w:rsidRPr="007B098C">
              <w:rPr>
                <w:rFonts w:cs="Arial"/>
                <w:sz w:val="14"/>
                <w:szCs w:val="18"/>
              </w:rPr>
              <w:t>18,74</w:t>
            </w:r>
          </w:p>
        </w:tc>
      </w:tr>
      <w:tr w:rsidR="00E86A64" w:rsidRPr="007B098C" w:rsidTr="004467B7">
        <w:trPr>
          <w:cnfStyle w:val="000000100000"/>
          <w:trHeight w:val="283"/>
        </w:trPr>
        <w:tc>
          <w:tcPr>
            <w:tcW w:w="2547" w:type="dxa"/>
            <w:shd w:val="clear" w:color="auto" w:fill="BFBFBF" w:themeFill="background1" w:themeFillShade="BF"/>
          </w:tcPr>
          <w:p w:rsidR="00E86A64" w:rsidRPr="007B098C" w:rsidRDefault="00E86A64" w:rsidP="008F5B4D">
            <w:pPr>
              <w:ind w:right="-1"/>
              <w:jc w:val="both"/>
              <w:rPr>
                <w:rFonts w:cs="Arial"/>
                <w:b/>
                <w:sz w:val="14"/>
                <w:szCs w:val="18"/>
              </w:rPr>
            </w:pPr>
            <w:r w:rsidRPr="007B098C">
              <w:rPr>
                <w:rFonts w:cs="Arial"/>
                <w:b/>
                <w:sz w:val="14"/>
                <w:szCs w:val="18"/>
              </w:rPr>
              <w:t>Total</w:t>
            </w:r>
          </w:p>
        </w:tc>
        <w:tc>
          <w:tcPr>
            <w:tcW w:w="794" w:type="dxa"/>
            <w:shd w:val="clear" w:color="auto" w:fill="BFBFBF" w:themeFill="background1" w:themeFillShade="BF"/>
          </w:tcPr>
          <w:p w:rsidR="00E86A64" w:rsidRPr="007B098C" w:rsidRDefault="00336506" w:rsidP="0019554E">
            <w:pPr>
              <w:ind w:right="-1"/>
              <w:jc w:val="right"/>
              <w:rPr>
                <w:rFonts w:cs="Arial"/>
                <w:b/>
                <w:sz w:val="14"/>
                <w:szCs w:val="18"/>
              </w:rPr>
            </w:pPr>
            <w:r w:rsidRPr="007B098C">
              <w:rPr>
                <w:rFonts w:cs="Arial"/>
                <w:b/>
                <w:sz w:val="14"/>
                <w:szCs w:val="18"/>
              </w:rPr>
              <w:t>11.762</w:t>
            </w:r>
          </w:p>
        </w:tc>
        <w:tc>
          <w:tcPr>
            <w:tcW w:w="794" w:type="dxa"/>
            <w:shd w:val="clear" w:color="auto" w:fill="BFBFBF" w:themeFill="background1" w:themeFillShade="BF"/>
          </w:tcPr>
          <w:p w:rsidR="00E86A64" w:rsidRPr="007B098C" w:rsidRDefault="00336506" w:rsidP="0019554E">
            <w:pPr>
              <w:ind w:right="-1"/>
              <w:jc w:val="right"/>
              <w:rPr>
                <w:rFonts w:cs="Arial"/>
                <w:b/>
                <w:sz w:val="14"/>
                <w:szCs w:val="18"/>
              </w:rPr>
            </w:pPr>
            <w:r w:rsidRPr="007B098C">
              <w:rPr>
                <w:rFonts w:cs="Arial"/>
                <w:b/>
                <w:sz w:val="14"/>
                <w:szCs w:val="18"/>
              </w:rPr>
              <w:t>56.484</w:t>
            </w:r>
          </w:p>
        </w:tc>
        <w:tc>
          <w:tcPr>
            <w:tcW w:w="794" w:type="dxa"/>
            <w:shd w:val="clear" w:color="auto" w:fill="BFBFBF" w:themeFill="background1" w:themeFillShade="BF"/>
          </w:tcPr>
          <w:p w:rsidR="00E86A64" w:rsidRPr="007B098C" w:rsidRDefault="00336506" w:rsidP="0019554E">
            <w:pPr>
              <w:ind w:right="-1"/>
              <w:jc w:val="right"/>
              <w:rPr>
                <w:rFonts w:cs="Arial"/>
                <w:b/>
                <w:sz w:val="14"/>
                <w:szCs w:val="18"/>
              </w:rPr>
            </w:pPr>
            <w:r w:rsidRPr="007B098C">
              <w:rPr>
                <w:rFonts w:cs="Arial"/>
                <w:b/>
                <w:sz w:val="14"/>
                <w:szCs w:val="18"/>
              </w:rPr>
              <w:t>70.872</w:t>
            </w:r>
          </w:p>
        </w:tc>
        <w:tc>
          <w:tcPr>
            <w:tcW w:w="907" w:type="dxa"/>
            <w:shd w:val="clear" w:color="auto" w:fill="BFBFBF" w:themeFill="background1" w:themeFillShade="BF"/>
          </w:tcPr>
          <w:p w:rsidR="00E86A64" w:rsidRPr="007B098C" w:rsidRDefault="00336506" w:rsidP="0019554E">
            <w:pPr>
              <w:ind w:right="-1"/>
              <w:jc w:val="right"/>
              <w:rPr>
                <w:rFonts w:cs="Arial"/>
                <w:b/>
                <w:sz w:val="14"/>
                <w:szCs w:val="18"/>
              </w:rPr>
            </w:pPr>
            <w:r w:rsidRPr="007B098C">
              <w:rPr>
                <w:rFonts w:cs="Arial"/>
                <w:b/>
                <w:sz w:val="14"/>
                <w:szCs w:val="18"/>
              </w:rPr>
              <w:t>473.158</w:t>
            </w:r>
          </w:p>
        </w:tc>
        <w:tc>
          <w:tcPr>
            <w:tcW w:w="907" w:type="dxa"/>
            <w:shd w:val="clear" w:color="auto" w:fill="BFBFBF" w:themeFill="background1" w:themeFillShade="BF"/>
          </w:tcPr>
          <w:p w:rsidR="00E86A64" w:rsidRPr="007B098C" w:rsidRDefault="00096C80" w:rsidP="0019554E">
            <w:pPr>
              <w:ind w:right="-1"/>
              <w:jc w:val="right"/>
              <w:rPr>
                <w:rFonts w:cs="Arial"/>
                <w:b/>
                <w:sz w:val="14"/>
                <w:szCs w:val="18"/>
              </w:rPr>
            </w:pPr>
            <w:r w:rsidRPr="007B098C">
              <w:rPr>
                <w:rFonts w:cs="Arial"/>
                <w:b/>
                <w:sz w:val="14"/>
                <w:szCs w:val="18"/>
              </w:rPr>
              <w:t>612.276</w:t>
            </w:r>
          </w:p>
        </w:tc>
        <w:tc>
          <w:tcPr>
            <w:tcW w:w="907" w:type="dxa"/>
            <w:gridSpan w:val="2"/>
            <w:shd w:val="clear" w:color="auto" w:fill="BFBFBF" w:themeFill="background1" w:themeFillShade="BF"/>
          </w:tcPr>
          <w:p w:rsidR="00E86A64" w:rsidRPr="007B098C" w:rsidRDefault="00096C80" w:rsidP="00BC120E">
            <w:pPr>
              <w:ind w:right="-1"/>
              <w:jc w:val="right"/>
              <w:rPr>
                <w:rFonts w:cs="Arial"/>
                <w:b/>
                <w:sz w:val="14"/>
                <w:szCs w:val="18"/>
              </w:rPr>
            </w:pPr>
            <w:r w:rsidRPr="007B098C">
              <w:rPr>
                <w:rFonts w:cs="Arial"/>
                <w:b/>
                <w:sz w:val="14"/>
                <w:szCs w:val="18"/>
              </w:rPr>
              <w:t>100,00</w:t>
            </w:r>
          </w:p>
        </w:tc>
        <w:tc>
          <w:tcPr>
            <w:tcW w:w="907" w:type="dxa"/>
            <w:shd w:val="clear" w:color="auto" w:fill="BFBFBF" w:themeFill="background1" w:themeFillShade="BF"/>
          </w:tcPr>
          <w:p w:rsidR="00E86A64" w:rsidRPr="007B098C" w:rsidRDefault="00E86A64" w:rsidP="005120FD">
            <w:pPr>
              <w:ind w:right="-1"/>
              <w:jc w:val="right"/>
              <w:rPr>
                <w:rFonts w:cs="Arial"/>
                <w:b/>
                <w:sz w:val="14"/>
                <w:szCs w:val="18"/>
              </w:rPr>
            </w:pPr>
            <w:r w:rsidRPr="007B098C">
              <w:rPr>
                <w:rFonts w:cs="Arial"/>
                <w:b/>
                <w:sz w:val="14"/>
                <w:szCs w:val="18"/>
              </w:rPr>
              <w:t>500.215</w:t>
            </w:r>
          </w:p>
        </w:tc>
        <w:tc>
          <w:tcPr>
            <w:tcW w:w="907" w:type="dxa"/>
            <w:shd w:val="clear" w:color="auto" w:fill="BFBFBF" w:themeFill="background1" w:themeFillShade="BF"/>
          </w:tcPr>
          <w:p w:rsidR="00E86A64" w:rsidRPr="007B098C" w:rsidRDefault="00E86A64" w:rsidP="005120FD">
            <w:pPr>
              <w:ind w:right="-1"/>
              <w:jc w:val="right"/>
              <w:rPr>
                <w:rFonts w:cs="Arial"/>
                <w:b/>
                <w:sz w:val="14"/>
                <w:szCs w:val="18"/>
              </w:rPr>
            </w:pPr>
            <w:r w:rsidRPr="007B098C">
              <w:rPr>
                <w:rFonts w:cs="Arial"/>
                <w:b/>
                <w:sz w:val="14"/>
                <w:szCs w:val="18"/>
              </w:rPr>
              <w:t>100,00</w:t>
            </w:r>
          </w:p>
        </w:tc>
      </w:tr>
    </w:tbl>
    <w:p w:rsidR="00BE0DC8" w:rsidRPr="00CE21EB" w:rsidRDefault="00BE0DC8" w:rsidP="003D104E">
      <w:pPr>
        <w:jc w:val="both"/>
        <w:rPr>
          <w:rFonts w:ascii="Arial" w:hAnsi="Arial" w:cs="Arial"/>
          <w:sz w:val="20"/>
          <w:szCs w:val="20"/>
        </w:rPr>
      </w:pPr>
    </w:p>
    <w:p w:rsidR="007C7AD8" w:rsidRPr="00CE21EB" w:rsidRDefault="00ED7673" w:rsidP="00ED7673">
      <w:pPr>
        <w:pStyle w:val="PargrafodaLista"/>
        <w:numPr>
          <w:ilvl w:val="0"/>
          <w:numId w:val="21"/>
        </w:numPr>
        <w:spacing w:after="0"/>
        <w:ind w:left="426" w:right="-1"/>
        <w:jc w:val="both"/>
        <w:rPr>
          <w:rFonts w:ascii="Arial" w:hAnsi="Arial" w:cs="Arial"/>
          <w:b/>
          <w:sz w:val="20"/>
        </w:rPr>
      </w:pPr>
      <w:r w:rsidRPr="00CE21EB">
        <w:rPr>
          <w:rFonts w:ascii="Arial" w:hAnsi="Arial" w:cs="Arial"/>
          <w:b/>
          <w:sz w:val="20"/>
        </w:rPr>
        <w:t>-</w:t>
      </w:r>
      <w:proofErr w:type="gramStart"/>
      <w:r w:rsidRPr="00CE21EB">
        <w:rPr>
          <w:rFonts w:ascii="Arial" w:hAnsi="Arial" w:cs="Arial"/>
          <w:b/>
          <w:sz w:val="20"/>
        </w:rPr>
        <w:t xml:space="preserve"> </w:t>
      </w:r>
      <w:r w:rsidR="00A41564" w:rsidRPr="00CE21EB">
        <w:rPr>
          <w:rFonts w:ascii="Arial" w:hAnsi="Arial" w:cs="Arial"/>
          <w:b/>
          <w:sz w:val="20"/>
        </w:rPr>
        <w:t xml:space="preserve"> </w:t>
      </w:r>
      <w:proofErr w:type="gramEnd"/>
      <w:r w:rsidR="00A41564" w:rsidRPr="00CE21EB">
        <w:rPr>
          <w:rFonts w:ascii="Arial" w:hAnsi="Arial" w:cs="Arial"/>
          <w:b/>
          <w:sz w:val="20"/>
        </w:rPr>
        <w:t>Outras obrigações</w:t>
      </w:r>
    </w:p>
    <w:p w:rsidR="00A41564" w:rsidRPr="00CE21EB" w:rsidRDefault="00A41564" w:rsidP="008F5B4D">
      <w:pPr>
        <w:spacing w:after="0"/>
        <w:ind w:right="-1"/>
        <w:jc w:val="both"/>
        <w:rPr>
          <w:rFonts w:ascii="Arial" w:hAnsi="Arial" w:cs="Arial"/>
          <w:b/>
          <w:sz w:val="20"/>
        </w:rPr>
      </w:pPr>
    </w:p>
    <w:p w:rsidR="00A41564" w:rsidRPr="00CE21EB" w:rsidRDefault="00A41564" w:rsidP="00B53819">
      <w:pPr>
        <w:pStyle w:val="PargrafodaLista"/>
        <w:numPr>
          <w:ilvl w:val="0"/>
          <w:numId w:val="3"/>
        </w:numPr>
        <w:spacing w:after="0"/>
        <w:ind w:left="284" w:right="-1" w:hanging="284"/>
        <w:jc w:val="both"/>
        <w:rPr>
          <w:rFonts w:ascii="Arial" w:hAnsi="Arial" w:cs="Arial"/>
          <w:b/>
          <w:sz w:val="20"/>
        </w:rPr>
      </w:pPr>
      <w:r w:rsidRPr="00CE21EB">
        <w:rPr>
          <w:rFonts w:ascii="Arial" w:hAnsi="Arial" w:cs="Arial"/>
          <w:b/>
          <w:sz w:val="20"/>
        </w:rPr>
        <w:t>Sociais e estatutárias</w:t>
      </w:r>
    </w:p>
    <w:p w:rsidR="00A41564" w:rsidRPr="00CE21EB" w:rsidRDefault="00A41564" w:rsidP="008F5B4D">
      <w:pPr>
        <w:spacing w:after="0"/>
        <w:ind w:right="-1"/>
        <w:jc w:val="both"/>
        <w:rPr>
          <w:rFonts w:ascii="Arial" w:hAnsi="Arial" w:cs="Arial"/>
          <w:sz w:val="20"/>
        </w:rPr>
      </w:pPr>
    </w:p>
    <w:tbl>
      <w:tblPr>
        <w:tblStyle w:val="Estilo1"/>
        <w:tblW w:w="9068" w:type="dxa"/>
        <w:tblInd w:w="108" w:type="dxa"/>
        <w:tblLayout w:type="fixed"/>
        <w:tblLook w:val="0460"/>
      </w:tblPr>
      <w:tblGrid>
        <w:gridCol w:w="5534"/>
        <w:gridCol w:w="1813"/>
        <w:gridCol w:w="1721"/>
      </w:tblGrid>
      <w:tr w:rsidR="00A41564" w:rsidRPr="00CE21EB" w:rsidTr="003B338D">
        <w:trPr>
          <w:cnfStyle w:val="100000000000"/>
          <w:trHeight w:val="313"/>
        </w:trPr>
        <w:tc>
          <w:tcPr>
            <w:tcW w:w="5534" w:type="dxa"/>
            <w:noWrap/>
          </w:tcPr>
          <w:p w:rsidR="00A41564" w:rsidRPr="00CE21EB" w:rsidRDefault="0056602E" w:rsidP="003B5B4E">
            <w:pPr>
              <w:spacing w:line="276" w:lineRule="auto"/>
              <w:ind w:left="720" w:right="-1"/>
              <w:rPr>
                <w:rFonts w:cs="Arial"/>
                <w:i/>
                <w:sz w:val="18"/>
              </w:rPr>
            </w:pPr>
            <w:r w:rsidRPr="00CE21EB">
              <w:rPr>
                <w:rFonts w:cs="Arial"/>
                <w:i/>
                <w:sz w:val="18"/>
              </w:rPr>
              <w:t xml:space="preserve"> </w:t>
            </w:r>
          </w:p>
        </w:tc>
        <w:tc>
          <w:tcPr>
            <w:tcW w:w="1813" w:type="dxa"/>
            <w:noWrap/>
          </w:tcPr>
          <w:p w:rsidR="00A41564" w:rsidRPr="00CE21EB" w:rsidRDefault="00D836B9" w:rsidP="00DB7B08">
            <w:pPr>
              <w:spacing w:line="276" w:lineRule="auto"/>
              <w:ind w:right="-1"/>
              <w:rPr>
                <w:rFonts w:cs="Arial"/>
                <w:b/>
                <w:sz w:val="18"/>
              </w:rPr>
            </w:pPr>
            <w:r w:rsidRPr="00CE21EB">
              <w:rPr>
                <w:rFonts w:cs="Arial"/>
                <w:b/>
                <w:sz w:val="18"/>
              </w:rPr>
              <w:t>3</w:t>
            </w:r>
            <w:r w:rsidR="00DB7B08" w:rsidRPr="00CE21EB">
              <w:rPr>
                <w:rFonts w:cs="Arial"/>
                <w:b/>
                <w:sz w:val="18"/>
              </w:rPr>
              <w:t>1</w:t>
            </w:r>
            <w:r w:rsidRPr="00CE21EB">
              <w:rPr>
                <w:rFonts w:cs="Arial"/>
                <w:b/>
                <w:sz w:val="18"/>
              </w:rPr>
              <w:t>.</w:t>
            </w:r>
            <w:r w:rsidR="00DB7B08" w:rsidRPr="00CE21EB">
              <w:rPr>
                <w:rFonts w:cs="Arial"/>
                <w:b/>
                <w:sz w:val="18"/>
              </w:rPr>
              <w:t>12</w:t>
            </w:r>
            <w:r w:rsidRPr="00CE21EB">
              <w:rPr>
                <w:rFonts w:cs="Arial"/>
                <w:b/>
                <w:sz w:val="18"/>
              </w:rPr>
              <w:t>.201</w:t>
            </w:r>
            <w:r w:rsidR="0019554E">
              <w:rPr>
                <w:rFonts w:cs="Arial"/>
                <w:b/>
                <w:sz w:val="18"/>
              </w:rPr>
              <w:t>8</w:t>
            </w:r>
          </w:p>
        </w:tc>
        <w:tc>
          <w:tcPr>
            <w:tcW w:w="1721" w:type="dxa"/>
          </w:tcPr>
          <w:p w:rsidR="00A41564" w:rsidRPr="00CE21EB" w:rsidRDefault="00D836B9" w:rsidP="00DB7B08">
            <w:pPr>
              <w:spacing w:line="276" w:lineRule="auto"/>
              <w:ind w:right="-1"/>
              <w:rPr>
                <w:rFonts w:cs="Arial"/>
                <w:b/>
                <w:sz w:val="18"/>
              </w:rPr>
            </w:pPr>
            <w:r w:rsidRPr="00CE21EB">
              <w:rPr>
                <w:rFonts w:cs="Arial"/>
                <w:b/>
                <w:sz w:val="18"/>
              </w:rPr>
              <w:t>3</w:t>
            </w:r>
            <w:r w:rsidR="00DB7B08" w:rsidRPr="00CE21EB">
              <w:rPr>
                <w:rFonts w:cs="Arial"/>
                <w:b/>
                <w:sz w:val="18"/>
              </w:rPr>
              <w:t>1</w:t>
            </w:r>
            <w:r w:rsidRPr="00CE21EB">
              <w:rPr>
                <w:rFonts w:cs="Arial"/>
                <w:b/>
                <w:sz w:val="18"/>
              </w:rPr>
              <w:t>.</w:t>
            </w:r>
            <w:r w:rsidR="00DB7B08" w:rsidRPr="00CE21EB">
              <w:rPr>
                <w:rFonts w:cs="Arial"/>
                <w:b/>
                <w:sz w:val="18"/>
              </w:rPr>
              <w:t>12</w:t>
            </w:r>
            <w:r w:rsidRPr="00CE21EB">
              <w:rPr>
                <w:rFonts w:cs="Arial"/>
                <w:b/>
                <w:sz w:val="18"/>
              </w:rPr>
              <w:t>.201</w:t>
            </w:r>
            <w:r w:rsidR="0019554E">
              <w:rPr>
                <w:rFonts w:cs="Arial"/>
                <w:b/>
                <w:sz w:val="18"/>
              </w:rPr>
              <w:t>7</w:t>
            </w:r>
          </w:p>
        </w:tc>
      </w:tr>
      <w:tr w:rsidR="0019554E" w:rsidRPr="00CE21EB" w:rsidTr="003B338D">
        <w:trPr>
          <w:cnfStyle w:val="000000100000"/>
          <w:trHeight w:val="313"/>
        </w:trPr>
        <w:tc>
          <w:tcPr>
            <w:tcW w:w="5534" w:type="dxa"/>
            <w:noWrap/>
          </w:tcPr>
          <w:p w:rsidR="0019554E" w:rsidRPr="00CE21EB" w:rsidRDefault="0019554E" w:rsidP="008F5B4D">
            <w:pPr>
              <w:spacing w:line="276" w:lineRule="auto"/>
              <w:ind w:right="-1"/>
              <w:jc w:val="both"/>
              <w:rPr>
                <w:rFonts w:cs="Arial"/>
                <w:sz w:val="18"/>
              </w:rPr>
            </w:pPr>
            <w:r w:rsidRPr="00CE21EB">
              <w:rPr>
                <w:rFonts w:cs="Arial"/>
                <w:sz w:val="18"/>
              </w:rPr>
              <w:t>Juros sobre o capital próprio</w:t>
            </w:r>
          </w:p>
        </w:tc>
        <w:tc>
          <w:tcPr>
            <w:tcW w:w="1813" w:type="dxa"/>
            <w:noWrap/>
          </w:tcPr>
          <w:p w:rsidR="0019554E" w:rsidRPr="00CE21EB" w:rsidRDefault="004F1DF3" w:rsidP="001A3CE3">
            <w:pPr>
              <w:spacing w:line="276" w:lineRule="auto"/>
              <w:ind w:right="-1"/>
              <w:jc w:val="right"/>
              <w:rPr>
                <w:rFonts w:cs="Arial"/>
                <w:bCs/>
                <w:sz w:val="18"/>
              </w:rPr>
            </w:pPr>
            <w:r>
              <w:rPr>
                <w:rFonts w:cs="Arial"/>
                <w:bCs/>
                <w:sz w:val="18"/>
              </w:rPr>
              <w:t>28.006</w:t>
            </w:r>
          </w:p>
        </w:tc>
        <w:tc>
          <w:tcPr>
            <w:tcW w:w="1721" w:type="dxa"/>
          </w:tcPr>
          <w:p w:rsidR="0019554E" w:rsidRPr="00CE21EB" w:rsidRDefault="0019554E" w:rsidP="0019554E">
            <w:pPr>
              <w:spacing w:line="276" w:lineRule="auto"/>
              <w:ind w:right="-1"/>
              <w:jc w:val="right"/>
              <w:rPr>
                <w:rFonts w:cs="Arial"/>
                <w:bCs/>
                <w:sz w:val="18"/>
              </w:rPr>
            </w:pPr>
            <w:r w:rsidRPr="00CE21EB">
              <w:rPr>
                <w:rFonts w:cs="Arial"/>
                <w:bCs/>
                <w:sz w:val="18"/>
              </w:rPr>
              <w:t>19.068</w:t>
            </w:r>
          </w:p>
        </w:tc>
      </w:tr>
      <w:tr w:rsidR="0019554E" w:rsidRPr="00CE21EB" w:rsidTr="003B338D">
        <w:trPr>
          <w:cnfStyle w:val="000000010000"/>
          <w:trHeight w:val="313"/>
        </w:trPr>
        <w:tc>
          <w:tcPr>
            <w:tcW w:w="5534" w:type="dxa"/>
            <w:noWrap/>
          </w:tcPr>
          <w:p w:rsidR="0019554E" w:rsidRPr="00CE21EB" w:rsidRDefault="0019554E" w:rsidP="008F5B4D">
            <w:pPr>
              <w:spacing w:line="276" w:lineRule="auto"/>
              <w:ind w:right="-1"/>
              <w:jc w:val="both"/>
              <w:rPr>
                <w:rFonts w:cs="Arial"/>
                <w:sz w:val="18"/>
              </w:rPr>
            </w:pPr>
            <w:r w:rsidRPr="00CE21EB">
              <w:rPr>
                <w:rFonts w:cs="Arial"/>
                <w:sz w:val="18"/>
              </w:rPr>
              <w:t>Participação nos lucros</w:t>
            </w:r>
          </w:p>
        </w:tc>
        <w:tc>
          <w:tcPr>
            <w:tcW w:w="1813" w:type="dxa"/>
            <w:noWrap/>
          </w:tcPr>
          <w:p w:rsidR="0019554E" w:rsidRPr="00CE21EB" w:rsidRDefault="004F1DF3" w:rsidP="00A67D4E">
            <w:pPr>
              <w:spacing w:line="276" w:lineRule="auto"/>
              <w:ind w:right="-1"/>
              <w:jc w:val="right"/>
              <w:rPr>
                <w:rFonts w:cs="Arial"/>
                <w:bCs/>
                <w:sz w:val="18"/>
              </w:rPr>
            </w:pPr>
            <w:r>
              <w:rPr>
                <w:rFonts w:cs="Arial"/>
                <w:bCs/>
                <w:sz w:val="18"/>
              </w:rPr>
              <w:t>1.432</w:t>
            </w:r>
          </w:p>
        </w:tc>
        <w:tc>
          <w:tcPr>
            <w:tcW w:w="1721" w:type="dxa"/>
          </w:tcPr>
          <w:p w:rsidR="0019554E" w:rsidRPr="00CE21EB" w:rsidRDefault="0019554E" w:rsidP="0019554E">
            <w:pPr>
              <w:spacing w:line="276" w:lineRule="auto"/>
              <w:ind w:right="-1"/>
              <w:jc w:val="right"/>
              <w:rPr>
                <w:rFonts w:cs="Arial"/>
                <w:bCs/>
                <w:sz w:val="18"/>
              </w:rPr>
            </w:pPr>
            <w:r w:rsidRPr="00CE21EB">
              <w:rPr>
                <w:rFonts w:cs="Arial"/>
                <w:bCs/>
                <w:sz w:val="18"/>
              </w:rPr>
              <w:t>1.899</w:t>
            </w:r>
          </w:p>
        </w:tc>
      </w:tr>
      <w:tr w:rsidR="0019554E" w:rsidRPr="00CE21EB" w:rsidTr="003B338D">
        <w:trPr>
          <w:cnfStyle w:val="010000000000"/>
          <w:trHeight w:val="313"/>
        </w:trPr>
        <w:tc>
          <w:tcPr>
            <w:tcW w:w="5534" w:type="dxa"/>
            <w:noWrap/>
          </w:tcPr>
          <w:p w:rsidR="0019554E" w:rsidRPr="00CE21EB" w:rsidRDefault="0019554E" w:rsidP="008F5B4D">
            <w:pPr>
              <w:spacing w:line="276" w:lineRule="auto"/>
              <w:ind w:right="-1"/>
              <w:jc w:val="both"/>
              <w:rPr>
                <w:rFonts w:cs="Arial"/>
              </w:rPr>
            </w:pPr>
            <w:r w:rsidRPr="00CE21EB">
              <w:rPr>
                <w:rFonts w:cs="Arial"/>
              </w:rPr>
              <w:t>Total</w:t>
            </w:r>
          </w:p>
        </w:tc>
        <w:tc>
          <w:tcPr>
            <w:tcW w:w="1813" w:type="dxa"/>
            <w:noWrap/>
          </w:tcPr>
          <w:p w:rsidR="0019554E" w:rsidRPr="00CE21EB" w:rsidRDefault="004F1DF3" w:rsidP="00B85BF9">
            <w:pPr>
              <w:spacing w:line="276" w:lineRule="auto"/>
              <w:ind w:right="-1"/>
              <w:jc w:val="right"/>
              <w:rPr>
                <w:rFonts w:cs="Arial"/>
                <w:bCs/>
              </w:rPr>
            </w:pPr>
            <w:r>
              <w:rPr>
                <w:rFonts w:cs="Arial"/>
                <w:bCs/>
              </w:rPr>
              <w:t>29.438</w:t>
            </w:r>
          </w:p>
        </w:tc>
        <w:tc>
          <w:tcPr>
            <w:tcW w:w="1721" w:type="dxa"/>
          </w:tcPr>
          <w:p w:rsidR="0019554E" w:rsidRPr="00CE21EB" w:rsidRDefault="0019554E" w:rsidP="0019554E">
            <w:pPr>
              <w:spacing w:line="276" w:lineRule="auto"/>
              <w:ind w:right="-1"/>
              <w:jc w:val="right"/>
              <w:rPr>
                <w:rFonts w:cs="Arial"/>
                <w:bCs/>
              </w:rPr>
            </w:pPr>
            <w:r w:rsidRPr="00CE21EB">
              <w:rPr>
                <w:rFonts w:cs="Arial"/>
                <w:bCs/>
              </w:rPr>
              <w:t>20.967</w:t>
            </w:r>
          </w:p>
        </w:tc>
      </w:tr>
    </w:tbl>
    <w:p w:rsidR="00E73311" w:rsidRPr="00CE21EB" w:rsidRDefault="00E73311" w:rsidP="00E73311">
      <w:pPr>
        <w:pStyle w:val="PargrafodaLista"/>
        <w:spacing w:after="0"/>
        <w:ind w:left="284" w:right="-1"/>
        <w:jc w:val="both"/>
        <w:rPr>
          <w:rFonts w:ascii="Arial" w:hAnsi="Arial" w:cs="Arial"/>
          <w:b/>
          <w:sz w:val="20"/>
        </w:rPr>
      </w:pPr>
    </w:p>
    <w:p w:rsidR="00A41564" w:rsidRPr="00CE21EB" w:rsidRDefault="00A41564" w:rsidP="00B53819">
      <w:pPr>
        <w:pStyle w:val="PargrafodaLista"/>
        <w:numPr>
          <w:ilvl w:val="0"/>
          <w:numId w:val="3"/>
        </w:numPr>
        <w:spacing w:after="0"/>
        <w:ind w:left="284" w:right="-1" w:hanging="284"/>
        <w:jc w:val="both"/>
        <w:rPr>
          <w:rFonts w:ascii="Arial" w:hAnsi="Arial" w:cs="Arial"/>
          <w:b/>
          <w:sz w:val="20"/>
        </w:rPr>
      </w:pPr>
      <w:r w:rsidRPr="00CE21EB">
        <w:rPr>
          <w:rFonts w:ascii="Arial" w:hAnsi="Arial" w:cs="Arial"/>
          <w:b/>
          <w:sz w:val="20"/>
        </w:rPr>
        <w:t>Fiscais e previdenciárias</w:t>
      </w:r>
    </w:p>
    <w:p w:rsidR="00780959" w:rsidRPr="00CE21EB" w:rsidRDefault="00780959" w:rsidP="00A81404">
      <w:pPr>
        <w:pStyle w:val="PargrafodaLista"/>
        <w:spacing w:after="0"/>
        <w:ind w:left="284" w:right="-1"/>
        <w:jc w:val="both"/>
        <w:rPr>
          <w:rFonts w:ascii="Arial" w:hAnsi="Arial" w:cs="Arial"/>
          <w:b/>
          <w:sz w:val="20"/>
        </w:rPr>
      </w:pPr>
    </w:p>
    <w:tbl>
      <w:tblPr>
        <w:tblStyle w:val="Estilo1"/>
        <w:tblW w:w="4884" w:type="pct"/>
        <w:tblInd w:w="108" w:type="dxa"/>
        <w:tblLook w:val="0460"/>
      </w:tblPr>
      <w:tblGrid>
        <w:gridCol w:w="5510"/>
        <w:gridCol w:w="1908"/>
        <w:gridCol w:w="1666"/>
      </w:tblGrid>
      <w:tr w:rsidR="00A41564" w:rsidRPr="00CE21EB" w:rsidTr="003B338D">
        <w:trPr>
          <w:cnfStyle w:val="100000000000"/>
          <w:trHeight w:val="303"/>
        </w:trPr>
        <w:tc>
          <w:tcPr>
            <w:tcW w:w="3033" w:type="pct"/>
            <w:noWrap/>
          </w:tcPr>
          <w:p w:rsidR="00A41564" w:rsidRPr="00CE21EB" w:rsidRDefault="0056602E" w:rsidP="003B5B4E">
            <w:pPr>
              <w:spacing w:line="276" w:lineRule="auto"/>
              <w:ind w:right="-1"/>
              <w:rPr>
                <w:rFonts w:cs="Arial"/>
                <w:b/>
                <w:i/>
                <w:sz w:val="18"/>
              </w:rPr>
            </w:pPr>
            <w:r w:rsidRPr="00CE21EB">
              <w:rPr>
                <w:rFonts w:cs="Arial"/>
                <w:b/>
                <w:i/>
                <w:sz w:val="18"/>
              </w:rPr>
              <w:t xml:space="preserve"> </w:t>
            </w:r>
          </w:p>
        </w:tc>
        <w:tc>
          <w:tcPr>
            <w:tcW w:w="1050" w:type="pct"/>
            <w:noWrap/>
          </w:tcPr>
          <w:p w:rsidR="00A41564" w:rsidRPr="00CE21EB" w:rsidRDefault="00D836B9" w:rsidP="00FE0A76">
            <w:pPr>
              <w:spacing w:line="276" w:lineRule="auto"/>
              <w:ind w:right="-1"/>
              <w:rPr>
                <w:rFonts w:cs="Arial"/>
                <w:b/>
                <w:sz w:val="18"/>
              </w:rPr>
            </w:pPr>
            <w:r w:rsidRPr="00CE21EB">
              <w:rPr>
                <w:rFonts w:cs="Arial"/>
                <w:b/>
                <w:sz w:val="18"/>
              </w:rPr>
              <w:t>3</w:t>
            </w:r>
            <w:r w:rsidR="00FE0A76" w:rsidRPr="00CE21EB">
              <w:rPr>
                <w:rFonts w:cs="Arial"/>
                <w:b/>
                <w:sz w:val="18"/>
              </w:rPr>
              <w:t>1</w:t>
            </w:r>
            <w:r w:rsidRPr="00CE21EB">
              <w:rPr>
                <w:rFonts w:cs="Arial"/>
                <w:b/>
                <w:sz w:val="18"/>
              </w:rPr>
              <w:t>.</w:t>
            </w:r>
            <w:r w:rsidR="00FE0A76" w:rsidRPr="00CE21EB">
              <w:rPr>
                <w:rFonts w:cs="Arial"/>
                <w:b/>
                <w:sz w:val="18"/>
              </w:rPr>
              <w:t>12</w:t>
            </w:r>
            <w:r w:rsidRPr="00CE21EB">
              <w:rPr>
                <w:rFonts w:cs="Arial"/>
                <w:b/>
                <w:sz w:val="18"/>
              </w:rPr>
              <w:t>.201</w:t>
            </w:r>
            <w:r w:rsidR="0019554E">
              <w:rPr>
                <w:rFonts w:cs="Arial"/>
                <w:b/>
                <w:sz w:val="18"/>
              </w:rPr>
              <w:t>8</w:t>
            </w:r>
          </w:p>
        </w:tc>
        <w:tc>
          <w:tcPr>
            <w:tcW w:w="917" w:type="pct"/>
          </w:tcPr>
          <w:p w:rsidR="00A41564" w:rsidRPr="00CE21EB" w:rsidRDefault="00D836B9" w:rsidP="00FE0A76">
            <w:pPr>
              <w:spacing w:line="276" w:lineRule="auto"/>
              <w:ind w:right="-1"/>
              <w:rPr>
                <w:rFonts w:cs="Arial"/>
                <w:b/>
                <w:sz w:val="18"/>
              </w:rPr>
            </w:pPr>
            <w:r w:rsidRPr="00CE21EB">
              <w:rPr>
                <w:rFonts w:cs="Arial"/>
                <w:b/>
                <w:sz w:val="18"/>
              </w:rPr>
              <w:t>3</w:t>
            </w:r>
            <w:r w:rsidR="00FE0A76" w:rsidRPr="00CE21EB">
              <w:rPr>
                <w:rFonts w:cs="Arial"/>
                <w:b/>
                <w:sz w:val="18"/>
              </w:rPr>
              <w:t>1</w:t>
            </w:r>
            <w:r w:rsidRPr="00CE21EB">
              <w:rPr>
                <w:rFonts w:cs="Arial"/>
                <w:b/>
                <w:sz w:val="18"/>
              </w:rPr>
              <w:t>.</w:t>
            </w:r>
            <w:r w:rsidR="00FE0A76" w:rsidRPr="00CE21EB">
              <w:rPr>
                <w:rFonts w:cs="Arial"/>
                <w:b/>
                <w:sz w:val="18"/>
              </w:rPr>
              <w:t>12</w:t>
            </w:r>
            <w:r w:rsidRPr="00CE21EB">
              <w:rPr>
                <w:rFonts w:cs="Arial"/>
                <w:b/>
                <w:sz w:val="18"/>
              </w:rPr>
              <w:t>.201</w:t>
            </w:r>
            <w:r w:rsidR="0019554E">
              <w:rPr>
                <w:rFonts w:cs="Arial"/>
                <w:b/>
                <w:sz w:val="18"/>
              </w:rPr>
              <w:t>7</w:t>
            </w:r>
          </w:p>
        </w:tc>
      </w:tr>
      <w:tr w:rsidR="0019554E" w:rsidRPr="00CE21EB" w:rsidTr="00FA4164">
        <w:trPr>
          <w:cnfStyle w:val="000000100000"/>
          <w:trHeight w:val="282"/>
        </w:trPr>
        <w:tc>
          <w:tcPr>
            <w:tcW w:w="3033" w:type="pct"/>
            <w:noWrap/>
          </w:tcPr>
          <w:p w:rsidR="0019554E" w:rsidRPr="00CE21EB" w:rsidRDefault="0019554E" w:rsidP="00A357D8">
            <w:pPr>
              <w:spacing w:line="276" w:lineRule="auto"/>
              <w:ind w:right="-1"/>
              <w:jc w:val="both"/>
              <w:rPr>
                <w:rFonts w:cs="Arial"/>
                <w:sz w:val="18"/>
              </w:rPr>
            </w:pPr>
            <w:r w:rsidRPr="00CE21EB">
              <w:rPr>
                <w:rFonts w:cs="Arial"/>
                <w:sz w:val="18"/>
              </w:rPr>
              <w:t>Impostos e contribuições sobre salários</w:t>
            </w:r>
          </w:p>
        </w:tc>
        <w:tc>
          <w:tcPr>
            <w:tcW w:w="1050" w:type="pct"/>
            <w:noWrap/>
          </w:tcPr>
          <w:p w:rsidR="0019554E" w:rsidRPr="00CE21EB" w:rsidRDefault="004F1DF3" w:rsidP="00A357D8">
            <w:pPr>
              <w:spacing w:line="276" w:lineRule="auto"/>
              <w:ind w:right="-1"/>
              <w:jc w:val="right"/>
              <w:rPr>
                <w:rFonts w:cs="Arial"/>
                <w:bCs/>
                <w:sz w:val="18"/>
              </w:rPr>
            </w:pPr>
            <w:r>
              <w:rPr>
                <w:rFonts w:cs="Arial"/>
                <w:bCs/>
                <w:sz w:val="18"/>
              </w:rPr>
              <w:t>2.255</w:t>
            </w:r>
          </w:p>
        </w:tc>
        <w:tc>
          <w:tcPr>
            <w:tcW w:w="917" w:type="pct"/>
          </w:tcPr>
          <w:p w:rsidR="0019554E" w:rsidRPr="00CE21EB" w:rsidRDefault="0019554E" w:rsidP="0019554E">
            <w:pPr>
              <w:spacing w:line="276" w:lineRule="auto"/>
              <w:ind w:right="-1"/>
              <w:jc w:val="right"/>
              <w:rPr>
                <w:rFonts w:cs="Arial"/>
                <w:bCs/>
                <w:sz w:val="18"/>
              </w:rPr>
            </w:pPr>
            <w:r w:rsidRPr="00CE21EB">
              <w:rPr>
                <w:rFonts w:cs="Arial"/>
                <w:bCs/>
                <w:sz w:val="18"/>
              </w:rPr>
              <w:t>2.289</w:t>
            </w:r>
          </w:p>
        </w:tc>
      </w:tr>
      <w:tr w:rsidR="0019554E" w:rsidRPr="00CE21EB" w:rsidTr="00FA4164">
        <w:trPr>
          <w:cnfStyle w:val="000000010000"/>
          <w:trHeight w:val="282"/>
        </w:trPr>
        <w:tc>
          <w:tcPr>
            <w:tcW w:w="3033" w:type="pct"/>
            <w:noWrap/>
          </w:tcPr>
          <w:p w:rsidR="0019554E" w:rsidRPr="00CE21EB" w:rsidRDefault="0019554E" w:rsidP="008F5B4D">
            <w:pPr>
              <w:spacing w:line="276" w:lineRule="auto"/>
              <w:ind w:right="-1"/>
              <w:jc w:val="both"/>
              <w:rPr>
                <w:rFonts w:cs="Arial"/>
                <w:sz w:val="18"/>
              </w:rPr>
            </w:pPr>
            <w:r w:rsidRPr="00CE21EB">
              <w:rPr>
                <w:rFonts w:cs="Arial"/>
                <w:sz w:val="18"/>
              </w:rPr>
              <w:t>Contribuição Social</w:t>
            </w:r>
          </w:p>
        </w:tc>
        <w:tc>
          <w:tcPr>
            <w:tcW w:w="1050" w:type="pct"/>
            <w:noWrap/>
          </w:tcPr>
          <w:p w:rsidR="0019554E" w:rsidRPr="00CE21EB" w:rsidRDefault="004F1DF3" w:rsidP="00E75DBC">
            <w:pPr>
              <w:spacing w:line="276" w:lineRule="auto"/>
              <w:ind w:right="-1"/>
              <w:jc w:val="right"/>
              <w:rPr>
                <w:rFonts w:cs="Arial"/>
                <w:bCs/>
                <w:sz w:val="18"/>
              </w:rPr>
            </w:pPr>
            <w:r>
              <w:rPr>
                <w:rFonts w:cs="Arial"/>
                <w:bCs/>
                <w:sz w:val="18"/>
              </w:rPr>
              <w:t>289</w:t>
            </w:r>
          </w:p>
        </w:tc>
        <w:tc>
          <w:tcPr>
            <w:tcW w:w="917" w:type="pct"/>
          </w:tcPr>
          <w:p w:rsidR="0019554E" w:rsidRPr="00CE21EB" w:rsidRDefault="0019554E" w:rsidP="0019554E">
            <w:pPr>
              <w:spacing w:line="276" w:lineRule="auto"/>
              <w:ind w:right="-1"/>
              <w:jc w:val="right"/>
              <w:rPr>
                <w:rFonts w:cs="Arial"/>
                <w:bCs/>
                <w:sz w:val="18"/>
              </w:rPr>
            </w:pPr>
            <w:r w:rsidRPr="00CE21EB">
              <w:rPr>
                <w:rFonts w:cs="Arial"/>
                <w:bCs/>
                <w:sz w:val="18"/>
              </w:rPr>
              <w:t>860</w:t>
            </w:r>
          </w:p>
        </w:tc>
      </w:tr>
      <w:tr w:rsidR="0019554E" w:rsidRPr="00CE21EB" w:rsidTr="00FA4164">
        <w:trPr>
          <w:cnfStyle w:val="000000100000"/>
          <w:trHeight w:val="282"/>
        </w:trPr>
        <w:tc>
          <w:tcPr>
            <w:tcW w:w="3033" w:type="pct"/>
            <w:noWrap/>
          </w:tcPr>
          <w:p w:rsidR="0019554E" w:rsidRPr="00CE21EB" w:rsidRDefault="0019554E" w:rsidP="00A357D8">
            <w:pPr>
              <w:spacing w:line="276" w:lineRule="auto"/>
              <w:ind w:right="-1"/>
              <w:jc w:val="both"/>
              <w:rPr>
                <w:rFonts w:cs="Arial"/>
                <w:sz w:val="18"/>
              </w:rPr>
            </w:pPr>
            <w:r w:rsidRPr="00CE21EB">
              <w:rPr>
                <w:rFonts w:cs="Arial"/>
                <w:sz w:val="18"/>
              </w:rPr>
              <w:t>Imposto de Renda</w:t>
            </w:r>
          </w:p>
        </w:tc>
        <w:tc>
          <w:tcPr>
            <w:tcW w:w="1050" w:type="pct"/>
            <w:noWrap/>
          </w:tcPr>
          <w:p w:rsidR="0019554E" w:rsidRPr="00CE21EB" w:rsidRDefault="004F1DF3" w:rsidP="00A357D8">
            <w:pPr>
              <w:spacing w:line="276" w:lineRule="auto"/>
              <w:ind w:right="-1"/>
              <w:jc w:val="right"/>
              <w:rPr>
                <w:rFonts w:cs="Arial"/>
                <w:bCs/>
                <w:sz w:val="18"/>
              </w:rPr>
            </w:pPr>
            <w:r>
              <w:rPr>
                <w:rFonts w:cs="Arial"/>
                <w:bCs/>
                <w:sz w:val="18"/>
              </w:rPr>
              <w:t>-</w:t>
            </w:r>
          </w:p>
        </w:tc>
        <w:tc>
          <w:tcPr>
            <w:tcW w:w="917" w:type="pct"/>
          </w:tcPr>
          <w:p w:rsidR="0019554E" w:rsidRPr="00CE21EB" w:rsidRDefault="0019554E" w:rsidP="0019554E">
            <w:pPr>
              <w:spacing w:line="276" w:lineRule="auto"/>
              <w:ind w:right="-1"/>
              <w:jc w:val="right"/>
              <w:rPr>
                <w:rFonts w:cs="Arial"/>
                <w:bCs/>
                <w:sz w:val="18"/>
              </w:rPr>
            </w:pPr>
            <w:r w:rsidRPr="00CE21EB">
              <w:rPr>
                <w:rFonts w:cs="Arial"/>
                <w:bCs/>
                <w:sz w:val="18"/>
              </w:rPr>
              <w:t>554</w:t>
            </w:r>
          </w:p>
        </w:tc>
      </w:tr>
      <w:tr w:rsidR="0019554E" w:rsidRPr="00CE21EB" w:rsidTr="00FA4164">
        <w:trPr>
          <w:cnfStyle w:val="000000010000"/>
          <w:trHeight w:val="282"/>
        </w:trPr>
        <w:tc>
          <w:tcPr>
            <w:tcW w:w="3033" w:type="pct"/>
            <w:noWrap/>
          </w:tcPr>
          <w:p w:rsidR="0019554E" w:rsidRPr="00CE21EB" w:rsidRDefault="0019554E" w:rsidP="0066303B">
            <w:pPr>
              <w:ind w:right="-1"/>
              <w:jc w:val="both"/>
              <w:rPr>
                <w:rFonts w:cs="Arial"/>
                <w:sz w:val="18"/>
              </w:rPr>
            </w:pPr>
            <w:r w:rsidRPr="00CE21EB">
              <w:rPr>
                <w:rFonts w:cs="Arial"/>
                <w:sz w:val="18"/>
              </w:rPr>
              <w:t>Impostos e contribuições diferidos</w:t>
            </w:r>
          </w:p>
        </w:tc>
        <w:tc>
          <w:tcPr>
            <w:tcW w:w="1050" w:type="pct"/>
            <w:noWrap/>
          </w:tcPr>
          <w:p w:rsidR="0019554E" w:rsidRPr="00CE21EB" w:rsidRDefault="004F1DF3" w:rsidP="00B85BF9">
            <w:pPr>
              <w:ind w:right="-1"/>
              <w:jc w:val="right"/>
              <w:rPr>
                <w:rFonts w:cs="Arial"/>
                <w:bCs/>
                <w:sz w:val="18"/>
              </w:rPr>
            </w:pPr>
            <w:r>
              <w:rPr>
                <w:rFonts w:cs="Arial"/>
                <w:bCs/>
                <w:sz w:val="18"/>
              </w:rPr>
              <w:t>909</w:t>
            </w:r>
          </w:p>
        </w:tc>
        <w:tc>
          <w:tcPr>
            <w:tcW w:w="917" w:type="pct"/>
          </w:tcPr>
          <w:p w:rsidR="0019554E" w:rsidRPr="00CE21EB" w:rsidRDefault="0019554E" w:rsidP="0019554E">
            <w:pPr>
              <w:ind w:right="-1"/>
              <w:jc w:val="right"/>
              <w:rPr>
                <w:rFonts w:cs="Arial"/>
                <w:bCs/>
                <w:sz w:val="18"/>
              </w:rPr>
            </w:pPr>
            <w:r w:rsidRPr="00CE21EB">
              <w:rPr>
                <w:rFonts w:cs="Arial"/>
                <w:bCs/>
                <w:sz w:val="18"/>
              </w:rPr>
              <w:t>455</w:t>
            </w:r>
          </w:p>
        </w:tc>
      </w:tr>
      <w:tr w:rsidR="0019554E" w:rsidRPr="00CE21EB" w:rsidTr="00FA4164">
        <w:trPr>
          <w:cnfStyle w:val="000000100000"/>
          <w:trHeight w:val="282"/>
        </w:trPr>
        <w:tc>
          <w:tcPr>
            <w:tcW w:w="3033" w:type="pct"/>
            <w:noWrap/>
          </w:tcPr>
          <w:p w:rsidR="0019554E" w:rsidRPr="00CE21EB" w:rsidRDefault="0019554E" w:rsidP="0066303B">
            <w:pPr>
              <w:spacing w:line="276" w:lineRule="auto"/>
              <w:ind w:right="-1"/>
              <w:jc w:val="both"/>
              <w:rPr>
                <w:rFonts w:cs="Arial"/>
                <w:sz w:val="18"/>
              </w:rPr>
            </w:pPr>
            <w:r w:rsidRPr="00CE21EB">
              <w:rPr>
                <w:rFonts w:cs="Arial"/>
                <w:sz w:val="18"/>
              </w:rPr>
              <w:t>COFINS</w:t>
            </w:r>
          </w:p>
        </w:tc>
        <w:tc>
          <w:tcPr>
            <w:tcW w:w="1050" w:type="pct"/>
            <w:noWrap/>
          </w:tcPr>
          <w:p w:rsidR="0019554E" w:rsidRPr="00CE21EB" w:rsidRDefault="004F1DF3" w:rsidP="00B85BF9">
            <w:pPr>
              <w:spacing w:line="276" w:lineRule="auto"/>
              <w:ind w:right="-1"/>
              <w:jc w:val="right"/>
              <w:rPr>
                <w:rFonts w:cs="Arial"/>
                <w:bCs/>
                <w:sz w:val="18"/>
              </w:rPr>
            </w:pPr>
            <w:r>
              <w:rPr>
                <w:rFonts w:cs="Arial"/>
                <w:bCs/>
                <w:sz w:val="18"/>
              </w:rPr>
              <w:t>432</w:t>
            </w:r>
          </w:p>
        </w:tc>
        <w:tc>
          <w:tcPr>
            <w:tcW w:w="917" w:type="pct"/>
          </w:tcPr>
          <w:p w:rsidR="0019554E" w:rsidRPr="00CE21EB" w:rsidRDefault="0019554E" w:rsidP="0019554E">
            <w:pPr>
              <w:spacing w:line="276" w:lineRule="auto"/>
              <w:ind w:right="-1"/>
              <w:jc w:val="right"/>
              <w:rPr>
                <w:rFonts w:cs="Arial"/>
                <w:bCs/>
                <w:sz w:val="18"/>
              </w:rPr>
            </w:pPr>
            <w:r w:rsidRPr="00CE21EB">
              <w:rPr>
                <w:rFonts w:cs="Arial"/>
                <w:bCs/>
                <w:sz w:val="18"/>
              </w:rPr>
              <w:t>383</w:t>
            </w:r>
          </w:p>
        </w:tc>
      </w:tr>
      <w:tr w:rsidR="0019554E" w:rsidRPr="00CE21EB" w:rsidTr="00FA4164">
        <w:trPr>
          <w:cnfStyle w:val="000000010000"/>
          <w:trHeight w:val="282"/>
        </w:trPr>
        <w:tc>
          <w:tcPr>
            <w:tcW w:w="3033" w:type="pct"/>
            <w:noWrap/>
          </w:tcPr>
          <w:p w:rsidR="0019554E" w:rsidRPr="00CE21EB" w:rsidRDefault="0019554E" w:rsidP="0066303B">
            <w:pPr>
              <w:ind w:right="-1"/>
              <w:jc w:val="both"/>
              <w:rPr>
                <w:rFonts w:cs="Arial"/>
                <w:sz w:val="18"/>
              </w:rPr>
            </w:pPr>
            <w:r w:rsidRPr="00CE21EB">
              <w:rPr>
                <w:rFonts w:cs="Arial"/>
                <w:sz w:val="18"/>
              </w:rPr>
              <w:t>PIS</w:t>
            </w:r>
          </w:p>
        </w:tc>
        <w:tc>
          <w:tcPr>
            <w:tcW w:w="1050" w:type="pct"/>
            <w:noWrap/>
          </w:tcPr>
          <w:p w:rsidR="0019554E" w:rsidRPr="00CE21EB" w:rsidRDefault="004F1DF3" w:rsidP="002D415F">
            <w:pPr>
              <w:ind w:right="-1"/>
              <w:jc w:val="right"/>
              <w:rPr>
                <w:rFonts w:cs="Arial"/>
                <w:sz w:val="18"/>
              </w:rPr>
            </w:pPr>
            <w:r>
              <w:rPr>
                <w:rFonts w:cs="Arial"/>
                <w:sz w:val="18"/>
              </w:rPr>
              <w:t>70</w:t>
            </w:r>
          </w:p>
        </w:tc>
        <w:tc>
          <w:tcPr>
            <w:tcW w:w="917" w:type="pct"/>
          </w:tcPr>
          <w:p w:rsidR="0019554E" w:rsidRPr="00CE21EB" w:rsidRDefault="0019554E" w:rsidP="0019554E">
            <w:pPr>
              <w:ind w:right="-1"/>
              <w:jc w:val="right"/>
              <w:rPr>
                <w:rFonts w:cs="Arial"/>
                <w:sz w:val="18"/>
              </w:rPr>
            </w:pPr>
            <w:r w:rsidRPr="00CE21EB">
              <w:rPr>
                <w:rFonts w:cs="Arial"/>
                <w:sz w:val="18"/>
              </w:rPr>
              <w:t>62</w:t>
            </w:r>
          </w:p>
        </w:tc>
      </w:tr>
      <w:tr w:rsidR="0019554E" w:rsidRPr="00CE21EB" w:rsidTr="00FA4164">
        <w:trPr>
          <w:cnfStyle w:val="000000100000"/>
          <w:trHeight w:val="282"/>
        </w:trPr>
        <w:tc>
          <w:tcPr>
            <w:tcW w:w="3033" w:type="pct"/>
            <w:noWrap/>
          </w:tcPr>
          <w:p w:rsidR="0019554E" w:rsidRPr="00CE21EB" w:rsidRDefault="0019554E" w:rsidP="0066303B">
            <w:pPr>
              <w:spacing w:line="276" w:lineRule="auto"/>
              <w:ind w:right="-1"/>
              <w:jc w:val="both"/>
              <w:rPr>
                <w:rFonts w:cs="Arial"/>
                <w:sz w:val="18"/>
              </w:rPr>
            </w:pPr>
            <w:r w:rsidRPr="00CE21EB">
              <w:rPr>
                <w:rFonts w:cs="Arial"/>
                <w:sz w:val="18"/>
              </w:rPr>
              <w:t>Outros</w:t>
            </w:r>
          </w:p>
        </w:tc>
        <w:tc>
          <w:tcPr>
            <w:tcW w:w="1050" w:type="pct"/>
            <w:noWrap/>
          </w:tcPr>
          <w:p w:rsidR="0019554E" w:rsidRPr="00CE21EB" w:rsidRDefault="00165872" w:rsidP="00350951">
            <w:pPr>
              <w:spacing w:line="276" w:lineRule="auto"/>
              <w:ind w:right="-1"/>
              <w:jc w:val="right"/>
              <w:rPr>
                <w:rFonts w:cs="Arial"/>
                <w:sz w:val="18"/>
              </w:rPr>
            </w:pPr>
            <w:r>
              <w:rPr>
                <w:rFonts w:cs="Arial"/>
                <w:sz w:val="18"/>
              </w:rPr>
              <w:t>74</w:t>
            </w:r>
          </w:p>
        </w:tc>
        <w:tc>
          <w:tcPr>
            <w:tcW w:w="917" w:type="pct"/>
          </w:tcPr>
          <w:p w:rsidR="0019554E" w:rsidRPr="00CE21EB" w:rsidRDefault="0019554E" w:rsidP="0019554E">
            <w:pPr>
              <w:spacing w:line="276" w:lineRule="auto"/>
              <w:ind w:right="-1"/>
              <w:jc w:val="right"/>
              <w:rPr>
                <w:rFonts w:cs="Arial"/>
                <w:sz w:val="18"/>
              </w:rPr>
            </w:pPr>
            <w:r w:rsidRPr="00CE21EB">
              <w:rPr>
                <w:rFonts w:cs="Arial"/>
                <w:sz w:val="18"/>
              </w:rPr>
              <w:t>51</w:t>
            </w:r>
          </w:p>
        </w:tc>
      </w:tr>
      <w:tr w:rsidR="0019554E" w:rsidRPr="00CE21EB" w:rsidTr="00FA4164">
        <w:trPr>
          <w:cnfStyle w:val="010000000000"/>
          <w:trHeight w:val="282"/>
        </w:trPr>
        <w:tc>
          <w:tcPr>
            <w:tcW w:w="3033" w:type="pct"/>
            <w:noWrap/>
          </w:tcPr>
          <w:p w:rsidR="0019554E" w:rsidRPr="00CE21EB" w:rsidRDefault="0019554E" w:rsidP="008F5B4D">
            <w:pPr>
              <w:spacing w:line="276" w:lineRule="auto"/>
              <w:ind w:right="-1"/>
              <w:jc w:val="both"/>
              <w:rPr>
                <w:rFonts w:cs="Arial"/>
              </w:rPr>
            </w:pPr>
            <w:r w:rsidRPr="00CE21EB">
              <w:rPr>
                <w:rFonts w:cs="Arial"/>
              </w:rPr>
              <w:t>Total</w:t>
            </w:r>
          </w:p>
        </w:tc>
        <w:tc>
          <w:tcPr>
            <w:tcW w:w="1050" w:type="pct"/>
            <w:noWrap/>
          </w:tcPr>
          <w:p w:rsidR="0019554E" w:rsidRPr="00CE21EB" w:rsidRDefault="00165872" w:rsidP="00350951">
            <w:pPr>
              <w:spacing w:line="276" w:lineRule="auto"/>
              <w:ind w:right="-1"/>
              <w:jc w:val="right"/>
              <w:rPr>
                <w:rFonts w:cs="Arial"/>
                <w:bCs/>
              </w:rPr>
            </w:pPr>
            <w:r>
              <w:rPr>
                <w:rFonts w:cs="Arial"/>
                <w:bCs/>
              </w:rPr>
              <w:t>4.029</w:t>
            </w:r>
          </w:p>
        </w:tc>
        <w:tc>
          <w:tcPr>
            <w:tcW w:w="917" w:type="pct"/>
          </w:tcPr>
          <w:p w:rsidR="0019554E" w:rsidRPr="00CE21EB" w:rsidRDefault="0019554E" w:rsidP="0019554E">
            <w:pPr>
              <w:spacing w:line="276" w:lineRule="auto"/>
              <w:ind w:right="-1"/>
              <w:jc w:val="right"/>
              <w:rPr>
                <w:rFonts w:cs="Arial"/>
                <w:bCs/>
              </w:rPr>
            </w:pPr>
            <w:r w:rsidRPr="00CE21EB">
              <w:rPr>
                <w:rFonts w:cs="Arial"/>
                <w:bCs/>
              </w:rPr>
              <w:t>4.654</w:t>
            </w:r>
          </w:p>
        </w:tc>
      </w:tr>
    </w:tbl>
    <w:p w:rsidR="003860FA" w:rsidRPr="00CE21EB" w:rsidRDefault="003860FA" w:rsidP="008F5B4D">
      <w:pPr>
        <w:spacing w:after="0"/>
        <w:ind w:right="-1"/>
        <w:jc w:val="both"/>
        <w:rPr>
          <w:rFonts w:ascii="Arial" w:hAnsi="Arial" w:cs="Arial"/>
          <w:sz w:val="20"/>
        </w:rPr>
      </w:pPr>
    </w:p>
    <w:p w:rsidR="00314309" w:rsidRPr="00CE21EB" w:rsidRDefault="003B338D" w:rsidP="00314309">
      <w:pPr>
        <w:pStyle w:val="PargrafodaLista"/>
        <w:numPr>
          <w:ilvl w:val="0"/>
          <w:numId w:val="3"/>
        </w:numPr>
        <w:spacing w:after="0"/>
        <w:ind w:right="-1"/>
        <w:jc w:val="both"/>
        <w:rPr>
          <w:rFonts w:ascii="Arial" w:hAnsi="Arial" w:cs="Arial"/>
          <w:b/>
          <w:sz w:val="20"/>
        </w:rPr>
      </w:pPr>
      <w:r w:rsidRPr="00CE21EB">
        <w:rPr>
          <w:rFonts w:ascii="Arial" w:hAnsi="Arial" w:cs="Arial"/>
          <w:b/>
          <w:sz w:val="20"/>
        </w:rPr>
        <w:t xml:space="preserve">Recursos </w:t>
      </w:r>
      <w:r w:rsidR="003860FA" w:rsidRPr="00CE21EB">
        <w:rPr>
          <w:rFonts w:ascii="Arial" w:hAnsi="Arial" w:cs="Arial"/>
          <w:b/>
          <w:sz w:val="20"/>
        </w:rPr>
        <w:t>para</w:t>
      </w:r>
      <w:r w:rsidRPr="00CE21EB">
        <w:rPr>
          <w:rFonts w:ascii="Arial" w:hAnsi="Arial" w:cs="Arial"/>
          <w:b/>
          <w:sz w:val="20"/>
        </w:rPr>
        <w:t xml:space="preserve"> Destinação Específica</w:t>
      </w:r>
      <w:r w:rsidR="003860FA" w:rsidRPr="00CE21EB">
        <w:rPr>
          <w:rFonts w:ascii="Arial" w:hAnsi="Arial" w:cs="Arial"/>
          <w:b/>
          <w:sz w:val="20"/>
        </w:rPr>
        <w:t xml:space="preserve"> </w:t>
      </w:r>
      <w:r w:rsidR="008D1122" w:rsidRPr="00CE21EB">
        <w:rPr>
          <w:rFonts w:ascii="Arial" w:hAnsi="Arial" w:cs="Arial"/>
          <w:b/>
          <w:sz w:val="20"/>
        </w:rPr>
        <w:t xml:space="preserve">- Obrigações por Fundos Financeiros e de </w:t>
      </w:r>
      <w:r w:rsidR="00D91D99" w:rsidRPr="00CE21EB">
        <w:rPr>
          <w:rFonts w:ascii="Arial" w:hAnsi="Arial" w:cs="Arial"/>
          <w:b/>
          <w:sz w:val="20"/>
        </w:rPr>
        <w:t>Desenvolvimento</w:t>
      </w:r>
      <w:r w:rsidR="00D91D99" w:rsidRPr="00CE21EB">
        <w:rPr>
          <w:rFonts w:ascii="Arial" w:hAnsi="Arial" w:cs="Arial"/>
          <w:b/>
          <w:sz w:val="18"/>
          <w:szCs w:val="18"/>
          <w:vertAlign w:val="superscript"/>
        </w:rPr>
        <w:t xml:space="preserve"> (</w:t>
      </w:r>
      <w:r w:rsidR="00004A5C" w:rsidRPr="00CE21EB">
        <w:rPr>
          <w:rFonts w:ascii="Arial" w:hAnsi="Arial" w:cs="Arial"/>
          <w:b/>
          <w:sz w:val="18"/>
          <w:szCs w:val="18"/>
          <w:vertAlign w:val="superscript"/>
        </w:rPr>
        <w:t>a)</w:t>
      </w:r>
    </w:p>
    <w:p w:rsidR="00CD0FA5" w:rsidRPr="00CE21EB" w:rsidRDefault="00CD0FA5" w:rsidP="00CD0FA5">
      <w:pPr>
        <w:pStyle w:val="PargrafodaLista"/>
        <w:spacing w:after="0"/>
        <w:ind w:right="-1"/>
        <w:jc w:val="both"/>
        <w:rPr>
          <w:rFonts w:ascii="Arial" w:hAnsi="Arial" w:cs="Arial"/>
          <w:b/>
          <w:sz w:val="20"/>
        </w:rPr>
      </w:pPr>
    </w:p>
    <w:tbl>
      <w:tblPr>
        <w:tblStyle w:val="Estilo1"/>
        <w:tblW w:w="4884" w:type="pct"/>
        <w:tblInd w:w="108" w:type="dxa"/>
        <w:tblLook w:val="0460"/>
      </w:tblPr>
      <w:tblGrid>
        <w:gridCol w:w="5510"/>
        <w:gridCol w:w="1908"/>
        <w:gridCol w:w="1666"/>
      </w:tblGrid>
      <w:tr w:rsidR="003B338D" w:rsidRPr="00CE21EB" w:rsidTr="003B338D">
        <w:trPr>
          <w:cnfStyle w:val="100000000000"/>
          <w:trHeight w:val="303"/>
        </w:trPr>
        <w:tc>
          <w:tcPr>
            <w:tcW w:w="3033" w:type="pct"/>
            <w:noWrap/>
          </w:tcPr>
          <w:p w:rsidR="003B338D" w:rsidRPr="00CE21EB" w:rsidRDefault="0056602E" w:rsidP="003B338D">
            <w:pPr>
              <w:spacing w:line="276" w:lineRule="auto"/>
              <w:ind w:right="-1"/>
              <w:rPr>
                <w:rFonts w:cs="Arial"/>
                <w:b/>
                <w:i/>
                <w:sz w:val="18"/>
              </w:rPr>
            </w:pPr>
            <w:r w:rsidRPr="00CE21EB">
              <w:rPr>
                <w:rFonts w:cs="Arial"/>
                <w:b/>
                <w:i/>
                <w:sz w:val="18"/>
              </w:rPr>
              <w:t xml:space="preserve"> </w:t>
            </w:r>
          </w:p>
        </w:tc>
        <w:tc>
          <w:tcPr>
            <w:tcW w:w="1050" w:type="pct"/>
            <w:noWrap/>
          </w:tcPr>
          <w:p w:rsidR="003B338D" w:rsidRPr="00CE21EB" w:rsidRDefault="00D836B9" w:rsidP="00DD431B">
            <w:pPr>
              <w:spacing w:line="276" w:lineRule="auto"/>
              <w:ind w:right="-1"/>
              <w:rPr>
                <w:rFonts w:cs="Arial"/>
                <w:b/>
                <w:sz w:val="18"/>
              </w:rPr>
            </w:pPr>
            <w:r w:rsidRPr="00CE21EB">
              <w:rPr>
                <w:rFonts w:cs="Arial"/>
                <w:b/>
                <w:sz w:val="18"/>
              </w:rPr>
              <w:t>3</w:t>
            </w:r>
            <w:r w:rsidR="00DD431B" w:rsidRPr="00CE21EB">
              <w:rPr>
                <w:rFonts w:cs="Arial"/>
                <w:b/>
                <w:sz w:val="18"/>
              </w:rPr>
              <w:t>1</w:t>
            </w:r>
            <w:r w:rsidRPr="00CE21EB">
              <w:rPr>
                <w:rFonts w:cs="Arial"/>
                <w:b/>
                <w:sz w:val="18"/>
              </w:rPr>
              <w:t>.</w:t>
            </w:r>
            <w:r w:rsidR="00DD431B" w:rsidRPr="00CE21EB">
              <w:rPr>
                <w:rFonts w:cs="Arial"/>
                <w:b/>
                <w:sz w:val="18"/>
              </w:rPr>
              <w:t>12</w:t>
            </w:r>
            <w:r w:rsidRPr="00CE21EB">
              <w:rPr>
                <w:rFonts w:cs="Arial"/>
                <w:b/>
                <w:sz w:val="18"/>
              </w:rPr>
              <w:t>.201</w:t>
            </w:r>
            <w:r w:rsidR="0019554E">
              <w:rPr>
                <w:rFonts w:cs="Arial"/>
                <w:b/>
                <w:sz w:val="18"/>
              </w:rPr>
              <w:t>8</w:t>
            </w:r>
          </w:p>
        </w:tc>
        <w:tc>
          <w:tcPr>
            <w:tcW w:w="917" w:type="pct"/>
          </w:tcPr>
          <w:p w:rsidR="003B338D" w:rsidRPr="00CE21EB" w:rsidRDefault="00D836B9" w:rsidP="00DD431B">
            <w:pPr>
              <w:spacing w:line="276" w:lineRule="auto"/>
              <w:ind w:right="-1"/>
              <w:rPr>
                <w:rFonts w:cs="Arial"/>
                <w:b/>
                <w:sz w:val="18"/>
              </w:rPr>
            </w:pPr>
            <w:r w:rsidRPr="00CE21EB">
              <w:rPr>
                <w:rFonts w:cs="Arial"/>
                <w:b/>
                <w:sz w:val="18"/>
              </w:rPr>
              <w:t>3</w:t>
            </w:r>
            <w:r w:rsidR="00DD431B" w:rsidRPr="00CE21EB">
              <w:rPr>
                <w:rFonts w:cs="Arial"/>
                <w:b/>
                <w:sz w:val="18"/>
              </w:rPr>
              <w:t>1</w:t>
            </w:r>
            <w:r w:rsidRPr="00CE21EB">
              <w:rPr>
                <w:rFonts w:cs="Arial"/>
                <w:b/>
                <w:sz w:val="18"/>
              </w:rPr>
              <w:t>.</w:t>
            </w:r>
            <w:r w:rsidR="00DD431B" w:rsidRPr="00CE21EB">
              <w:rPr>
                <w:rFonts w:cs="Arial"/>
                <w:b/>
                <w:sz w:val="18"/>
              </w:rPr>
              <w:t>12</w:t>
            </w:r>
            <w:r w:rsidRPr="00CE21EB">
              <w:rPr>
                <w:rFonts w:cs="Arial"/>
                <w:b/>
                <w:sz w:val="18"/>
              </w:rPr>
              <w:t>.201</w:t>
            </w:r>
            <w:r w:rsidR="0019554E">
              <w:rPr>
                <w:rFonts w:cs="Arial"/>
                <w:b/>
                <w:sz w:val="18"/>
              </w:rPr>
              <w:t>7</w:t>
            </w:r>
          </w:p>
        </w:tc>
      </w:tr>
      <w:tr w:rsidR="008E2C3A" w:rsidRPr="00CE21EB" w:rsidTr="003B338D">
        <w:trPr>
          <w:cnfStyle w:val="000000100000"/>
          <w:trHeight w:val="303"/>
        </w:trPr>
        <w:tc>
          <w:tcPr>
            <w:tcW w:w="3033" w:type="pct"/>
            <w:noWrap/>
          </w:tcPr>
          <w:p w:rsidR="008E2C3A" w:rsidRPr="00CE21EB" w:rsidRDefault="008E2C3A" w:rsidP="00EB4668">
            <w:pPr>
              <w:ind w:right="-1"/>
              <w:jc w:val="both"/>
              <w:rPr>
                <w:rFonts w:cs="Arial"/>
                <w:sz w:val="18"/>
              </w:rPr>
            </w:pPr>
            <w:r w:rsidRPr="00CE21EB">
              <w:rPr>
                <w:rFonts w:cs="Arial"/>
                <w:sz w:val="18"/>
              </w:rPr>
              <w:t>FUNGETUR – Fundo Geral de Turismo</w:t>
            </w:r>
          </w:p>
        </w:tc>
        <w:tc>
          <w:tcPr>
            <w:tcW w:w="1050" w:type="pct"/>
            <w:noWrap/>
          </w:tcPr>
          <w:p w:rsidR="008E2C3A" w:rsidRPr="00CE21EB" w:rsidRDefault="008E2C3A" w:rsidP="00EB4668">
            <w:pPr>
              <w:ind w:right="-1"/>
              <w:jc w:val="right"/>
              <w:rPr>
                <w:rFonts w:cs="Arial"/>
                <w:bCs/>
                <w:sz w:val="18"/>
              </w:rPr>
            </w:pPr>
            <w:r>
              <w:rPr>
                <w:rFonts w:cs="Arial"/>
                <w:bCs/>
                <w:sz w:val="18"/>
              </w:rPr>
              <w:t>62.388</w:t>
            </w:r>
          </w:p>
        </w:tc>
        <w:tc>
          <w:tcPr>
            <w:tcW w:w="917" w:type="pct"/>
          </w:tcPr>
          <w:p w:rsidR="008E2C3A" w:rsidRPr="00CE21EB" w:rsidRDefault="008E2C3A" w:rsidP="00EB4668">
            <w:pPr>
              <w:ind w:right="-1"/>
              <w:jc w:val="right"/>
              <w:rPr>
                <w:rFonts w:cs="Arial"/>
                <w:bCs/>
                <w:sz w:val="18"/>
              </w:rPr>
            </w:pPr>
            <w:r w:rsidRPr="00CE21EB">
              <w:rPr>
                <w:rFonts w:cs="Arial"/>
                <w:bCs/>
                <w:sz w:val="18"/>
              </w:rPr>
              <w:t>8.569</w:t>
            </w:r>
          </w:p>
        </w:tc>
      </w:tr>
      <w:tr w:rsidR="008E2C3A" w:rsidRPr="00CE21EB" w:rsidTr="003B338D">
        <w:trPr>
          <w:cnfStyle w:val="000000010000"/>
          <w:trHeight w:val="303"/>
        </w:trPr>
        <w:tc>
          <w:tcPr>
            <w:tcW w:w="3033" w:type="pct"/>
            <w:noWrap/>
          </w:tcPr>
          <w:p w:rsidR="008E2C3A" w:rsidRPr="00CE21EB" w:rsidRDefault="008E2C3A" w:rsidP="00A357D8">
            <w:pPr>
              <w:ind w:right="-1"/>
              <w:jc w:val="both"/>
              <w:rPr>
                <w:rFonts w:cs="Arial"/>
                <w:sz w:val="18"/>
              </w:rPr>
            </w:pPr>
            <w:r>
              <w:rPr>
                <w:rFonts w:cs="Arial"/>
                <w:sz w:val="18"/>
              </w:rPr>
              <w:t>Programa Água Limpa</w:t>
            </w:r>
          </w:p>
        </w:tc>
        <w:tc>
          <w:tcPr>
            <w:tcW w:w="1050" w:type="pct"/>
            <w:noWrap/>
          </w:tcPr>
          <w:p w:rsidR="008E2C3A" w:rsidRPr="00CE21EB" w:rsidRDefault="008E2C3A" w:rsidP="00A357D8">
            <w:pPr>
              <w:ind w:right="-1"/>
              <w:jc w:val="right"/>
              <w:rPr>
                <w:rFonts w:cs="Arial"/>
                <w:bCs/>
                <w:sz w:val="18"/>
              </w:rPr>
            </w:pPr>
            <w:r>
              <w:rPr>
                <w:rFonts w:cs="Arial"/>
                <w:bCs/>
                <w:sz w:val="18"/>
              </w:rPr>
              <w:t>23.340</w:t>
            </w:r>
          </w:p>
        </w:tc>
        <w:tc>
          <w:tcPr>
            <w:tcW w:w="917" w:type="pct"/>
          </w:tcPr>
          <w:p w:rsidR="008E2C3A" w:rsidRPr="00CE21EB" w:rsidRDefault="008E2C3A" w:rsidP="00A357D8">
            <w:pPr>
              <w:ind w:right="-1"/>
              <w:jc w:val="right"/>
              <w:rPr>
                <w:rFonts w:cs="Arial"/>
                <w:bCs/>
                <w:sz w:val="18"/>
              </w:rPr>
            </w:pPr>
            <w:r>
              <w:rPr>
                <w:rFonts w:cs="Arial"/>
                <w:bCs/>
                <w:sz w:val="18"/>
              </w:rPr>
              <w:t>-</w:t>
            </w:r>
          </w:p>
        </w:tc>
      </w:tr>
      <w:tr w:rsidR="008E2C3A" w:rsidRPr="00CE21EB" w:rsidTr="003B338D">
        <w:trPr>
          <w:cnfStyle w:val="000000100000"/>
          <w:trHeight w:val="303"/>
        </w:trPr>
        <w:tc>
          <w:tcPr>
            <w:tcW w:w="3033" w:type="pct"/>
            <w:noWrap/>
          </w:tcPr>
          <w:p w:rsidR="008E2C3A" w:rsidRPr="00CE21EB" w:rsidRDefault="008E2C3A" w:rsidP="00A357D8">
            <w:pPr>
              <w:ind w:right="-1"/>
              <w:jc w:val="both"/>
              <w:rPr>
                <w:rFonts w:cs="Arial"/>
                <w:sz w:val="18"/>
              </w:rPr>
            </w:pPr>
            <w:r w:rsidRPr="00CE21EB">
              <w:rPr>
                <w:rFonts w:cs="Arial"/>
                <w:sz w:val="18"/>
              </w:rPr>
              <w:t>Programa Frota Nova Município</w:t>
            </w:r>
          </w:p>
        </w:tc>
        <w:tc>
          <w:tcPr>
            <w:tcW w:w="1050" w:type="pct"/>
            <w:noWrap/>
          </w:tcPr>
          <w:p w:rsidR="008E2C3A" w:rsidRPr="00CE21EB" w:rsidRDefault="008E2C3A" w:rsidP="00A357D8">
            <w:pPr>
              <w:ind w:right="-1"/>
              <w:jc w:val="right"/>
              <w:rPr>
                <w:rFonts w:cs="Arial"/>
                <w:bCs/>
                <w:sz w:val="18"/>
              </w:rPr>
            </w:pPr>
            <w:r>
              <w:rPr>
                <w:rFonts w:cs="Arial"/>
                <w:bCs/>
                <w:sz w:val="18"/>
              </w:rPr>
              <w:t>14.374</w:t>
            </w:r>
          </w:p>
        </w:tc>
        <w:tc>
          <w:tcPr>
            <w:tcW w:w="917" w:type="pct"/>
          </w:tcPr>
          <w:p w:rsidR="008E2C3A" w:rsidRPr="00CE21EB" w:rsidRDefault="008E2C3A" w:rsidP="0019554E">
            <w:pPr>
              <w:ind w:right="-1"/>
              <w:jc w:val="right"/>
              <w:rPr>
                <w:rFonts w:cs="Arial"/>
                <w:bCs/>
                <w:sz w:val="18"/>
              </w:rPr>
            </w:pPr>
            <w:r w:rsidRPr="00CE21EB">
              <w:rPr>
                <w:rFonts w:cs="Arial"/>
                <w:bCs/>
                <w:sz w:val="18"/>
              </w:rPr>
              <w:t>13.804</w:t>
            </w:r>
          </w:p>
        </w:tc>
      </w:tr>
      <w:tr w:rsidR="008E2C3A" w:rsidRPr="00CE21EB" w:rsidTr="003B338D">
        <w:trPr>
          <w:cnfStyle w:val="000000010000"/>
          <w:trHeight w:val="303"/>
        </w:trPr>
        <w:tc>
          <w:tcPr>
            <w:tcW w:w="3033" w:type="pct"/>
            <w:noWrap/>
          </w:tcPr>
          <w:p w:rsidR="008E2C3A" w:rsidRPr="00CE21EB" w:rsidRDefault="008E2C3A" w:rsidP="003B338D">
            <w:pPr>
              <w:spacing w:line="276" w:lineRule="auto"/>
              <w:ind w:right="-1"/>
              <w:jc w:val="both"/>
              <w:rPr>
                <w:rFonts w:cs="Arial"/>
                <w:sz w:val="18"/>
              </w:rPr>
            </w:pPr>
            <w:r w:rsidRPr="00CE21EB">
              <w:rPr>
                <w:rFonts w:cs="Arial"/>
                <w:sz w:val="18"/>
              </w:rPr>
              <w:t>Programa Incentivo ao Investimento Esportivo</w:t>
            </w:r>
          </w:p>
        </w:tc>
        <w:tc>
          <w:tcPr>
            <w:tcW w:w="1050" w:type="pct"/>
            <w:noWrap/>
          </w:tcPr>
          <w:p w:rsidR="008E2C3A" w:rsidRPr="00CE21EB" w:rsidRDefault="008E2C3A" w:rsidP="003B338D">
            <w:pPr>
              <w:spacing w:line="276" w:lineRule="auto"/>
              <w:ind w:right="-1"/>
              <w:jc w:val="right"/>
              <w:rPr>
                <w:rFonts w:cs="Arial"/>
                <w:bCs/>
                <w:sz w:val="18"/>
              </w:rPr>
            </w:pPr>
            <w:r>
              <w:rPr>
                <w:rFonts w:cs="Arial"/>
                <w:bCs/>
                <w:sz w:val="18"/>
              </w:rPr>
              <w:t>4.174</w:t>
            </w:r>
          </w:p>
        </w:tc>
        <w:tc>
          <w:tcPr>
            <w:tcW w:w="917" w:type="pct"/>
          </w:tcPr>
          <w:p w:rsidR="008E2C3A" w:rsidRPr="00CE21EB" w:rsidRDefault="008E2C3A" w:rsidP="0019554E">
            <w:pPr>
              <w:spacing w:line="276" w:lineRule="auto"/>
              <w:ind w:right="-1"/>
              <w:jc w:val="right"/>
              <w:rPr>
                <w:rFonts w:cs="Arial"/>
                <w:bCs/>
                <w:sz w:val="18"/>
              </w:rPr>
            </w:pPr>
            <w:r w:rsidRPr="00CE21EB">
              <w:rPr>
                <w:rFonts w:cs="Arial"/>
                <w:bCs/>
                <w:sz w:val="18"/>
              </w:rPr>
              <w:t>5.887</w:t>
            </w:r>
          </w:p>
        </w:tc>
      </w:tr>
      <w:tr w:rsidR="008E2C3A" w:rsidRPr="00CE21EB" w:rsidTr="003B338D">
        <w:trPr>
          <w:cnfStyle w:val="000000100000"/>
          <w:trHeight w:val="303"/>
        </w:trPr>
        <w:tc>
          <w:tcPr>
            <w:tcW w:w="3033" w:type="pct"/>
            <w:noWrap/>
          </w:tcPr>
          <w:p w:rsidR="008E2C3A" w:rsidRPr="00CE21EB" w:rsidRDefault="008E2C3A" w:rsidP="003B338D">
            <w:pPr>
              <w:spacing w:line="276" w:lineRule="auto"/>
              <w:ind w:right="-1"/>
              <w:jc w:val="both"/>
              <w:rPr>
                <w:rFonts w:cs="Arial"/>
                <w:sz w:val="18"/>
              </w:rPr>
            </w:pPr>
            <w:r w:rsidRPr="00CE21EB">
              <w:rPr>
                <w:rFonts w:cs="Arial"/>
                <w:sz w:val="18"/>
              </w:rPr>
              <w:t>Programa Renova SP</w:t>
            </w:r>
          </w:p>
        </w:tc>
        <w:tc>
          <w:tcPr>
            <w:tcW w:w="1050" w:type="pct"/>
            <w:noWrap/>
          </w:tcPr>
          <w:p w:rsidR="008E2C3A" w:rsidRPr="00CE21EB" w:rsidRDefault="008E2C3A" w:rsidP="003B338D">
            <w:pPr>
              <w:spacing w:line="276" w:lineRule="auto"/>
              <w:ind w:right="-1"/>
              <w:jc w:val="right"/>
              <w:rPr>
                <w:rFonts w:cs="Arial"/>
                <w:bCs/>
                <w:sz w:val="18"/>
              </w:rPr>
            </w:pPr>
            <w:r>
              <w:rPr>
                <w:rFonts w:cs="Arial"/>
                <w:bCs/>
                <w:sz w:val="18"/>
              </w:rPr>
              <w:t>1.266</w:t>
            </w:r>
          </w:p>
        </w:tc>
        <w:tc>
          <w:tcPr>
            <w:tcW w:w="917" w:type="pct"/>
          </w:tcPr>
          <w:p w:rsidR="008E2C3A" w:rsidRPr="00CE21EB" w:rsidRDefault="008E2C3A" w:rsidP="0019554E">
            <w:pPr>
              <w:spacing w:line="276" w:lineRule="auto"/>
              <w:ind w:right="-1"/>
              <w:jc w:val="right"/>
              <w:rPr>
                <w:rFonts w:cs="Arial"/>
                <w:bCs/>
                <w:sz w:val="18"/>
              </w:rPr>
            </w:pPr>
            <w:r w:rsidRPr="00CE21EB">
              <w:rPr>
                <w:rFonts w:cs="Arial"/>
                <w:bCs/>
                <w:sz w:val="18"/>
              </w:rPr>
              <w:t>1.772</w:t>
            </w:r>
          </w:p>
        </w:tc>
      </w:tr>
      <w:tr w:rsidR="008E2C3A" w:rsidRPr="00CE21EB" w:rsidTr="003B338D">
        <w:trPr>
          <w:cnfStyle w:val="010000000000"/>
          <w:trHeight w:val="303"/>
        </w:trPr>
        <w:tc>
          <w:tcPr>
            <w:tcW w:w="3033" w:type="pct"/>
            <w:noWrap/>
          </w:tcPr>
          <w:p w:rsidR="008E2C3A" w:rsidRPr="00CE21EB" w:rsidRDefault="008E2C3A" w:rsidP="003B338D">
            <w:pPr>
              <w:spacing w:line="276" w:lineRule="auto"/>
              <w:ind w:right="-1"/>
              <w:jc w:val="both"/>
              <w:rPr>
                <w:rFonts w:cs="Arial"/>
              </w:rPr>
            </w:pPr>
            <w:r w:rsidRPr="00CE21EB">
              <w:rPr>
                <w:rFonts w:cs="Arial"/>
              </w:rPr>
              <w:t>Total</w:t>
            </w:r>
          </w:p>
        </w:tc>
        <w:tc>
          <w:tcPr>
            <w:tcW w:w="1050" w:type="pct"/>
            <w:noWrap/>
          </w:tcPr>
          <w:p w:rsidR="008E2C3A" w:rsidRPr="00CE21EB" w:rsidRDefault="008E2C3A" w:rsidP="00DD431B">
            <w:pPr>
              <w:spacing w:line="276" w:lineRule="auto"/>
              <w:ind w:right="-1"/>
              <w:jc w:val="right"/>
              <w:rPr>
                <w:rFonts w:cs="Arial"/>
                <w:bCs/>
              </w:rPr>
            </w:pPr>
            <w:r>
              <w:rPr>
                <w:rFonts w:cs="Arial"/>
                <w:bCs/>
              </w:rPr>
              <w:t>105.542</w:t>
            </w:r>
          </w:p>
        </w:tc>
        <w:tc>
          <w:tcPr>
            <w:tcW w:w="917" w:type="pct"/>
          </w:tcPr>
          <w:p w:rsidR="008E2C3A" w:rsidRPr="00CE21EB" w:rsidRDefault="008E2C3A" w:rsidP="00F622E6">
            <w:pPr>
              <w:spacing w:line="276" w:lineRule="auto"/>
              <w:ind w:right="-1"/>
              <w:jc w:val="right"/>
              <w:rPr>
                <w:rFonts w:cs="Arial"/>
                <w:bCs/>
              </w:rPr>
            </w:pPr>
            <w:r w:rsidRPr="00CE21EB">
              <w:rPr>
                <w:rFonts w:cs="Arial"/>
                <w:bCs/>
              </w:rPr>
              <w:t>30.032</w:t>
            </w:r>
          </w:p>
        </w:tc>
      </w:tr>
    </w:tbl>
    <w:p w:rsidR="00004A5C" w:rsidRPr="00CE21EB" w:rsidRDefault="00004A5C" w:rsidP="00B53819">
      <w:pPr>
        <w:pStyle w:val="PargrafodaLista"/>
        <w:numPr>
          <w:ilvl w:val="0"/>
          <w:numId w:val="13"/>
        </w:numPr>
        <w:spacing w:after="0"/>
        <w:ind w:right="-1"/>
        <w:jc w:val="both"/>
        <w:rPr>
          <w:rFonts w:ascii="Arial" w:hAnsi="Arial" w:cs="Arial"/>
          <w:sz w:val="16"/>
        </w:rPr>
      </w:pPr>
      <w:r w:rsidRPr="00CE21EB">
        <w:rPr>
          <w:rFonts w:ascii="Arial" w:hAnsi="Arial" w:cs="Arial"/>
          <w:sz w:val="16"/>
        </w:rPr>
        <w:lastRenderedPageBreak/>
        <w:t xml:space="preserve">Referem-se a recursos, transferidos pelo Governo do Estado de São Paulo, </w:t>
      </w:r>
      <w:r w:rsidR="0019554E">
        <w:rPr>
          <w:rFonts w:ascii="Arial" w:hAnsi="Arial" w:cs="Arial"/>
          <w:sz w:val="16"/>
        </w:rPr>
        <w:t xml:space="preserve">para </w:t>
      </w:r>
      <w:r w:rsidRPr="00CE21EB">
        <w:rPr>
          <w:rFonts w:ascii="Arial" w:hAnsi="Arial" w:cs="Arial"/>
          <w:sz w:val="16"/>
        </w:rPr>
        <w:t>subsidiar os juros d</w:t>
      </w:r>
      <w:r w:rsidR="0019554E">
        <w:rPr>
          <w:rFonts w:ascii="Arial" w:hAnsi="Arial" w:cs="Arial"/>
          <w:sz w:val="16"/>
        </w:rPr>
        <w:t>e</w:t>
      </w:r>
      <w:r w:rsidRPr="00CE21EB">
        <w:rPr>
          <w:rFonts w:ascii="Arial" w:hAnsi="Arial" w:cs="Arial"/>
          <w:sz w:val="16"/>
        </w:rPr>
        <w:t xml:space="preserve"> parcelas adimplentes de operações de crédito das respectivas linhas de financiamento</w:t>
      </w:r>
      <w:r w:rsidR="0029594D">
        <w:rPr>
          <w:rFonts w:ascii="Arial" w:hAnsi="Arial" w:cs="Arial"/>
          <w:sz w:val="16"/>
        </w:rPr>
        <w:t>,</w:t>
      </w:r>
      <w:r w:rsidR="0019554E">
        <w:rPr>
          <w:rFonts w:ascii="Arial" w:hAnsi="Arial" w:cs="Arial"/>
          <w:sz w:val="16"/>
        </w:rPr>
        <w:t xml:space="preserve"> </w:t>
      </w:r>
      <w:r w:rsidR="0019554E" w:rsidRPr="00CE21EB">
        <w:rPr>
          <w:rFonts w:ascii="Arial" w:hAnsi="Arial" w:cs="Arial"/>
          <w:sz w:val="16"/>
        </w:rPr>
        <w:t>e pelo Ministério do Turismo</w:t>
      </w:r>
      <w:r w:rsidR="0029594D">
        <w:rPr>
          <w:rFonts w:ascii="Arial" w:hAnsi="Arial" w:cs="Arial"/>
          <w:sz w:val="16"/>
        </w:rPr>
        <w:t>, para a concessão de operações de crédito</w:t>
      </w:r>
      <w:r w:rsidRPr="00CE21EB">
        <w:rPr>
          <w:rFonts w:ascii="Arial" w:hAnsi="Arial" w:cs="Arial"/>
          <w:sz w:val="16"/>
        </w:rPr>
        <w:t>.</w:t>
      </w:r>
    </w:p>
    <w:p w:rsidR="00CD0FA5" w:rsidRPr="00CE21EB" w:rsidRDefault="00CD0FA5" w:rsidP="00CD0FA5">
      <w:pPr>
        <w:pStyle w:val="PargrafodaLista"/>
        <w:spacing w:after="0"/>
        <w:ind w:right="-1"/>
        <w:jc w:val="both"/>
        <w:rPr>
          <w:rFonts w:ascii="Arial" w:hAnsi="Arial" w:cs="Arial"/>
          <w:sz w:val="16"/>
        </w:rPr>
      </w:pPr>
    </w:p>
    <w:p w:rsidR="00A41564" w:rsidRPr="00CE21EB" w:rsidRDefault="00A41564" w:rsidP="00B53819">
      <w:pPr>
        <w:pStyle w:val="PargrafodaLista"/>
        <w:numPr>
          <w:ilvl w:val="0"/>
          <w:numId w:val="3"/>
        </w:numPr>
        <w:spacing w:after="0"/>
        <w:ind w:left="284" w:right="-1" w:hanging="284"/>
        <w:jc w:val="both"/>
        <w:rPr>
          <w:rFonts w:ascii="Arial" w:hAnsi="Arial" w:cs="Arial"/>
          <w:b/>
          <w:sz w:val="20"/>
        </w:rPr>
      </w:pPr>
      <w:r w:rsidRPr="00CE21EB">
        <w:rPr>
          <w:rFonts w:ascii="Arial" w:hAnsi="Arial" w:cs="Arial"/>
          <w:b/>
          <w:sz w:val="20"/>
        </w:rPr>
        <w:t>Outras Obrigações – Diversas</w:t>
      </w:r>
    </w:p>
    <w:p w:rsidR="00A41564" w:rsidRPr="00CE21EB" w:rsidRDefault="00A41564" w:rsidP="008F5B4D">
      <w:pPr>
        <w:spacing w:after="0"/>
        <w:ind w:right="-1"/>
        <w:jc w:val="both"/>
        <w:rPr>
          <w:rFonts w:ascii="Arial" w:hAnsi="Arial" w:cs="Arial"/>
          <w:sz w:val="20"/>
        </w:rPr>
      </w:pPr>
    </w:p>
    <w:tbl>
      <w:tblPr>
        <w:tblStyle w:val="Estilo1"/>
        <w:tblW w:w="4877" w:type="pct"/>
        <w:tblInd w:w="108" w:type="dxa"/>
        <w:tblLook w:val="0460"/>
      </w:tblPr>
      <w:tblGrid>
        <w:gridCol w:w="5502"/>
        <w:gridCol w:w="1887"/>
        <w:gridCol w:w="1682"/>
      </w:tblGrid>
      <w:tr w:rsidR="00F004E8" w:rsidRPr="00CE21EB" w:rsidTr="003B338D">
        <w:trPr>
          <w:cnfStyle w:val="100000000000"/>
          <w:trHeight w:val="320"/>
        </w:trPr>
        <w:tc>
          <w:tcPr>
            <w:tcW w:w="3033" w:type="pct"/>
            <w:noWrap/>
          </w:tcPr>
          <w:p w:rsidR="00F004E8" w:rsidRPr="00CE21EB" w:rsidRDefault="00F004E8" w:rsidP="003B5B4E">
            <w:pPr>
              <w:spacing w:line="276" w:lineRule="auto"/>
              <w:ind w:left="720" w:right="-1"/>
              <w:rPr>
                <w:rFonts w:cs="Arial"/>
                <w:b/>
                <w:i/>
                <w:sz w:val="18"/>
              </w:rPr>
            </w:pPr>
            <w:r w:rsidRPr="00CE21EB">
              <w:rPr>
                <w:rFonts w:cs="Arial"/>
                <w:b/>
                <w:i/>
                <w:sz w:val="18"/>
              </w:rPr>
              <w:t xml:space="preserve"> </w:t>
            </w:r>
          </w:p>
        </w:tc>
        <w:tc>
          <w:tcPr>
            <w:tcW w:w="1040" w:type="pct"/>
            <w:noWrap/>
          </w:tcPr>
          <w:p w:rsidR="00F004E8" w:rsidRPr="00CE21EB" w:rsidRDefault="00D836B9" w:rsidP="00E92D22">
            <w:pPr>
              <w:spacing w:line="276" w:lineRule="auto"/>
              <w:ind w:right="-1"/>
              <w:rPr>
                <w:rFonts w:cs="Arial"/>
                <w:b/>
                <w:sz w:val="18"/>
              </w:rPr>
            </w:pPr>
            <w:r w:rsidRPr="00CE21EB">
              <w:rPr>
                <w:rFonts w:cs="Arial"/>
                <w:b/>
                <w:sz w:val="18"/>
              </w:rPr>
              <w:t>3</w:t>
            </w:r>
            <w:r w:rsidR="00E92D22" w:rsidRPr="00CE21EB">
              <w:rPr>
                <w:rFonts w:cs="Arial"/>
                <w:b/>
                <w:sz w:val="18"/>
              </w:rPr>
              <w:t>1</w:t>
            </w:r>
            <w:r w:rsidRPr="00CE21EB">
              <w:rPr>
                <w:rFonts w:cs="Arial"/>
                <w:b/>
                <w:sz w:val="18"/>
              </w:rPr>
              <w:t>.</w:t>
            </w:r>
            <w:r w:rsidR="00E92D22" w:rsidRPr="00CE21EB">
              <w:rPr>
                <w:rFonts w:cs="Arial"/>
                <w:b/>
                <w:sz w:val="18"/>
              </w:rPr>
              <w:t>12</w:t>
            </w:r>
            <w:r w:rsidRPr="00CE21EB">
              <w:rPr>
                <w:rFonts w:cs="Arial"/>
                <w:b/>
                <w:sz w:val="18"/>
              </w:rPr>
              <w:t>.201</w:t>
            </w:r>
            <w:r w:rsidR="0029594D">
              <w:rPr>
                <w:rFonts w:cs="Arial"/>
                <w:b/>
                <w:sz w:val="18"/>
              </w:rPr>
              <w:t>8</w:t>
            </w:r>
          </w:p>
        </w:tc>
        <w:tc>
          <w:tcPr>
            <w:tcW w:w="927" w:type="pct"/>
          </w:tcPr>
          <w:p w:rsidR="00F004E8" w:rsidRPr="00CE21EB" w:rsidRDefault="00D836B9" w:rsidP="005C053E">
            <w:pPr>
              <w:spacing w:line="276" w:lineRule="auto"/>
              <w:ind w:right="-1"/>
              <w:rPr>
                <w:rFonts w:cs="Arial"/>
                <w:b/>
                <w:sz w:val="18"/>
              </w:rPr>
            </w:pPr>
            <w:r w:rsidRPr="00CE21EB">
              <w:rPr>
                <w:rFonts w:cs="Arial"/>
                <w:b/>
                <w:sz w:val="18"/>
              </w:rPr>
              <w:t>3</w:t>
            </w:r>
            <w:r w:rsidR="005C053E" w:rsidRPr="00CE21EB">
              <w:rPr>
                <w:rFonts w:cs="Arial"/>
                <w:b/>
                <w:sz w:val="18"/>
              </w:rPr>
              <w:t>1</w:t>
            </w:r>
            <w:r w:rsidRPr="00CE21EB">
              <w:rPr>
                <w:rFonts w:cs="Arial"/>
                <w:b/>
                <w:sz w:val="18"/>
              </w:rPr>
              <w:t>.</w:t>
            </w:r>
            <w:r w:rsidR="005C053E" w:rsidRPr="00CE21EB">
              <w:rPr>
                <w:rFonts w:cs="Arial"/>
                <w:b/>
                <w:sz w:val="18"/>
              </w:rPr>
              <w:t>12</w:t>
            </w:r>
            <w:r w:rsidRPr="00CE21EB">
              <w:rPr>
                <w:rFonts w:cs="Arial"/>
                <w:b/>
                <w:sz w:val="18"/>
              </w:rPr>
              <w:t>.201</w:t>
            </w:r>
            <w:r w:rsidR="0029594D">
              <w:rPr>
                <w:rFonts w:cs="Arial"/>
                <w:b/>
                <w:sz w:val="18"/>
              </w:rPr>
              <w:t>7</w:t>
            </w:r>
          </w:p>
        </w:tc>
      </w:tr>
      <w:tr w:rsidR="0029594D" w:rsidRPr="00CE21EB" w:rsidTr="00FA4164">
        <w:trPr>
          <w:cnfStyle w:val="000000100000"/>
          <w:trHeight w:val="287"/>
        </w:trPr>
        <w:tc>
          <w:tcPr>
            <w:tcW w:w="3033" w:type="pct"/>
            <w:noWrap/>
          </w:tcPr>
          <w:p w:rsidR="0029594D" w:rsidRPr="00CE21EB" w:rsidRDefault="0029594D" w:rsidP="00A357D8">
            <w:pPr>
              <w:spacing w:line="276" w:lineRule="auto"/>
              <w:ind w:right="-1"/>
              <w:jc w:val="both"/>
              <w:rPr>
                <w:rFonts w:cs="Arial"/>
                <w:sz w:val="18"/>
              </w:rPr>
            </w:pPr>
            <w:r w:rsidRPr="00CE21EB">
              <w:rPr>
                <w:rFonts w:cs="Arial"/>
                <w:sz w:val="18"/>
              </w:rPr>
              <w:t>Fornecedores</w:t>
            </w:r>
          </w:p>
        </w:tc>
        <w:tc>
          <w:tcPr>
            <w:tcW w:w="1040" w:type="pct"/>
            <w:noWrap/>
          </w:tcPr>
          <w:p w:rsidR="0029594D" w:rsidRPr="00CE21EB" w:rsidRDefault="00165872" w:rsidP="00A357D8">
            <w:pPr>
              <w:spacing w:line="276" w:lineRule="auto"/>
              <w:ind w:right="-1"/>
              <w:jc w:val="right"/>
              <w:rPr>
                <w:rFonts w:cs="Arial"/>
                <w:bCs/>
                <w:sz w:val="18"/>
              </w:rPr>
            </w:pPr>
            <w:r>
              <w:rPr>
                <w:rFonts w:cs="Arial"/>
                <w:bCs/>
                <w:sz w:val="18"/>
              </w:rPr>
              <w:t>2.686</w:t>
            </w:r>
          </w:p>
        </w:tc>
        <w:tc>
          <w:tcPr>
            <w:tcW w:w="927" w:type="pct"/>
          </w:tcPr>
          <w:p w:rsidR="0029594D" w:rsidRPr="00CE21EB" w:rsidRDefault="0029594D" w:rsidP="0078277D">
            <w:pPr>
              <w:spacing w:line="276" w:lineRule="auto"/>
              <w:ind w:right="-1"/>
              <w:jc w:val="right"/>
              <w:rPr>
                <w:rFonts w:cs="Arial"/>
                <w:bCs/>
                <w:sz w:val="18"/>
              </w:rPr>
            </w:pPr>
            <w:r w:rsidRPr="00CE21EB">
              <w:rPr>
                <w:rFonts w:cs="Arial"/>
                <w:bCs/>
                <w:sz w:val="18"/>
              </w:rPr>
              <w:t>3.068</w:t>
            </w:r>
          </w:p>
        </w:tc>
      </w:tr>
      <w:tr w:rsidR="0029594D" w:rsidRPr="00CE21EB" w:rsidTr="00FA4164">
        <w:trPr>
          <w:cnfStyle w:val="000000010000"/>
          <w:trHeight w:val="287"/>
        </w:trPr>
        <w:tc>
          <w:tcPr>
            <w:tcW w:w="3033" w:type="pct"/>
            <w:noWrap/>
          </w:tcPr>
          <w:p w:rsidR="0029594D" w:rsidRPr="00CE21EB" w:rsidRDefault="0029594D" w:rsidP="00E90FEC">
            <w:pPr>
              <w:spacing w:line="276" w:lineRule="auto"/>
              <w:ind w:right="-1"/>
              <w:jc w:val="left"/>
              <w:rPr>
                <w:rFonts w:cs="Arial"/>
                <w:sz w:val="18"/>
              </w:rPr>
            </w:pPr>
            <w:r w:rsidRPr="00CE21EB">
              <w:rPr>
                <w:rFonts w:cs="Arial"/>
                <w:sz w:val="18"/>
              </w:rPr>
              <w:t>Provisões para despesas de pessoal</w:t>
            </w:r>
          </w:p>
        </w:tc>
        <w:tc>
          <w:tcPr>
            <w:tcW w:w="1040" w:type="pct"/>
            <w:noWrap/>
          </w:tcPr>
          <w:p w:rsidR="0029594D" w:rsidRPr="00CE21EB" w:rsidRDefault="00165872" w:rsidP="00E90FEC">
            <w:pPr>
              <w:spacing w:line="276" w:lineRule="auto"/>
              <w:ind w:right="-1"/>
              <w:jc w:val="right"/>
              <w:rPr>
                <w:rFonts w:cs="Arial"/>
                <w:bCs/>
                <w:sz w:val="18"/>
              </w:rPr>
            </w:pPr>
            <w:r>
              <w:rPr>
                <w:rFonts w:cs="Arial"/>
                <w:bCs/>
                <w:sz w:val="18"/>
              </w:rPr>
              <w:t>2.969</w:t>
            </w:r>
          </w:p>
        </w:tc>
        <w:tc>
          <w:tcPr>
            <w:tcW w:w="927" w:type="pct"/>
          </w:tcPr>
          <w:p w:rsidR="0029594D" w:rsidRPr="00CE21EB" w:rsidRDefault="0029594D" w:rsidP="0078277D">
            <w:pPr>
              <w:spacing w:line="276" w:lineRule="auto"/>
              <w:ind w:right="-1"/>
              <w:jc w:val="right"/>
              <w:rPr>
                <w:rFonts w:cs="Arial"/>
                <w:bCs/>
                <w:sz w:val="18"/>
              </w:rPr>
            </w:pPr>
            <w:r w:rsidRPr="00CE21EB">
              <w:rPr>
                <w:rFonts w:cs="Arial"/>
                <w:bCs/>
                <w:sz w:val="18"/>
              </w:rPr>
              <w:t>2.925</w:t>
            </w:r>
          </w:p>
        </w:tc>
      </w:tr>
      <w:tr w:rsidR="0029594D" w:rsidRPr="00CE21EB" w:rsidTr="00FA4164">
        <w:trPr>
          <w:cnfStyle w:val="000000100000"/>
          <w:trHeight w:val="287"/>
        </w:trPr>
        <w:tc>
          <w:tcPr>
            <w:tcW w:w="3033" w:type="pct"/>
            <w:noWrap/>
          </w:tcPr>
          <w:p w:rsidR="0029594D" w:rsidRPr="00CE21EB" w:rsidRDefault="0029594D" w:rsidP="004B61C1">
            <w:pPr>
              <w:spacing w:line="276" w:lineRule="auto"/>
              <w:ind w:right="-1"/>
              <w:jc w:val="left"/>
              <w:rPr>
                <w:rFonts w:cs="Arial"/>
                <w:sz w:val="18"/>
              </w:rPr>
            </w:pPr>
            <w:r w:rsidRPr="00CE21EB">
              <w:rPr>
                <w:rFonts w:cs="Arial"/>
                <w:sz w:val="18"/>
              </w:rPr>
              <w:t>Provisões para despesas administrativas</w:t>
            </w:r>
          </w:p>
        </w:tc>
        <w:tc>
          <w:tcPr>
            <w:tcW w:w="1040" w:type="pct"/>
            <w:noWrap/>
          </w:tcPr>
          <w:p w:rsidR="0029594D" w:rsidRPr="00CE21EB" w:rsidRDefault="00165872" w:rsidP="004B61C1">
            <w:pPr>
              <w:spacing w:line="276" w:lineRule="auto"/>
              <w:ind w:right="-1"/>
              <w:jc w:val="right"/>
              <w:rPr>
                <w:rFonts w:cs="Arial"/>
                <w:bCs/>
                <w:sz w:val="18"/>
              </w:rPr>
            </w:pPr>
            <w:r>
              <w:rPr>
                <w:rFonts w:cs="Arial"/>
                <w:bCs/>
                <w:sz w:val="18"/>
              </w:rPr>
              <w:t>1.137</w:t>
            </w:r>
          </w:p>
        </w:tc>
        <w:tc>
          <w:tcPr>
            <w:tcW w:w="927" w:type="pct"/>
          </w:tcPr>
          <w:p w:rsidR="0029594D" w:rsidRPr="00CE21EB" w:rsidRDefault="0029594D" w:rsidP="0078277D">
            <w:pPr>
              <w:spacing w:line="276" w:lineRule="auto"/>
              <w:ind w:right="-1"/>
              <w:jc w:val="right"/>
              <w:rPr>
                <w:rFonts w:cs="Arial"/>
                <w:bCs/>
                <w:sz w:val="18"/>
              </w:rPr>
            </w:pPr>
            <w:r w:rsidRPr="00CE21EB">
              <w:rPr>
                <w:rFonts w:cs="Arial"/>
                <w:bCs/>
                <w:sz w:val="18"/>
              </w:rPr>
              <w:t>1.166</w:t>
            </w:r>
          </w:p>
        </w:tc>
      </w:tr>
      <w:tr w:rsidR="0029594D" w:rsidRPr="00CE21EB" w:rsidTr="00FA4164">
        <w:trPr>
          <w:cnfStyle w:val="000000010000"/>
          <w:trHeight w:val="287"/>
        </w:trPr>
        <w:tc>
          <w:tcPr>
            <w:tcW w:w="3033" w:type="pct"/>
            <w:noWrap/>
          </w:tcPr>
          <w:p w:rsidR="0029594D" w:rsidRPr="00CE21EB" w:rsidRDefault="0029594D" w:rsidP="00DB0BBE">
            <w:pPr>
              <w:spacing w:line="276" w:lineRule="auto"/>
              <w:ind w:right="-1"/>
              <w:jc w:val="left"/>
              <w:rPr>
                <w:rFonts w:cs="Arial"/>
                <w:sz w:val="18"/>
              </w:rPr>
            </w:pPr>
            <w:r w:rsidRPr="00CE21EB">
              <w:rPr>
                <w:rFonts w:cs="Arial"/>
                <w:sz w:val="18"/>
              </w:rPr>
              <w:t>Provisão para Passivos Contingentes</w:t>
            </w:r>
          </w:p>
        </w:tc>
        <w:tc>
          <w:tcPr>
            <w:tcW w:w="1040" w:type="pct"/>
            <w:noWrap/>
          </w:tcPr>
          <w:p w:rsidR="0029594D" w:rsidRPr="00CE21EB" w:rsidRDefault="00165872" w:rsidP="005C053E">
            <w:pPr>
              <w:ind w:right="-1"/>
              <w:jc w:val="right"/>
              <w:rPr>
                <w:rFonts w:cs="Arial"/>
                <w:bCs/>
                <w:sz w:val="18"/>
              </w:rPr>
            </w:pPr>
            <w:r>
              <w:rPr>
                <w:rFonts w:cs="Arial"/>
                <w:bCs/>
                <w:sz w:val="18"/>
              </w:rPr>
              <w:t>1.511</w:t>
            </w:r>
          </w:p>
        </w:tc>
        <w:tc>
          <w:tcPr>
            <w:tcW w:w="927" w:type="pct"/>
          </w:tcPr>
          <w:p w:rsidR="0029594D" w:rsidRPr="00CE21EB" w:rsidRDefault="0029594D" w:rsidP="0078277D">
            <w:pPr>
              <w:ind w:right="-1"/>
              <w:jc w:val="right"/>
              <w:rPr>
                <w:rFonts w:cs="Arial"/>
                <w:bCs/>
                <w:sz w:val="18"/>
              </w:rPr>
            </w:pPr>
            <w:r w:rsidRPr="00CE21EB">
              <w:rPr>
                <w:rFonts w:cs="Arial"/>
                <w:bCs/>
                <w:sz w:val="18"/>
              </w:rPr>
              <w:t>763</w:t>
            </w:r>
          </w:p>
        </w:tc>
      </w:tr>
      <w:tr w:rsidR="0029594D" w:rsidRPr="00CE21EB" w:rsidTr="00FA4164">
        <w:trPr>
          <w:cnfStyle w:val="000000100000"/>
          <w:trHeight w:val="287"/>
        </w:trPr>
        <w:tc>
          <w:tcPr>
            <w:tcW w:w="3033" w:type="pct"/>
            <w:noWrap/>
          </w:tcPr>
          <w:p w:rsidR="0029594D" w:rsidRPr="00CE21EB" w:rsidRDefault="0029594D" w:rsidP="0013110F">
            <w:pPr>
              <w:spacing w:line="276" w:lineRule="auto"/>
              <w:ind w:right="-1"/>
              <w:jc w:val="left"/>
              <w:rPr>
                <w:rFonts w:cs="Arial"/>
                <w:sz w:val="18"/>
              </w:rPr>
            </w:pPr>
            <w:r w:rsidRPr="00CE21EB">
              <w:rPr>
                <w:rFonts w:cs="Arial"/>
                <w:sz w:val="18"/>
              </w:rPr>
              <w:t>Credores diversos</w:t>
            </w:r>
          </w:p>
        </w:tc>
        <w:tc>
          <w:tcPr>
            <w:tcW w:w="1040" w:type="pct"/>
            <w:noWrap/>
          </w:tcPr>
          <w:p w:rsidR="0029594D" w:rsidRPr="00CE21EB" w:rsidRDefault="00165872" w:rsidP="0013110F">
            <w:pPr>
              <w:spacing w:line="276" w:lineRule="auto"/>
              <w:ind w:right="-1"/>
              <w:jc w:val="right"/>
              <w:rPr>
                <w:rFonts w:cs="Arial"/>
                <w:bCs/>
                <w:sz w:val="18"/>
              </w:rPr>
            </w:pPr>
            <w:r>
              <w:rPr>
                <w:rFonts w:cs="Arial"/>
                <w:bCs/>
                <w:sz w:val="18"/>
              </w:rPr>
              <w:t>116</w:t>
            </w:r>
          </w:p>
        </w:tc>
        <w:tc>
          <w:tcPr>
            <w:tcW w:w="927" w:type="pct"/>
          </w:tcPr>
          <w:p w:rsidR="0029594D" w:rsidRPr="00CE21EB" w:rsidRDefault="0029594D" w:rsidP="0078277D">
            <w:pPr>
              <w:spacing w:line="276" w:lineRule="auto"/>
              <w:ind w:right="-1"/>
              <w:jc w:val="right"/>
              <w:rPr>
                <w:rFonts w:cs="Arial"/>
                <w:bCs/>
                <w:sz w:val="18"/>
              </w:rPr>
            </w:pPr>
            <w:r w:rsidRPr="00CE21EB">
              <w:rPr>
                <w:rFonts w:cs="Arial"/>
                <w:bCs/>
                <w:sz w:val="18"/>
              </w:rPr>
              <w:t>151</w:t>
            </w:r>
          </w:p>
        </w:tc>
      </w:tr>
      <w:tr w:rsidR="0029594D" w:rsidRPr="00CE21EB" w:rsidTr="00FA4164">
        <w:trPr>
          <w:cnfStyle w:val="000000010000"/>
          <w:trHeight w:val="287"/>
        </w:trPr>
        <w:tc>
          <w:tcPr>
            <w:tcW w:w="3033" w:type="pct"/>
            <w:noWrap/>
          </w:tcPr>
          <w:p w:rsidR="0029594D" w:rsidRPr="00CE21EB" w:rsidRDefault="0029594D" w:rsidP="0013110F">
            <w:pPr>
              <w:ind w:right="-1"/>
              <w:jc w:val="left"/>
              <w:rPr>
                <w:rFonts w:cs="Arial"/>
                <w:sz w:val="18"/>
              </w:rPr>
            </w:pPr>
            <w:r w:rsidRPr="00CE21EB">
              <w:rPr>
                <w:rFonts w:cs="Arial"/>
                <w:sz w:val="18"/>
              </w:rPr>
              <w:t>Adiantamentos por Fundos Garantidores de Operações</w:t>
            </w:r>
          </w:p>
        </w:tc>
        <w:tc>
          <w:tcPr>
            <w:tcW w:w="1040" w:type="pct"/>
            <w:noWrap/>
          </w:tcPr>
          <w:p w:rsidR="0029594D" w:rsidRPr="00CE21EB" w:rsidRDefault="00165872" w:rsidP="0013110F">
            <w:pPr>
              <w:ind w:right="-1"/>
              <w:jc w:val="right"/>
              <w:rPr>
                <w:rFonts w:cs="Arial"/>
                <w:bCs/>
                <w:sz w:val="18"/>
              </w:rPr>
            </w:pPr>
            <w:r>
              <w:rPr>
                <w:rFonts w:cs="Arial"/>
                <w:bCs/>
                <w:sz w:val="18"/>
              </w:rPr>
              <w:t>71</w:t>
            </w:r>
          </w:p>
        </w:tc>
        <w:tc>
          <w:tcPr>
            <w:tcW w:w="927" w:type="pct"/>
          </w:tcPr>
          <w:p w:rsidR="0029594D" w:rsidRPr="00CE21EB" w:rsidRDefault="0029594D" w:rsidP="0078277D">
            <w:pPr>
              <w:ind w:right="-1"/>
              <w:jc w:val="right"/>
              <w:rPr>
                <w:rFonts w:cs="Arial"/>
                <w:bCs/>
                <w:sz w:val="18"/>
              </w:rPr>
            </w:pPr>
            <w:r w:rsidRPr="00CE21EB">
              <w:rPr>
                <w:rFonts w:cs="Arial"/>
                <w:bCs/>
                <w:sz w:val="18"/>
              </w:rPr>
              <w:t>68</w:t>
            </w:r>
          </w:p>
        </w:tc>
      </w:tr>
      <w:tr w:rsidR="0029594D" w:rsidRPr="00CE21EB" w:rsidTr="00FA4164">
        <w:trPr>
          <w:cnfStyle w:val="010000000000"/>
          <w:trHeight w:val="287"/>
        </w:trPr>
        <w:tc>
          <w:tcPr>
            <w:tcW w:w="3033" w:type="pct"/>
            <w:noWrap/>
          </w:tcPr>
          <w:p w:rsidR="0029594D" w:rsidRPr="00CE21EB" w:rsidRDefault="0029594D" w:rsidP="008F5B4D">
            <w:pPr>
              <w:spacing w:line="276" w:lineRule="auto"/>
              <w:ind w:right="-1"/>
              <w:jc w:val="both"/>
              <w:rPr>
                <w:rFonts w:cs="Arial"/>
              </w:rPr>
            </w:pPr>
            <w:r w:rsidRPr="00CE21EB">
              <w:rPr>
                <w:rFonts w:cs="Arial"/>
              </w:rPr>
              <w:t>Total</w:t>
            </w:r>
          </w:p>
        </w:tc>
        <w:tc>
          <w:tcPr>
            <w:tcW w:w="1040" w:type="pct"/>
            <w:noWrap/>
          </w:tcPr>
          <w:p w:rsidR="0029594D" w:rsidRPr="00CE21EB" w:rsidRDefault="00165872" w:rsidP="003B338D">
            <w:pPr>
              <w:spacing w:line="276" w:lineRule="auto"/>
              <w:ind w:right="-1"/>
              <w:jc w:val="right"/>
              <w:rPr>
                <w:rFonts w:cs="Arial"/>
                <w:bCs/>
              </w:rPr>
            </w:pPr>
            <w:r>
              <w:rPr>
                <w:rFonts w:cs="Arial"/>
                <w:bCs/>
              </w:rPr>
              <w:t>8.490</w:t>
            </w:r>
          </w:p>
        </w:tc>
        <w:tc>
          <w:tcPr>
            <w:tcW w:w="927" w:type="pct"/>
          </w:tcPr>
          <w:p w:rsidR="0029594D" w:rsidRPr="00CE21EB" w:rsidRDefault="0029594D" w:rsidP="0078277D">
            <w:pPr>
              <w:spacing w:line="276" w:lineRule="auto"/>
              <w:ind w:right="-1"/>
              <w:jc w:val="right"/>
              <w:rPr>
                <w:rFonts w:cs="Arial"/>
                <w:bCs/>
              </w:rPr>
            </w:pPr>
            <w:r w:rsidRPr="00CE21EB">
              <w:rPr>
                <w:rFonts w:cs="Arial"/>
                <w:bCs/>
              </w:rPr>
              <w:t>8.141</w:t>
            </w:r>
          </w:p>
        </w:tc>
      </w:tr>
    </w:tbl>
    <w:p w:rsidR="00E5794D" w:rsidRPr="00CE21EB" w:rsidRDefault="00E5794D" w:rsidP="008F5B4D">
      <w:pPr>
        <w:spacing w:after="0"/>
        <w:ind w:right="-1"/>
        <w:jc w:val="both"/>
        <w:rPr>
          <w:rFonts w:ascii="Arial" w:hAnsi="Arial" w:cs="Arial"/>
          <w:sz w:val="20"/>
        </w:rPr>
      </w:pPr>
    </w:p>
    <w:p w:rsidR="00A11580" w:rsidRPr="00CE21EB" w:rsidRDefault="00A11580" w:rsidP="008F5B4D">
      <w:pPr>
        <w:spacing w:after="0"/>
        <w:ind w:right="-1"/>
        <w:jc w:val="both"/>
        <w:rPr>
          <w:rFonts w:ascii="Arial" w:hAnsi="Arial" w:cs="Arial"/>
          <w:sz w:val="20"/>
        </w:rPr>
      </w:pPr>
    </w:p>
    <w:p w:rsidR="00FB39EB" w:rsidRPr="00CE21EB" w:rsidRDefault="00FB39EB" w:rsidP="008F5B4D">
      <w:pPr>
        <w:spacing w:after="0"/>
        <w:ind w:right="-1"/>
        <w:jc w:val="both"/>
        <w:rPr>
          <w:rFonts w:ascii="Arial" w:hAnsi="Arial" w:cs="Arial"/>
          <w:sz w:val="20"/>
        </w:rPr>
      </w:pPr>
    </w:p>
    <w:p w:rsidR="00CB2B29" w:rsidRPr="00CE21EB" w:rsidRDefault="008A5758" w:rsidP="00ED7673">
      <w:pPr>
        <w:pStyle w:val="PargrafodaLista"/>
        <w:numPr>
          <w:ilvl w:val="0"/>
          <w:numId w:val="21"/>
        </w:numPr>
        <w:tabs>
          <w:tab w:val="left" w:pos="567"/>
        </w:tabs>
        <w:spacing w:after="0"/>
        <w:ind w:left="284" w:right="-1" w:hanging="284"/>
        <w:jc w:val="both"/>
        <w:rPr>
          <w:rFonts w:ascii="Arial" w:hAnsi="Arial" w:cs="Arial"/>
          <w:b/>
          <w:sz w:val="20"/>
        </w:rPr>
      </w:pPr>
      <w:r w:rsidRPr="00CE21EB">
        <w:rPr>
          <w:rFonts w:ascii="Arial" w:hAnsi="Arial" w:cs="Arial"/>
          <w:b/>
          <w:sz w:val="20"/>
        </w:rPr>
        <w:t xml:space="preserve">- </w:t>
      </w:r>
      <w:r w:rsidR="00CB2B29" w:rsidRPr="00CE21EB">
        <w:rPr>
          <w:rFonts w:ascii="Arial" w:hAnsi="Arial" w:cs="Arial"/>
          <w:b/>
          <w:sz w:val="20"/>
        </w:rPr>
        <w:t>Patrimônio líquido</w:t>
      </w:r>
    </w:p>
    <w:p w:rsidR="00CB2B29" w:rsidRPr="00CE21EB" w:rsidRDefault="00CB2B29" w:rsidP="00CB2B29">
      <w:pPr>
        <w:spacing w:after="0"/>
        <w:ind w:right="-1"/>
        <w:jc w:val="both"/>
        <w:rPr>
          <w:rFonts w:ascii="Arial" w:hAnsi="Arial" w:cs="Arial"/>
          <w:sz w:val="20"/>
        </w:rPr>
      </w:pPr>
    </w:p>
    <w:p w:rsidR="00CB2B29" w:rsidRPr="00CE21EB" w:rsidRDefault="00CB2B29" w:rsidP="00B53819">
      <w:pPr>
        <w:pStyle w:val="PargrafodaLista"/>
        <w:numPr>
          <w:ilvl w:val="0"/>
          <w:numId w:val="5"/>
        </w:numPr>
        <w:spacing w:after="0"/>
        <w:ind w:left="284" w:right="-1" w:hanging="284"/>
        <w:jc w:val="both"/>
        <w:rPr>
          <w:rFonts w:ascii="Arial" w:hAnsi="Arial" w:cs="Arial"/>
          <w:b/>
          <w:sz w:val="20"/>
        </w:rPr>
      </w:pPr>
      <w:r w:rsidRPr="00CE21EB">
        <w:rPr>
          <w:rFonts w:ascii="Arial" w:hAnsi="Arial" w:cs="Arial"/>
          <w:b/>
          <w:sz w:val="20"/>
        </w:rPr>
        <w:t>Capital social</w:t>
      </w:r>
    </w:p>
    <w:p w:rsidR="00CB2B29" w:rsidRPr="00CE21EB" w:rsidRDefault="00CB2B29" w:rsidP="00CB2B29">
      <w:pPr>
        <w:spacing w:after="0"/>
        <w:ind w:right="-1"/>
        <w:jc w:val="both"/>
        <w:rPr>
          <w:rFonts w:ascii="Arial" w:hAnsi="Arial" w:cs="Arial"/>
          <w:sz w:val="20"/>
        </w:rPr>
      </w:pPr>
    </w:p>
    <w:p w:rsidR="00CB2B29" w:rsidRDefault="009F57C7" w:rsidP="00CB2B29">
      <w:pPr>
        <w:spacing w:after="0"/>
        <w:ind w:right="-1"/>
        <w:jc w:val="both"/>
        <w:rPr>
          <w:rFonts w:ascii="Arial" w:hAnsi="Arial" w:cs="Arial"/>
          <w:bCs/>
          <w:sz w:val="20"/>
        </w:rPr>
      </w:pPr>
      <w:r w:rsidRPr="00CE21EB">
        <w:rPr>
          <w:rFonts w:ascii="Arial" w:hAnsi="Arial" w:cs="Arial"/>
          <w:bCs/>
          <w:sz w:val="20"/>
        </w:rPr>
        <w:t>O</w:t>
      </w:r>
      <w:r w:rsidR="00CB2B29" w:rsidRPr="00CE21EB">
        <w:rPr>
          <w:rFonts w:ascii="Arial" w:hAnsi="Arial" w:cs="Arial"/>
          <w:bCs/>
          <w:sz w:val="20"/>
        </w:rPr>
        <w:t xml:space="preserve"> capital social de R$ 1</w:t>
      </w:r>
      <w:r w:rsidR="0078277D">
        <w:rPr>
          <w:rFonts w:ascii="Arial" w:hAnsi="Arial" w:cs="Arial"/>
          <w:bCs/>
          <w:sz w:val="20"/>
        </w:rPr>
        <w:t>.016.035</w:t>
      </w:r>
      <w:r w:rsidR="00CB2B29" w:rsidRPr="00CE21EB">
        <w:rPr>
          <w:rFonts w:ascii="Arial" w:hAnsi="Arial" w:cs="Arial"/>
          <w:bCs/>
          <w:sz w:val="20"/>
        </w:rPr>
        <w:t xml:space="preserve"> está representado por 1.000.000.000 de ações ordinárias de classe única, todas nominativas e sem valor nominal.</w:t>
      </w:r>
    </w:p>
    <w:p w:rsidR="0078277D" w:rsidRDefault="0078277D" w:rsidP="00CB2B29">
      <w:pPr>
        <w:spacing w:after="0"/>
        <w:ind w:right="-1"/>
        <w:jc w:val="both"/>
        <w:rPr>
          <w:rFonts w:ascii="Arial" w:hAnsi="Arial" w:cs="Arial"/>
          <w:bCs/>
          <w:sz w:val="20"/>
        </w:rPr>
      </w:pPr>
    </w:p>
    <w:p w:rsidR="0078277D" w:rsidRPr="00CE21EB" w:rsidRDefault="0078277D" w:rsidP="00CB2B29">
      <w:pPr>
        <w:spacing w:after="0"/>
        <w:ind w:right="-1"/>
        <w:jc w:val="both"/>
        <w:rPr>
          <w:rFonts w:ascii="Arial" w:hAnsi="Arial" w:cs="Arial"/>
          <w:sz w:val="20"/>
        </w:rPr>
      </w:pPr>
      <w:r>
        <w:rPr>
          <w:rFonts w:ascii="Arial" w:hAnsi="Arial" w:cs="Arial"/>
          <w:bCs/>
          <w:sz w:val="20"/>
        </w:rPr>
        <w:t xml:space="preserve">Em 17 de abril de 2018, a Assembleia Geral autorizou o aumento do capital social, no montante de R$ 16.035, relativos aos juros sobre o capital </w:t>
      </w:r>
      <w:proofErr w:type="gramStart"/>
      <w:r>
        <w:rPr>
          <w:rFonts w:ascii="Arial" w:hAnsi="Arial" w:cs="Arial"/>
          <w:bCs/>
          <w:sz w:val="20"/>
        </w:rPr>
        <w:t>próprio creditados aos acionistas, no exercício de 2017</w:t>
      </w:r>
      <w:proofErr w:type="gramEnd"/>
      <w:r>
        <w:rPr>
          <w:rFonts w:ascii="Arial" w:hAnsi="Arial" w:cs="Arial"/>
          <w:bCs/>
          <w:sz w:val="20"/>
        </w:rPr>
        <w:t xml:space="preserve">. </w:t>
      </w:r>
    </w:p>
    <w:p w:rsidR="00CB2B29" w:rsidRPr="00CE21EB" w:rsidRDefault="00CB2B29" w:rsidP="00CB2B29">
      <w:pPr>
        <w:spacing w:after="0"/>
        <w:ind w:right="-1"/>
        <w:jc w:val="both"/>
        <w:rPr>
          <w:rFonts w:ascii="Arial" w:hAnsi="Arial" w:cs="Arial"/>
          <w:sz w:val="20"/>
        </w:rPr>
      </w:pPr>
    </w:p>
    <w:p w:rsidR="00CB2B29" w:rsidRPr="00CE21EB" w:rsidRDefault="00CB2B29" w:rsidP="00B53819">
      <w:pPr>
        <w:pStyle w:val="PargrafodaLista"/>
        <w:numPr>
          <w:ilvl w:val="0"/>
          <w:numId w:val="5"/>
        </w:numPr>
        <w:spacing w:after="0"/>
        <w:ind w:left="284" w:right="-1" w:hanging="284"/>
        <w:jc w:val="both"/>
        <w:rPr>
          <w:rFonts w:ascii="Arial" w:hAnsi="Arial" w:cs="Arial"/>
          <w:b/>
          <w:sz w:val="20"/>
        </w:rPr>
      </w:pPr>
      <w:r w:rsidRPr="00CE21EB">
        <w:rPr>
          <w:rFonts w:ascii="Arial" w:hAnsi="Arial" w:cs="Arial"/>
          <w:b/>
          <w:sz w:val="20"/>
        </w:rPr>
        <w:t xml:space="preserve">Dividendos e juros sobre o capital próprio </w:t>
      </w:r>
    </w:p>
    <w:p w:rsidR="00CB2B29" w:rsidRPr="00CE21EB" w:rsidRDefault="00CB2B29" w:rsidP="00CB2B29">
      <w:pPr>
        <w:spacing w:after="0"/>
        <w:ind w:right="-1"/>
        <w:jc w:val="both"/>
        <w:rPr>
          <w:rFonts w:ascii="Arial" w:hAnsi="Arial" w:cs="Arial"/>
          <w:sz w:val="20"/>
        </w:rPr>
      </w:pPr>
    </w:p>
    <w:p w:rsidR="00DA2D86" w:rsidRPr="00CE21EB" w:rsidRDefault="00DA2D86" w:rsidP="00417F5D">
      <w:pPr>
        <w:spacing w:after="0"/>
        <w:ind w:right="-1"/>
        <w:jc w:val="both"/>
        <w:rPr>
          <w:rFonts w:ascii="Arial" w:hAnsi="Arial" w:cs="Arial"/>
          <w:bCs/>
          <w:sz w:val="20"/>
        </w:rPr>
      </w:pPr>
      <w:r w:rsidRPr="00CE21EB">
        <w:rPr>
          <w:rFonts w:ascii="Arial" w:hAnsi="Arial" w:cs="Arial"/>
          <w:bCs/>
          <w:sz w:val="20"/>
        </w:rPr>
        <w:t>Conforme disposto no artigo 35 do Estatuto Social da Desenvolve SP - Agência de Fomento do Estado de São Paulo S.A., as ações ordinárias terão direito ao dividendo mínimo obrigatório correspondente a 25% (vinte e cinco por cento) do lucro líquido do exercício</w:t>
      </w:r>
      <w:r w:rsidR="00E16278" w:rsidRPr="00CE21EB">
        <w:rPr>
          <w:rFonts w:ascii="Arial" w:hAnsi="Arial" w:cs="Arial"/>
          <w:bCs/>
          <w:sz w:val="20"/>
        </w:rPr>
        <w:t>.</w:t>
      </w:r>
    </w:p>
    <w:p w:rsidR="00CB2B29" w:rsidRDefault="00CB2B29" w:rsidP="00CB2B29">
      <w:pPr>
        <w:spacing w:after="0"/>
        <w:ind w:right="-1"/>
        <w:jc w:val="both"/>
        <w:rPr>
          <w:rFonts w:ascii="Arial" w:hAnsi="Arial" w:cs="Arial"/>
          <w:bCs/>
          <w:sz w:val="20"/>
        </w:rPr>
      </w:pPr>
    </w:p>
    <w:p w:rsidR="00A36582" w:rsidRDefault="00A36582" w:rsidP="00CB2B29">
      <w:pPr>
        <w:spacing w:after="0"/>
        <w:ind w:right="-1"/>
        <w:jc w:val="both"/>
        <w:rPr>
          <w:rFonts w:ascii="Arial" w:hAnsi="Arial" w:cs="Arial"/>
          <w:bCs/>
          <w:sz w:val="20"/>
        </w:rPr>
      </w:pPr>
    </w:p>
    <w:tbl>
      <w:tblPr>
        <w:tblStyle w:val="Estilo1"/>
        <w:tblW w:w="9192" w:type="dxa"/>
        <w:jc w:val="center"/>
        <w:tblLayout w:type="fixed"/>
        <w:tblLook w:val="0420"/>
      </w:tblPr>
      <w:tblGrid>
        <w:gridCol w:w="5786"/>
        <w:gridCol w:w="1703"/>
        <w:gridCol w:w="1703"/>
      </w:tblGrid>
      <w:tr w:rsidR="000644C6" w:rsidRPr="00CE21EB" w:rsidTr="000644C6">
        <w:trPr>
          <w:cnfStyle w:val="100000000000"/>
          <w:trHeight w:val="320"/>
          <w:jc w:val="center"/>
        </w:trPr>
        <w:tc>
          <w:tcPr>
            <w:tcW w:w="5786" w:type="dxa"/>
            <w:noWrap/>
          </w:tcPr>
          <w:p w:rsidR="000644C6" w:rsidRPr="00CE21EB" w:rsidRDefault="000644C6" w:rsidP="001A1898">
            <w:pPr>
              <w:spacing w:line="276" w:lineRule="auto"/>
              <w:ind w:right="-1"/>
              <w:rPr>
                <w:rFonts w:cs="Arial"/>
                <w:sz w:val="18"/>
                <w:szCs w:val="18"/>
              </w:rPr>
            </w:pPr>
          </w:p>
        </w:tc>
        <w:tc>
          <w:tcPr>
            <w:tcW w:w="1703" w:type="dxa"/>
            <w:noWrap/>
          </w:tcPr>
          <w:p w:rsidR="000644C6" w:rsidRPr="00CE21EB" w:rsidRDefault="000644C6" w:rsidP="00E90FEC">
            <w:pPr>
              <w:spacing w:line="276" w:lineRule="auto"/>
              <w:ind w:right="-1"/>
              <w:rPr>
                <w:rFonts w:cs="Arial"/>
                <w:b/>
                <w:sz w:val="18"/>
                <w:szCs w:val="18"/>
              </w:rPr>
            </w:pPr>
            <w:r w:rsidRPr="00CE21EB">
              <w:rPr>
                <w:rFonts w:cs="Arial"/>
                <w:b/>
                <w:sz w:val="18"/>
                <w:szCs w:val="18"/>
              </w:rPr>
              <w:t>31.12.201</w:t>
            </w:r>
            <w:r w:rsidR="0078277D">
              <w:rPr>
                <w:rFonts w:cs="Arial"/>
                <w:b/>
                <w:sz w:val="18"/>
                <w:szCs w:val="18"/>
              </w:rPr>
              <w:t>8</w:t>
            </w:r>
          </w:p>
        </w:tc>
        <w:tc>
          <w:tcPr>
            <w:tcW w:w="1703" w:type="dxa"/>
          </w:tcPr>
          <w:p w:rsidR="000644C6" w:rsidRPr="00CE21EB" w:rsidRDefault="00C530B4" w:rsidP="00E90FEC">
            <w:pPr>
              <w:ind w:right="-1"/>
              <w:rPr>
                <w:rFonts w:cs="Arial"/>
                <w:b/>
                <w:sz w:val="18"/>
                <w:szCs w:val="18"/>
              </w:rPr>
            </w:pPr>
            <w:r w:rsidRPr="00CE21EB">
              <w:rPr>
                <w:rFonts w:cs="Arial"/>
                <w:b/>
                <w:sz w:val="18"/>
                <w:szCs w:val="18"/>
              </w:rPr>
              <w:t>31.12.201</w:t>
            </w:r>
            <w:r w:rsidR="0078277D">
              <w:rPr>
                <w:rFonts w:cs="Arial"/>
                <w:b/>
                <w:sz w:val="18"/>
                <w:szCs w:val="18"/>
              </w:rPr>
              <w:t>7</w:t>
            </w:r>
          </w:p>
        </w:tc>
      </w:tr>
      <w:tr w:rsidR="0078277D" w:rsidRPr="00CE21EB" w:rsidTr="000644C6">
        <w:trPr>
          <w:cnfStyle w:val="000000100000"/>
          <w:trHeight w:val="320"/>
          <w:jc w:val="center"/>
        </w:trPr>
        <w:tc>
          <w:tcPr>
            <w:tcW w:w="5786" w:type="dxa"/>
            <w:noWrap/>
          </w:tcPr>
          <w:p w:rsidR="0078277D" w:rsidRPr="00CE21EB" w:rsidRDefault="0078277D" w:rsidP="001A1898">
            <w:pPr>
              <w:spacing w:line="276" w:lineRule="auto"/>
              <w:ind w:right="-1"/>
              <w:jc w:val="both"/>
              <w:rPr>
                <w:rFonts w:cs="Arial"/>
                <w:sz w:val="18"/>
                <w:szCs w:val="18"/>
              </w:rPr>
            </w:pPr>
            <w:r w:rsidRPr="00CE21EB">
              <w:rPr>
                <w:rFonts w:cs="Arial"/>
                <w:sz w:val="18"/>
                <w:szCs w:val="18"/>
              </w:rPr>
              <w:t>Lucro Líquido</w:t>
            </w:r>
          </w:p>
        </w:tc>
        <w:tc>
          <w:tcPr>
            <w:tcW w:w="1703" w:type="dxa"/>
            <w:noWrap/>
          </w:tcPr>
          <w:p w:rsidR="0078277D" w:rsidRPr="00CE21EB" w:rsidRDefault="00165872" w:rsidP="001A1898">
            <w:pPr>
              <w:spacing w:line="276" w:lineRule="auto"/>
              <w:ind w:right="-1"/>
              <w:jc w:val="right"/>
              <w:rPr>
                <w:rFonts w:cs="Arial"/>
                <w:bCs/>
                <w:sz w:val="18"/>
                <w:szCs w:val="18"/>
              </w:rPr>
            </w:pPr>
            <w:r>
              <w:rPr>
                <w:rFonts w:cs="Arial"/>
                <w:bCs/>
                <w:sz w:val="18"/>
                <w:szCs w:val="18"/>
              </w:rPr>
              <w:t>14.736</w:t>
            </w:r>
          </w:p>
        </w:tc>
        <w:tc>
          <w:tcPr>
            <w:tcW w:w="1703" w:type="dxa"/>
          </w:tcPr>
          <w:p w:rsidR="0078277D" w:rsidRPr="00CE21EB" w:rsidRDefault="0078277D" w:rsidP="0078277D">
            <w:pPr>
              <w:spacing w:line="276" w:lineRule="auto"/>
              <w:ind w:right="-1"/>
              <w:jc w:val="right"/>
              <w:rPr>
                <w:rFonts w:cs="Arial"/>
                <w:bCs/>
                <w:sz w:val="18"/>
                <w:szCs w:val="18"/>
              </w:rPr>
            </w:pPr>
            <w:r w:rsidRPr="00CE21EB">
              <w:rPr>
                <w:rFonts w:cs="Arial"/>
                <w:bCs/>
                <w:sz w:val="18"/>
                <w:szCs w:val="18"/>
              </w:rPr>
              <w:t>46.722</w:t>
            </w:r>
          </w:p>
        </w:tc>
      </w:tr>
      <w:tr w:rsidR="0078277D" w:rsidRPr="00CE21EB" w:rsidTr="000644C6">
        <w:trPr>
          <w:cnfStyle w:val="000000010000"/>
          <w:trHeight w:val="320"/>
          <w:jc w:val="center"/>
        </w:trPr>
        <w:tc>
          <w:tcPr>
            <w:tcW w:w="5786" w:type="dxa"/>
            <w:noWrap/>
          </w:tcPr>
          <w:p w:rsidR="0078277D" w:rsidRPr="00CE21EB" w:rsidRDefault="0078277D" w:rsidP="001A1898">
            <w:pPr>
              <w:spacing w:line="276" w:lineRule="auto"/>
              <w:ind w:right="-1"/>
              <w:jc w:val="both"/>
              <w:rPr>
                <w:rFonts w:cs="Arial"/>
                <w:sz w:val="18"/>
                <w:szCs w:val="18"/>
              </w:rPr>
            </w:pPr>
            <w:r w:rsidRPr="00CE21EB">
              <w:rPr>
                <w:rFonts w:cs="Arial"/>
                <w:sz w:val="18"/>
                <w:szCs w:val="18"/>
              </w:rPr>
              <w:t>(-) Reserva Legal</w:t>
            </w:r>
          </w:p>
        </w:tc>
        <w:tc>
          <w:tcPr>
            <w:tcW w:w="1703" w:type="dxa"/>
            <w:noWrap/>
          </w:tcPr>
          <w:p w:rsidR="0078277D" w:rsidRPr="00CE21EB" w:rsidRDefault="00165872" w:rsidP="001A1898">
            <w:pPr>
              <w:spacing w:line="276" w:lineRule="auto"/>
              <w:ind w:right="-1"/>
              <w:jc w:val="right"/>
              <w:rPr>
                <w:rFonts w:cs="Arial"/>
                <w:bCs/>
                <w:sz w:val="18"/>
                <w:szCs w:val="18"/>
              </w:rPr>
            </w:pPr>
            <w:r>
              <w:rPr>
                <w:rFonts w:cs="Arial"/>
                <w:bCs/>
                <w:sz w:val="18"/>
                <w:szCs w:val="18"/>
              </w:rPr>
              <w:t>(737)</w:t>
            </w:r>
          </w:p>
        </w:tc>
        <w:tc>
          <w:tcPr>
            <w:tcW w:w="1703" w:type="dxa"/>
          </w:tcPr>
          <w:p w:rsidR="0078277D" w:rsidRPr="00CE21EB" w:rsidRDefault="0078277D" w:rsidP="0078277D">
            <w:pPr>
              <w:spacing w:line="276" w:lineRule="auto"/>
              <w:ind w:right="-1"/>
              <w:jc w:val="right"/>
              <w:rPr>
                <w:rFonts w:cs="Arial"/>
                <w:bCs/>
                <w:sz w:val="18"/>
                <w:szCs w:val="18"/>
              </w:rPr>
            </w:pPr>
            <w:r w:rsidRPr="00CE21EB">
              <w:rPr>
                <w:rFonts w:cs="Arial"/>
                <w:bCs/>
                <w:sz w:val="18"/>
                <w:szCs w:val="18"/>
              </w:rPr>
              <w:t>(2.336)</w:t>
            </w:r>
          </w:p>
        </w:tc>
      </w:tr>
      <w:tr w:rsidR="0078277D" w:rsidRPr="00CE21EB" w:rsidTr="000644C6">
        <w:trPr>
          <w:cnfStyle w:val="000000100000"/>
          <w:trHeight w:val="320"/>
          <w:jc w:val="center"/>
        </w:trPr>
        <w:tc>
          <w:tcPr>
            <w:tcW w:w="5786" w:type="dxa"/>
            <w:noWrap/>
          </w:tcPr>
          <w:p w:rsidR="0078277D" w:rsidRPr="00CE21EB" w:rsidRDefault="0078277D" w:rsidP="001A1898">
            <w:pPr>
              <w:spacing w:line="276" w:lineRule="auto"/>
              <w:ind w:right="-1"/>
              <w:jc w:val="both"/>
              <w:rPr>
                <w:rFonts w:cs="Arial"/>
                <w:b/>
                <w:sz w:val="18"/>
                <w:szCs w:val="18"/>
              </w:rPr>
            </w:pPr>
            <w:r w:rsidRPr="00CE21EB">
              <w:rPr>
                <w:rFonts w:cs="Arial"/>
                <w:b/>
                <w:sz w:val="18"/>
                <w:szCs w:val="18"/>
              </w:rPr>
              <w:t>Base de Cálculo Ajustada</w:t>
            </w:r>
          </w:p>
        </w:tc>
        <w:tc>
          <w:tcPr>
            <w:tcW w:w="1703" w:type="dxa"/>
            <w:noWrap/>
          </w:tcPr>
          <w:p w:rsidR="0078277D" w:rsidRPr="00CE21EB" w:rsidRDefault="00165872" w:rsidP="001A1898">
            <w:pPr>
              <w:spacing w:line="276" w:lineRule="auto"/>
              <w:ind w:right="-1"/>
              <w:jc w:val="right"/>
              <w:rPr>
                <w:rFonts w:cs="Arial"/>
                <w:b/>
                <w:bCs/>
                <w:sz w:val="18"/>
                <w:szCs w:val="18"/>
              </w:rPr>
            </w:pPr>
            <w:r>
              <w:rPr>
                <w:rFonts w:cs="Arial"/>
                <w:b/>
                <w:bCs/>
                <w:sz w:val="18"/>
                <w:szCs w:val="18"/>
              </w:rPr>
              <w:t>13.999</w:t>
            </w:r>
          </w:p>
        </w:tc>
        <w:tc>
          <w:tcPr>
            <w:tcW w:w="1703" w:type="dxa"/>
          </w:tcPr>
          <w:p w:rsidR="0078277D" w:rsidRPr="00CE21EB" w:rsidRDefault="0078277D" w:rsidP="0078277D">
            <w:pPr>
              <w:spacing w:line="276" w:lineRule="auto"/>
              <w:ind w:right="-1"/>
              <w:jc w:val="right"/>
              <w:rPr>
                <w:rFonts w:cs="Arial"/>
                <w:b/>
                <w:bCs/>
                <w:sz w:val="18"/>
                <w:szCs w:val="18"/>
              </w:rPr>
            </w:pPr>
            <w:r w:rsidRPr="00CE21EB">
              <w:rPr>
                <w:rFonts w:cs="Arial"/>
                <w:b/>
                <w:bCs/>
                <w:sz w:val="18"/>
                <w:szCs w:val="18"/>
              </w:rPr>
              <w:t>44.386</w:t>
            </w:r>
          </w:p>
        </w:tc>
      </w:tr>
      <w:tr w:rsidR="0078277D" w:rsidRPr="00CE21EB" w:rsidTr="000644C6">
        <w:trPr>
          <w:cnfStyle w:val="000000010000"/>
          <w:trHeight w:val="320"/>
          <w:jc w:val="center"/>
        </w:trPr>
        <w:tc>
          <w:tcPr>
            <w:tcW w:w="5786" w:type="dxa"/>
            <w:noWrap/>
          </w:tcPr>
          <w:p w:rsidR="0078277D" w:rsidRPr="00CE21EB" w:rsidRDefault="0078277D" w:rsidP="001A1898">
            <w:pPr>
              <w:ind w:right="-1"/>
              <w:jc w:val="both"/>
              <w:rPr>
                <w:rFonts w:cs="Arial"/>
                <w:sz w:val="18"/>
                <w:szCs w:val="18"/>
              </w:rPr>
            </w:pPr>
            <w:r w:rsidRPr="00CE21EB">
              <w:rPr>
                <w:rFonts w:cs="Arial"/>
                <w:sz w:val="18"/>
                <w:szCs w:val="18"/>
              </w:rPr>
              <w:t>Juros sobre o capital próprio</w:t>
            </w:r>
          </w:p>
        </w:tc>
        <w:tc>
          <w:tcPr>
            <w:tcW w:w="1703" w:type="dxa"/>
            <w:noWrap/>
          </w:tcPr>
          <w:p w:rsidR="0078277D" w:rsidRPr="00CE21EB" w:rsidRDefault="00165872" w:rsidP="001A1898">
            <w:pPr>
              <w:ind w:right="-1"/>
              <w:jc w:val="right"/>
              <w:rPr>
                <w:rFonts w:cs="Arial"/>
                <w:bCs/>
                <w:sz w:val="18"/>
                <w:szCs w:val="18"/>
              </w:rPr>
            </w:pPr>
            <w:r>
              <w:rPr>
                <w:rFonts w:cs="Arial"/>
                <w:bCs/>
                <w:sz w:val="18"/>
                <w:szCs w:val="18"/>
              </w:rPr>
              <w:t>29.442</w:t>
            </w:r>
          </w:p>
        </w:tc>
        <w:tc>
          <w:tcPr>
            <w:tcW w:w="1703" w:type="dxa"/>
          </w:tcPr>
          <w:p w:rsidR="0078277D" w:rsidRPr="00CE21EB" w:rsidRDefault="0078277D" w:rsidP="0078277D">
            <w:pPr>
              <w:ind w:right="-1"/>
              <w:jc w:val="right"/>
              <w:rPr>
                <w:rFonts w:cs="Arial"/>
                <w:bCs/>
                <w:sz w:val="18"/>
                <w:szCs w:val="18"/>
              </w:rPr>
            </w:pPr>
            <w:r w:rsidRPr="00CE21EB">
              <w:rPr>
                <w:rFonts w:cs="Arial"/>
                <w:bCs/>
                <w:sz w:val="18"/>
                <w:szCs w:val="18"/>
              </w:rPr>
              <w:t>27.131</w:t>
            </w:r>
          </w:p>
        </w:tc>
      </w:tr>
      <w:tr w:rsidR="0078277D" w:rsidRPr="00CE21EB" w:rsidTr="000644C6">
        <w:trPr>
          <w:cnfStyle w:val="000000100000"/>
          <w:trHeight w:val="320"/>
          <w:jc w:val="center"/>
        </w:trPr>
        <w:tc>
          <w:tcPr>
            <w:tcW w:w="5786" w:type="dxa"/>
            <w:noWrap/>
          </w:tcPr>
          <w:p w:rsidR="0078277D" w:rsidRPr="00CE21EB" w:rsidRDefault="0078277D" w:rsidP="001A1898">
            <w:pPr>
              <w:ind w:right="-1"/>
              <w:jc w:val="both"/>
              <w:rPr>
                <w:rFonts w:cs="Arial"/>
                <w:sz w:val="18"/>
                <w:szCs w:val="18"/>
              </w:rPr>
            </w:pPr>
            <w:r w:rsidRPr="00CE21EB">
              <w:rPr>
                <w:rFonts w:cs="Arial"/>
                <w:sz w:val="18"/>
                <w:szCs w:val="18"/>
              </w:rPr>
              <w:t>Reserva de lucros</w:t>
            </w:r>
          </w:p>
        </w:tc>
        <w:tc>
          <w:tcPr>
            <w:tcW w:w="1703" w:type="dxa"/>
            <w:noWrap/>
          </w:tcPr>
          <w:p w:rsidR="0078277D" w:rsidRPr="00CE21EB" w:rsidRDefault="00A36582" w:rsidP="001A1898">
            <w:pPr>
              <w:ind w:right="-1"/>
              <w:jc w:val="right"/>
              <w:rPr>
                <w:rFonts w:cs="Arial"/>
                <w:bCs/>
                <w:sz w:val="18"/>
                <w:szCs w:val="18"/>
              </w:rPr>
            </w:pPr>
            <w:r>
              <w:rPr>
                <w:rFonts w:cs="Arial"/>
                <w:bCs/>
                <w:sz w:val="18"/>
                <w:szCs w:val="18"/>
              </w:rPr>
              <w:t>-</w:t>
            </w:r>
          </w:p>
        </w:tc>
        <w:tc>
          <w:tcPr>
            <w:tcW w:w="1703" w:type="dxa"/>
          </w:tcPr>
          <w:p w:rsidR="0078277D" w:rsidRPr="00CE21EB" w:rsidRDefault="0078277D" w:rsidP="0078277D">
            <w:pPr>
              <w:ind w:right="-1"/>
              <w:jc w:val="right"/>
              <w:rPr>
                <w:rFonts w:cs="Arial"/>
                <w:bCs/>
                <w:sz w:val="18"/>
                <w:szCs w:val="18"/>
              </w:rPr>
            </w:pPr>
            <w:r w:rsidRPr="00CE21EB">
              <w:rPr>
                <w:rFonts w:cs="Arial"/>
                <w:bCs/>
                <w:sz w:val="18"/>
                <w:szCs w:val="18"/>
              </w:rPr>
              <w:t>17.255</w:t>
            </w:r>
          </w:p>
        </w:tc>
      </w:tr>
    </w:tbl>
    <w:p w:rsidR="00CB2B29" w:rsidRPr="00CE21EB" w:rsidRDefault="00CB2B29" w:rsidP="00CB2B29">
      <w:pPr>
        <w:spacing w:after="0"/>
        <w:ind w:right="-1"/>
        <w:jc w:val="both"/>
        <w:rPr>
          <w:rFonts w:ascii="Arial" w:hAnsi="Arial" w:cs="Arial"/>
          <w:bCs/>
          <w:sz w:val="20"/>
        </w:rPr>
      </w:pPr>
    </w:p>
    <w:p w:rsidR="00CB2B29" w:rsidRPr="00CE21EB" w:rsidRDefault="00CB2B29" w:rsidP="00CB2B29">
      <w:pPr>
        <w:spacing w:after="0"/>
        <w:ind w:right="-1"/>
        <w:jc w:val="both"/>
        <w:rPr>
          <w:rFonts w:ascii="Arial" w:hAnsi="Arial" w:cs="Arial"/>
          <w:sz w:val="20"/>
        </w:rPr>
      </w:pPr>
      <w:r w:rsidRPr="00CE21EB">
        <w:rPr>
          <w:rFonts w:ascii="Arial" w:hAnsi="Arial" w:cs="Arial"/>
          <w:sz w:val="20"/>
        </w:rPr>
        <w:lastRenderedPageBreak/>
        <w:t xml:space="preserve">Para elaboração da Demonstração de Resultado, os juros sobre o capital são demonstrados posteriormente à apuração do lucro líquido, consoante o artigo 3º da Circular </w:t>
      </w:r>
      <w:r w:rsidR="00D91D99" w:rsidRPr="00CE21EB">
        <w:rPr>
          <w:rFonts w:ascii="Arial" w:hAnsi="Arial" w:cs="Arial"/>
          <w:sz w:val="20"/>
        </w:rPr>
        <w:t>BACEN</w:t>
      </w:r>
      <w:r w:rsidRPr="00CE21EB">
        <w:rPr>
          <w:rFonts w:ascii="Arial" w:hAnsi="Arial" w:cs="Arial"/>
          <w:sz w:val="20"/>
        </w:rPr>
        <w:t xml:space="preserve"> nº 2.739, de 19 de fevereiro de 1997.</w:t>
      </w:r>
      <w:r w:rsidR="0013490C" w:rsidRPr="00CE21EB">
        <w:rPr>
          <w:rFonts w:ascii="Arial" w:hAnsi="Arial" w:cs="Arial"/>
          <w:sz w:val="20"/>
        </w:rPr>
        <w:t xml:space="preserve"> </w:t>
      </w:r>
    </w:p>
    <w:p w:rsidR="00CB2B29" w:rsidRPr="00CE21EB" w:rsidRDefault="00CB2B29" w:rsidP="00CB2B29">
      <w:pPr>
        <w:spacing w:after="0"/>
        <w:ind w:right="-1"/>
        <w:jc w:val="both"/>
        <w:rPr>
          <w:rFonts w:ascii="Arial" w:hAnsi="Arial" w:cs="Arial"/>
          <w:sz w:val="20"/>
        </w:rPr>
      </w:pPr>
    </w:p>
    <w:p w:rsidR="00A81404" w:rsidRPr="00CE21EB" w:rsidRDefault="00A81404" w:rsidP="00A81404">
      <w:pPr>
        <w:pStyle w:val="PargrafodaLista"/>
        <w:numPr>
          <w:ilvl w:val="0"/>
          <w:numId w:val="5"/>
        </w:numPr>
        <w:spacing w:after="0"/>
        <w:ind w:left="284" w:right="-1" w:hanging="284"/>
        <w:jc w:val="both"/>
        <w:rPr>
          <w:rFonts w:ascii="Arial" w:hAnsi="Arial" w:cs="Arial"/>
          <w:b/>
          <w:sz w:val="20"/>
        </w:rPr>
      </w:pPr>
      <w:r w:rsidRPr="00CE21EB">
        <w:rPr>
          <w:rFonts w:ascii="Arial" w:hAnsi="Arial" w:cs="Arial"/>
          <w:b/>
          <w:sz w:val="20"/>
        </w:rPr>
        <w:t>Reserva legal</w:t>
      </w:r>
    </w:p>
    <w:p w:rsidR="00A81404" w:rsidRPr="00CE21EB" w:rsidRDefault="00A81404" w:rsidP="00A81404">
      <w:pPr>
        <w:spacing w:after="0"/>
        <w:ind w:right="-1"/>
        <w:jc w:val="both"/>
        <w:rPr>
          <w:rFonts w:ascii="Arial" w:hAnsi="Arial" w:cs="Arial"/>
          <w:sz w:val="20"/>
        </w:rPr>
      </w:pPr>
    </w:p>
    <w:p w:rsidR="00A81404" w:rsidRPr="00CE21EB" w:rsidRDefault="00A81404" w:rsidP="00CE04CA">
      <w:pPr>
        <w:spacing w:after="0"/>
        <w:ind w:right="-1"/>
        <w:jc w:val="both"/>
        <w:outlineLvl w:val="0"/>
        <w:rPr>
          <w:rFonts w:ascii="Arial" w:hAnsi="Arial" w:cs="Arial"/>
          <w:sz w:val="20"/>
        </w:rPr>
      </w:pPr>
      <w:r w:rsidRPr="00CE21EB">
        <w:rPr>
          <w:rFonts w:ascii="Arial" w:hAnsi="Arial" w:cs="Arial"/>
          <w:sz w:val="20"/>
        </w:rPr>
        <w:t>A reserva legal é constituída por 5% do lucro líquido do exercício, limitada a 20% do capital social.</w:t>
      </w:r>
    </w:p>
    <w:p w:rsidR="00A81404" w:rsidRPr="00CE21EB" w:rsidRDefault="00A81404" w:rsidP="00CB2B29">
      <w:pPr>
        <w:spacing w:after="0"/>
        <w:ind w:right="-1"/>
        <w:jc w:val="both"/>
        <w:rPr>
          <w:rFonts w:ascii="Arial" w:hAnsi="Arial" w:cs="Arial"/>
          <w:sz w:val="20"/>
        </w:rPr>
      </w:pPr>
    </w:p>
    <w:p w:rsidR="00CB2B29" w:rsidRPr="00CE21EB" w:rsidRDefault="00CB2B29" w:rsidP="00B53819">
      <w:pPr>
        <w:pStyle w:val="PargrafodaLista"/>
        <w:numPr>
          <w:ilvl w:val="0"/>
          <w:numId w:val="5"/>
        </w:numPr>
        <w:spacing w:after="0"/>
        <w:ind w:left="284" w:right="-1" w:hanging="284"/>
        <w:jc w:val="both"/>
        <w:rPr>
          <w:rFonts w:ascii="Arial" w:hAnsi="Arial" w:cs="Arial"/>
          <w:b/>
          <w:sz w:val="20"/>
        </w:rPr>
      </w:pPr>
      <w:r w:rsidRPr="00CE21EB">
        <w:rPr>
          <w:rFonts w:ascii="Arial" w:hAnsi="Arial" w:cs="Arial"/>
          <w:b/>
          <w:sz w:val="20"/>
        </w:rPr>
        <w:t>Lucro por ação</w:t>
      </w:r>
    </w:p>
    <w:p w:rsidR="00CB2B29" w:rsidRPr="00CE21EB" w:rsidRDefault="00CB2B29" w:rsidP="00CB2B29">
      <w:pPr>
        <w:spacing w:after="0"/>
        <w:ind w:right="-1"/>
        <w:jc w:val="both"/>
        <w:rPr>
          <w:rFonts w:ascii="Arial" w:hAnsi="Arial" w:cs="Arial"/>
          <w:sz w:val="20"/>
        </w:rPr>
      </w:pPr>
    </w:p>
    <w:tbl>
      <w:tblPr>
        <w:tblStyle w:val="Estilo1"/>
        <w:tblW w:w="9072" w:type="dxa"/>
        <w:tblInd w:w="108" w:type="dxa"/>
        <w:tblLayout w:type="fixed"/>
        <w:tblLook w:val="0460"/>
      </w:tblPr>
      <w:tblGrid>
        <w:gridCol w:w="4820"/>
        <w:gridCol w:w="1417"/>
        <w:gridCol w:w="1417"/>
        <w:gridCol w:w="1418"/>
      </w:tblGrid>
      <w:tr w:rsidR="00CB2B29" w:rsidRPr="00CE21EB" w:rsidTr="001A1898">
        <w:trPr>
          <w:cnfStyle w:val="100000000000"/>
          <w:trHeight w:val="344"/>
        </w:trPr>
        <w:tc>
          <w:tcPr>
            <w:tcW w:w="4820" w:type="dxa"/>
            <w:noWrap/>
          </w:tcPr>
          <w:p w:rsidR="00CB2B29" w:rsidRPr="00CE21EB" w:rsidRDefault="00CB2B29" w:rsidP="001A1898">
            <w:pPr>
              <w:spacing w:line="276" w:lineRule="auto"/>
              <w:ind w:right="-1"/>
              <w:rPr>
                <w:rFonts w:cs="Arial"/>
                <w:sz w:val="18"/>
                <w:szCs w:val="18"/>
              </w:rPr>
            </w:pPr>
            <w:r w:rsidRPr="00CE21EB">
              <w:rPr>
                <w:rFonts w:cs="Arial"/>
                <w:sz w:val="18"/>
                <w:szCs w:val="18"/>
              </w:rPr>
              <w:t xml:space="preserve"> </w:t>
            </w:r>
          </w:p>
        </w:tc>
        <w:tc>
          <w:tcPr>
            <w:tcW w:w="1417" w:type="dxa"/>
          </w:tcPr>
          <w:p w:rsidR="00CB2B29" w:rsidRPr="00CE21EB" w:rsidRDefault="0090092B" w:rsidP="001A1898">
            <w:pPr>
              <w:ind w:right="-1"/>
              <w:rPr>
                <w:rFonts w:cs="Arial"/>
                <w:b/>
                <w:sz w:val="18"/>
                <w:szCs w:val="18"/>
              </w:rPr>
            </w:pPr>
            <w:r w:rsidRPr="00CE21EB">
              <w:rPr>
                <w:rFonts w:cs="Arial"/>
                <w:b/>
                <w:sz w:val="18"/>
                <w:szCs w:val="18"/>
              </w:rPr>
              <w:t>2º Sem./201</w:t>
            </w:r>
            <w:r w:rsidR="0078277D">
              <w:rPr>
                <w:rFonts w:cs="Arial"/>
                <w:b/>
                <w:sz w:val="18"/>
                <w:szCs w:val="18"/>
              </w:rPr>
              <w:t>8</w:t>
            </w:r>
          </w:p>
        </w:tc>
        <w:tc>
          <w:tcPr>
            <w:tcW w:w="1417" w:type="dxa"/>
            <w:noWrap/>
          </w:tcPr>
          <w:p w:rsidR="00CB2B29" w:rsidRPr="00CE21EB" w:rsidRDefault="008E0558" w:rsidP="0090092B">
            <w:pPr>
              <w:spacing w:line="276" w:lineRule="auto"/>
              <w:ind w:right="-1"/>
              <w:rPr>
                <w:rFonts w:cs="Arial"/>
                <w:b/>
                <w:sz w:val="18"/>
                <w:szCs w:val="18"/>
              </w:rPr>
            </w:pPr>
            <w:r w:rsidRPr="00CE21EB">
              <w:rPr>
                <w:rFonts w:cs="Arial"/>
                <w:b/>
                <w:sz w:val="18"/>
                <w:szCs w:val="18"/>
              </w:rPr>
              <w:t>3</w:t>
            </w:r>
            <w:r w:rsidR="0090092B" w:rsidRPr="00CE21EB">
              <w:rPr>
                <w:rFonts w:cs="Arial"/>
                <w:b/>
                <w:sz w:val="18"/>
                <w:szCs w:val="18"/>
              </w:rPr>
              <w:t>1</w:t>
            </w:r>
            <w:r w:rsidRPr="00CE21EB">
              <w:rPr>
                <w:rFonts w:cs="Arial"/>
                <w:b/>
                <w:sz w:val="18"/>
                <w:szCs w:val="18"/>
              </w:rPr>
              <w:t>.</w:t>
            </w:r>
            <w:r w:rsidR="0090092B" w:rsidRPr="00CE21EB">
              <w:rPr>
                <w:rFonts w:cs="Arial"/>
                <w:b/>
                <w:sz w:val="18"/>
                <w:szCs w:val="18"/>
              </w:rPr>
              <w:t>12</w:t>
            </w:r>
            <w:r w:rsidRPr="00CE21EB">
              <w:rPr>
                <w:rFonts w:cs="Arial"/>
                <w:b/>
                <w:sz w:val="18"/>
                <w:szCs w:val="18"/>
              </w:rPr>
              <w:t>.201</w:t>
            </w:r>
            <w:r w:rsidR="0078277D">
              <w:rPr>
                <w:rFonts w:cs="Arial"/>
                <w:b/>
                <w:sz w:val="18"/>
                <w:szCs w:val="18"/>
              </w:rPr>
              <w:t>8</w:t>
            </w:r>
          </w:p>
        </w:tc>
        <w:tc>
          <w:tcPr>
            <w:tcW w:w="1418" w:type="dxa"/>
          </w:tcPr>
          <w:p w:rsidR="00CB2B29" w:rsidRPr="00CE21EB" w:rsidRDefault="008E0558" w:rsidP="0090092B">
            <w:pPr>
              <w:spacing w:line="276" w:lineRule="auto"/>
              <w:ind w:right="-1"/>
              <w:rPr>
                <w:rFonts w:cs="Arial"/>
                <w:b/>
                <w:sz w:val="18"/>
                <w:szCs w:val="18"/>
              </w:rPr>
            </w:pPr>
            <w:r w:rsidRPr="00CE21EB">
              <w:rPr>
                <w:rFonts w:cs="Arial"/>
                <w:b/>
                <w:sz w:val="18"/>
                <w:szCs w:val="18"/>
              </w:rPr>
              <w:t>3</w:t>
            </w:r>
            <w:r w:rsidR="0090092B" w:rsidRPr="00CE21EB">
              <w:rPr>
                <w:rFonts w:cs="Arial"/>
                <w:b/>
                <w:sz w:val="18"/>
                <w:szCs w:val="18"/>
              </w:rPr>
              <w:t>1</w:t>
            </w:r>
            <w:r w:rsidRPr="00CE21EB">
              <w:rPr>
                <w:rFonts w:cs="Arial"/>
                <w:b/>
                <w:sz w:val="18"/>
                <w:szCs w:val="18"/>
              </w:rPr>
              <w:t>.</w:t>
            </w:r>
            <w:r w:rsidR="0090092B" w:rsidRPr="00CE21EB">
              <w:rPr>
                <w:rFonts w:cs="Arial"/>
                <w:b/>
                <w:sz w:val="18"/>
                <w:szCs w:val="18"/>
              </w:rPr>
              <w:t>12</w:t>
            </w:r>
            <w:r w:rsidRPr="00CE21EB">
              <w:rPr>
                <w:rFonts w:cs="Arial"/>
                <w:b/>
                <w:sz w:val="18"/>
                <w:szCs w:val="18"/>
              </w:rPr>
              <w:t>.201</w:t>
            </w:r>
            <w:r w:rsidR="0078277D">
              <w:rPr>
                <w:rFonts w:cs="Arial"/>
                <w:b/>
                <w:sz w:val="18"/>
                <w:szCs w:val="18"/>
              </w:rPr>
              <w:t>7</w:t>
            </w:r>
          </w:p>
        </w:tc>
      </w:tr>
      <w:tr w:rsidR="0078277D" w:rsidRPr="00CE21EB" w:rsidTr="001A1898">
        <w:trPr>
          <w:cnfStyle w:val="000000100000"/>
          <w:trHeight w:val="307"/>
        </w:trPr>
        <w:tc>
          <w:tcPr>
            <w:tcW w:w="4820" w:type="dxa"/>
            <w:noWrap/>
          </w:tcPr>
          <w:p w:rsidR="0078277D" w:rsidRPr="00CE21EB" w:rsidRDefault="0078277D" w:rsidP="001A1898">
            <w:pPr>
              <w:spacing w:line="276" w:lineRule="auto"/>
              <w:ind w:right="-1"/>
              <w:jc w:val="both"/>
              <w:rPr>
                <w:rFonts w:cs="Arial"/>
                <w:sz w:val="18"/>
                <w:szCs w:val="18"/>
              </w:rPr>
            </w:pPr>
            <w:r w:rsidRPr="00CE21EB">
              <w:rPr>
                <w:rFonts w:cs="Arial"/>
                <w:sz w:val="18"/>
                <w:szCs w:val="18"/>
              </w:rPr>
              <w:t>Lucro líquido do período</w:t>
            </w:r>
          </w:p>
        </w:tc>
        <w:tc>
          <w:tcPr>
            <w:tcW w:w="1417" w:type="dxa"/>
          </w:tcPr>
          <w:p w:rsidR="0078277D" w:rsidRPr="00CE21EB" w:rsidRDefault="00165872" w:rsidP="001A1898">
            <w:pPr>
              <w:ind w:right="-1"/>
              <w:jc w:val="right"/>
              <w:rPr>
                <w:rFonts w:cs="Arial"/>
                <w:bCs/>
                <w:sz w:val="18"/>
                <w:szCs w:val="18"/>
              </w:rPr>
            </w:pPr>
            <w:r>
              <w:rPr>
                <w:rFonts w:cs="Arial"/>
                <w:bCs/>
                <w:sz w:val="18"/>
                <w:szCs w:val="18"/>
              </w:rPr>
              <w:t>13.425</w:t>
            </w:r>
          </w:p>
        </w:tc>
        <w:tc>
          <w:tcPr>
            <w:tcW w:w="1417" w:type="dxa"/>
            <w:noWrap/>
          </w:tcPr>
          <w:p w:rsidR="0078277D" w:rsidRPr="00CE21EB" w:rsidRDefault="00165872" w:rsidP="001A1898">
            <w:pPr>
              <w:spacing w:line="276" w:lineRule="auto"/>
              <w:ind w:right="-1"/>
              <w:jc w:val="right"/>
              <w:rPr>
                <w:rFonts w:cs="Arial"/>
                <w:bCs/>
                <w:sz w:val="18"/>
                <w:szCs w:val="18"/>
              </w:rPr>
            </w:pPr>
            <w:r>
              <w:rPr>
                <w:rFonts w:cs="Arial"/>
                <w:bCs/>
                <w:sz w:val="18"/>
                <w:szCs w:val="18"/>
              </w:rPr>
              <w:t>14.736</w:t>
            </w:r>
          </w:p>
        </w:tc>
        <w:tc>
          <w:tcPr>
            <w:tcW w:w="1418" w:type="dxa"/>
          </w:tcPr>
          <w:p w:rsidR="0078277D" w:rsidRPr="00CE21EB" w:rsidRDefault="0078277D" w:rsidP="0078277D">
            <w:pPr>
              <w:spacing w:line="276" w:lineRule="auto"/>
              <w:ind w:right="-1"/>
              <w:jc w:val="right"/>
              <w:rPr>
                <w:rFonts w:cs="Arial"/>
                <w:bCs/>
                <w:sz w:val="18"/>
                <w:szCs w:val="18"/>
              </w:rPr>
            </w:pPr>
            <w:r w:rsidRPr="00CE21EB">
              <w:rPr>
                <w:rFonts w:cs="Arial"/>
                <w:bCs/>
                <w:sz w:val="18"/>
                <w:szCs w:val="18"/>
              </w:rPr>
              <w:t>46.722</w:t>
            </w:r>
          </w:p>
        </w:tc>
      </w:tr>
      <w:tr w:rsidR="0078277D" w:rsidRPr="00CE21EB" w:rsidTr="001A1898">
        <w:trPr>
          <w:cnfStyle w:val="000000010000"/>
          <w:trHeight w:val="307"/>
        </w:trPr>
        <w:tc>
          <w:tcPr>
            <w:tcW w:w="4820" w:type="dxa"/>
            <w:noWrap/>
          </w:tcPr>
          <w:p w:rsidR="0078277D" w:rsidRPr="00CE21EB" w:rsidRDefault="0078277D" w:rsidP="001A1898">
            <w:pPr>
              <w:spacing w:line="276" w:lineRule="auto"/>
              <w:ind w:right="-1"/>
              <w:jc w:val="both"/>
              <w:rPr>
                <w:rFonts w:cs="Arial"/>
                <w:sz w:val="18"/>
                <w:szCs w:val="18"/>
              </w:rPr>
            </w:pPr>
            <w:r w:rsidRPr="00CE21EB">
              <w:rPr>
                <w:rFonts w:cs="Arial"/>
                <w:sz w:val="18"/>
                <w:szCs w:val="18"/>
              </w:rPr>
              <w:t xml:space="preserve">Número de ações </w:t>
            </w:r>
          </w:p>
        </w:tc>
        <w:tc>
          <w:tcPr>
            <w:tcW w:w="1417" w:type="dxa"/>
          </w:tcPr>
          <w:p w:rsidR="0078277D" w:rsidRPr="00CE21EB" w:rsidRDefault="0078277D" w:rsidP="001A1898">
            <w:pPr>
              <w:jc w:val="right"/>
              <w:rPr>
                <w:sz w:val="18"/>
                <w:szCs w:val="18"/>
              </w:rPr>
            </w:pPr>
            <w:r w:rsidRPr="00CE21EB">
              <w:rPr>
                <w:rFonts w:cs="Arial"/>
                <w:bCs/>
                <w:sz w:val="18"/>
                <w:szCs w:val="18"/>
              </w:rPr>
              <w:t>1.000.000.000</w:t>
            </w:r>
          </w:p>
        </w:tc>
        <w:tc>
          <w:tcPr>
            <w:tcW w:w="1417" w:type="dxa"/>
            <w:noWrap/>
          </w:tcPr>
          <w:p w:rsidR="0078277D" w:rsidRPr="00CE21EB" w:rsidRDefault="0078277D" w:rsidP="001A1898">
            <w:pPr>
              <w:jc w:val="right"/>
            </w:pPr>
            <w:r w:rsidRPr="00CE21EB">
              <w:rPr>
                <w:rFonts w:cs="Arial"/>
                <w:bCs/>
                <w:sz w:val="18"/>
                <w:szCs w:val="18"/>
              </w:rPr>
              <w:t>1.000.000.000</w:t>
            </w:r>
          </w:p>
        </w:tc>
        <w:tc>
          <w:tcPr>
            <w:tcW w:w="1418" w:type="dxa"/>
          </w:tcPr>
          <w:p w:rsidR="0078277D" w:rsidRPr="00CE21EB" w:rsidRDefault="0078277D" w:rsidP="0078277D">
            <w:pPr>
              <w:jc w:val="right"/>
            </w:pPr>
            <w:r w:rsidRPr="00CE21EB">
              <w:rPr>
                <w:rFonts w:cs="Arial"/>
                <w:bCs/>
                <w:sz w:val="18"/>
                <w:szCs w:val="18"/>
              </w:rPr>
              <w:t>1.000.000.000</w:t>
            </w:r>
          </w:p>
        </w:tc>
      </w:tr>
      <w:tr w:rsidR="0078277D" w:rsidRPr="00CE21EB" w:rsidTr="001A1898">
        <w:trPr>
          <w:cnfStyle w:val="010000000000"/>
          <w:trHeight w:val="307"/>
        </w:trPr>
        <w:tc>
          <w:tcPr>
            <w:tcW w:w="4820" w:type="dxa"/>
            <w:noWrap/>
          </w:tcPr>
          <w:p w:rsidR="0078277D" w:rsidRPr="00CE21EB" w:rsidRDefault="0078277D" w:rsidP="001A1898">
            <w:pPr>
              <w:spacing w:line="276" w:lineRule="auto"/>
              <w:ind w:right="-1"/>
              <w:jc w:val="both"/>
              <w:rPr>
                <w:rFonts w:cs="Arial"/>
                <w:szCs w:val="18"/>
              </w:rPr>
            </w:pPr>
            <w:r w:rsidRPr="00CE21EB">
              <w:rPr>
                <w:rFonts w:cs="Arial"/>
                <w:szCs w:val="18"/>
              </w:rPr>
              <w:t>Lucro por ação (R$)</w:t>
            </w:r>
          </w:p>
        </w:tc>
        <w:tc>
          <w:tcPr>
            <w:tcW w:w="1417" w:type="dxa"/>
          </w:tcPr>
          <w:p w:rsidR="0078277D" w:rsidRPr="00CE21EB" w:rsidRDefault="00165872" w:rsidP="001A1898">
            <w:pPr>
              <w:ind w:right="-1"/>
              <w:jc w:val="right"/>
              <w:rPr>
                <w:rFonts w:cs="Arial"/>
                <w:bCs/>
                <w:szCs w:val="18"/>
              </w:rPr>
            </w:pPr>
            <w:r>
              <w:rPr>
                <w:rFonts w:cs="Arial"/>
                <w:bCs/>
                <w:szCs w:val="18"/>
              </w:rPr>
              <w:t>0,01343</w:t>
            </w:r>
          </w:p>
        </w:tc>
        <w:tc>
          <w:tcPr>
            <w:tcW w:w="1417" w:type="dxa"/>
            <w:noWrap/>
          </w:tcPr>
          <w:p w:rsidR="0078277D" w:rsidRPr="00CE21EB" w:rsidRDefault="00165872" w:rsidP="0090092B">
            <w:pPr>
              <w:spacing w:line="276" w:lineRule="auto"/>
              <w:ind w:right="-1"/>
              <w:jc w:val="right"/>
              <w:rPr>
                <w:rFonts w:cs="Arial"/>
                <w:bCs/>
                <w:szCs w:val="18"/>
              </w:rPr>
            </w:pPr>
            <w:r>
              <w:rPr>
                <w:rFonts w:cs="Arial"/>
                <w:bCs/>
                <w:szCs w:val="18"/>
              </w:rPr>
              <w:t>0,01474</w:t>
            </w:r>
          </w:p>
        </w:tc>
        <w:tc>
          <w:tcPr>
            <w:tcW w:w="1418" w:type="dxa"/>
          </w:tcPr>
          <w:p w:rsidR="0078277D" w:rsidRPr="00CE21EB" w:rsidRDefault="0078277D" w:rsidP="0078277D">
            <w:pPr>
              <w:spacing w:line="276" w:lineRule="auto"/>
              <w:ind w:right="-1"/>
              <w:jc w:val="right"/>
              <w:rPr>
                <w:rFonts w:cs="Arial"/>
                <w:bCs/>
                <w:szCs w:val="18"/>
              </w:rPr>
            </w:pPr>
            <w:r w:rsidRPr="00CE21EB">
              <w:rPr>
                <w:rFonts w:cs="Arial"/>
                <w:bCs/>
                <w:szCs w:val="18"/>
              </w:rPr>
              <w:t>0,04672</w:t>
            </w:r>
          </w:p>
        </w:tc>
      </w:tr>
    </w:tbl>
    <w:p w:rsidR="00CB2B29" w:rsidRPr="00CE21EB" w:rsidRDefault="00CB2B29" w:rsidP="00CB2B29">
      <w:pPr>
        <w:spacing w:after="0"/>
        <w:ind w:right="-1"/>
        <w:jc w:val="both"/>
        <w:rPr>
          <w:rFonts w:ascii="Arial" w:hAnsi="Arial" w:cs="Arial"/>
          <w:sz w:val="20"/>
        </w:rPr>
      </w:pPr>
    </w:p>
    <w:p w:rsidR="005342B3" w:rsidRPr="00CE21EB" w:rsidRDefault="005342B3" w:rsidP="00CB2B29">
      <w:pPr>
        <w:spacing w:after="0"/>
        <w:ind w:right="-1"/>
        <w:jc w:val="both"/>
        <w:rPr>
          <w:rFonts w:ascii="Arial" w:hAnsi="Arial" w:cs="Arial"/>
          <w:sz w:val="20"/>
        </w:rPr>
      </w:pPr>
    </w:p>
    <w:p w:rsidR="00E91A6A" w:rsidRPr="00CE21EB" w:rsidRDefault="005342B3" w:rsidP="00ED7673">
      <w:pPr>
        <w:pStyle w:val="PargrafodaLista"/>
        <w:numPr>
          <w:ilvl w:val="0"/>
          <w:numId w:val="21"/>
        </w:numPr>
        <w:tabs>
          <w:tab w:val="left" w:pos="567"/>
        </w:tabs>
        <w:spacing w:after="0"/>
        <w:ind w:left="284" w:right="-1" w:hanging="284"/>
        <w:jc w:val="both"/>
        <w:rPr>
          <w:rFonts w:ascii="Arial" w:hAnsi="Arial" w:cs="Arial"/>
          <w:b/>
          <w:sz w:val="20"/>
        </w:rPr>
      </w:pPr>
      <w:r w:rsidRPr="00CE21EB">
        <w:rPr>
          <w:rFonts w:ascii="Arial" w:hAnsi="Arial" w:cs="Arial"/>
          <w:b/>
          <w:sz w:val="20"/>
        </w:rPr>
        <w:t xml:space="preserve">- </w:t>
      </w:r>
      <w:r w:rsidR="00646C7C" w:rsidRPr="00CE21EB">
        <w:rPr>
          <w:rFonts w:ascii="Arial" w:hAnsi="Arial" w:cs="Arial"/>
          <w:b/>
          <w:sz w:val="20"/>
        </w:rPr>
        <w:t>Desdobramento das contas de resultado</w:t>
      </w:r>
    </w:p>
    <w:p w:rsidR="003860FA" w:rsidRPr="00CE21EB" w:rsidRDefault="003860FA" w:rsidP="008F5B4D">
      <w:pPr>
        <w:spacing w:after="0"/>
        <w:ind w:right="-1"/>
        <w:jc w:val="both"/>
        <w:rPr>
          <w:rFonts w:ascii="Arial" w:hAnsi="Arial" w:cs="Arial"/>
          <w:sz w:val="18"/>
        </w:rPr>
      </w:pPr>
    </w:p>
    <w:p w:rsidR="00C530B4" w:rsidRPr="00CE21EB" w:rsidRDefault="00C530B4" w:rsidP="00C530B4">
      <w:pPr>
        <w:pStyle w:val="PargrafodaLista"/>
        <w:numPr>
          <w:ilvl w:val="0"/>
          <w:numId w:val="27"/>
        </w:numPr>
        <w:tabs>
          <w:tab w:val="left" w:pos="567"/>
        </w:tabs>
        <w:spacing w:after="0"/>
        <w:ind w:left="284" w:right="-1" w:hanging="284"/>
        <w:jc w:val="both"/>
        <w:rPr>
          <w:rFonts w:ascii="Arial" w:hAnsi="Arial" w:cs="Arial"/>
          <w:b/>
          <w:sz w:val="20"/>
          <w:szCs w:val="20"/>
        </w:rPr>
      </w:pPr>
      <w:r w:rsidRPr="00CE21EB">
        <w:rPr>
          <w:rFonts w:ascii="Arial" w:hAnsi="Arial" w:cs="Arial"/>
          <w:b/>
          <w:sz w:val="20"/>
          <w:szCs w:val="20"/>
        </w:rPr>
        <w:t>Receitas de Prestação de Serviços</w:t>
      </w:r>
    </w:p>
    <w:p w:rsidR="00C530B4" w:rsidRPr="00CE21EB" w:rsidRDefault="00C530B4" w:rsidP="00C530B4">
      <w:pPr>
        <w:pStyle w:val="PargrafodaLista"/>
        <w:spacing w:after="0"/>
        <w:ind w:left="1418" w:right="-1"/>
        <w:jc w:val="both"/>
        <w:rPr>
          <w:rFonts w:ascii="Arial" w:hAnsi="Arial" w:cs="Arial"/>
          <w:sz w:val="20"/>
          <w:szCs w:val="20"/>
        </w:rPr>
      </w:pPr>
    </w:p>
    <w:tbl>
      <w:tblPr>
        <w:tblStyle w:val="Estilo1"/>
        <w:tblW w:w="9180" w:type="dxa"/>
        <w:tblLook w:val="04A0"/>
      </w:tblPr>
      <w:tblGrid>
        <w:gridCol w:w="5070"/>
        <w:gridCol w:w="1559"/>
        <w:gridCol w:w="1134"/>
        <w:gridCol w:w="1417"/>
      </w:tblGrid>
      <w:tr w:rsidR="00C530B4" w:rsidRPr="00CE21EB" w:rsidTr="00DF2794">
        <w:trPr>
          <w:cnfStyle w:val="100000000000"/>
        </w:trPr>
        <w:tc>
          <w:tcPr>
            <w:tcW w:w="5070" w:type="dxa"/>
          </w:tcPr>
          <w:p w:rsidR="00C530B4" w:rsidRPr="00CE21EB" w:rsidRDefault="00C530B4" w:rsidP="00C530B4">
            <w:pPr>
              <w:pStyle w:val="PargrafodaLista"/>
              <w:ind w:left="0" w:right="-1"/>
              <w:jc w:val="both"/>
              <w:rPr>
                <w:rFonts w:cs="Arial"/>
                <w:sz w:val="20"/>
                <w:szCs w:val="20"/>
              </w:rPr>
            </w:pPr>
          </w:p>
        </w:tc>
        <w:tc>
          <w:tcPr>
            <w:tcW w:w="1559" w:type="dxa"/>
          </w:tcPr>
          <w:p w:rsidR="00C530B4" w:rsidRPr="00CE21EB" w:rsidRDefault="00DF2794" w:rsidP="009A7ACE">
            <w:pPr>
              <w:pStyle w:val="PargrafodaLista"/>
              <w:ind w:left="-108" w:right="317"/>
              <w:jc w:val="both"/>
              <w:rPr>
                <w:rFonts w:cs="Arial"/>
                <w:sz w:val="20"/>
                <w:szCs w:val="20"/>
              </w:rPr>
            </w:pPr>
            <w:r w:rsidRPr="00CE21EB">
              <w:rPr>
                <w:rFonts w:cs="Arial"/>
                <w:b/>
                <w:sz w:val="18"/>
                <w:szCs w:val="18"/>
              </w:rPr>
              <w:t>2º Sem./201</w:t>
            </w:r>
            <w:r w:rsidR="0078277D">
              <w:rPr>
                <w:rFonts w:cs="Arial"/>
                <w:b/>
                <w:sz w:val="18"/>
                <w:szCs w:val="18"/>
              </w:rPr>
              <w:t>8</w:t>
            </w:r>
          </w:p>
        </w:tc>
        <w:tc>
          <w:tcPr>
            <w:tcW w:w="1134" w:type="dxa"/>
          </w:tcPr>
          <w:p w:rsidR="00C530B4" w:rsidRPr="00CE21EB" w:rsidRDefault="00DF2794" w:rsidP="00C530B4">
            <w:pPr>
              <w:spacing w:line="276" w:lineRule="auto"/>
              <w:ind w:right="-1"/>
              <w:rPr>
                <w:rFonts w:cs="Arial"/>
                <w:b/>
                <w:sz w:val="18"/>
              </w:rPr>
            </w:pPr>
            <w:r w:rsidRPr="00CE21EB">
              <w:rPr>
                <w:rFonts w:cs="Arial"/>
                <w:b/>
                <w:sz w:val="18"/>
              </w:rPr>
              <w:t>31.12.201</w:t>
            </w:r>
            <w:r w:rsidR="0078277D">
              <w:rPr>
                <w:rFonts w:cs="Arial"/>
                <w:b/>
                <w:sz w:val="18"/>
              </w:rPr>
              <w:t>8</w:t>
            </w:r>
          </w:p>
        </w:tc>
        <w:tc>
          <w:tcPr>
            <w:tcW w:w="1417" w:type="dxa"/>
          </w:tcPr>
          <w:p w:rsidR="00C530B4" w:rsidRPr="00CE21EB" w:rsidRDefault="00DF2794" w:rsidP="00C530B4">
            <w:pPr>
              <w:spacing w:line="276" w:lineRule="auto"/>
              <w:ind w:right="-1"/>
              <w:rPr>
                <w:rFonts w:cs="Arial"/>
                <w:b/>
                <w:sz w:val="18"/>
              </w:rPr>
            </w:pPr>
            <w:r w:rsidRPr="00CE21EB">
              <w:rPr>
                <w:rFonts w:cs="Arial"/>
                <w:b/>
                <w:sz w:val="18"/>
              </w:rPr>
              <w:t>31.12.201</w:t>
            </w:r>
            <w:r w:rsidR="0078277D">
              <w:rPr>
                <w:rFonts w:cs="Arial"/>
                <w:b/>
                <w:sz w:val="18"/>
              </w:rPr>
              <w:t>7</w:t>
            </w:r>
          </w:p>
        </w:tc>
      </w:tr>
      <w:tr w:rsidR="00C530B4" w:rsidRPr="00CE21EB" w:rsidTr="00DF2794">
        <w:trPr>
          <w:cnfStyle w:val="000000100000"/>
          <w:trHeight w:val="272"/>
        </w:trPr>
        <w:tc>
          <w:tcPr>
            <w:tcW w:w="5070" w:type="dxa"/>
          </w:tcPr>
          <w:p w:rsidR="00C530B4" w:rsidRPr="00CE21EB" w:rsidRDefault="00C530B4" w:rsidP="00C530B4">
            <w:pPr>
              <w:pStyle w:val="PargrafodaLista"/>
              <w:ind w:left="0" w:right="-1"/>
              <w:jc w:val="both"/>
              <w:rPr>
                <w:rFonts w:cs="Arial"/>
                <w:sz w:val="20"/>
                <w:szCs w:val="20"/>
              </w:rPr>
            </w:pPr>
            <w:r w:rsidRPr="00CE21EB">
              <w:rPr>
                <w:rFonts w:cs="Arial"/>
                <w:sz w:val="18"/>
                <w:szCs w:val="18"/>
              </w:rPr>
              <w:t>Administração de Fundos de Desenvolvimento</w:t>
            </w:r>
          </w:p>
        </w:tc>
        <w:tc>
          <w:tcPr>
            <w:tcW w:w="1559" w:type="dxa"/>
          </w:tcPr>
          <w:p w:rsidR="00C530B4" w:rsidRPr="00CE21EB" w:rsidRDefault="009D412E" w:rsidP="009A7ACE">
            <w:pPr>
              <w:pStyle w:val="PargrafodaLista"/>
              <w:ind w:left="0" w:right="317"/>
              <w:jc w:val="right"/>
              <w:rPr>
                <w:rFonts w:cs="Arial"/>
                <w:sz w:val="20"/>
                <w:szCs w:val="20"/>
              </w:rPr>
            </w:pPr>
            <w:r>
              <w:rPr>
                <w:rFonts w:cs="Arial"/>
                <w:sz w:val="20"/>
                <w:szCs w:val="20"/>
              </w:rPr>
              <w:t>3.803</w:t>
            </w:r>
          </w:p>
        </w:tc>
        <w:tc>
          <w:tcPr>
            <w:tcW w:w="1134" w:type="dxa"/>
          </w:tcPr>
          <w:p w:rsidR="00C530B4" w:rsidRPr="00CE21EB" w:rsidRDefault="009D412E" w:rsidP="00C530B4">
            <w:pPr>
              <w:pStyle w:val="PargrafodaLista"/>
              <w:ind w:left="0" w:right="-1"/>
              <w:jc w:val="right"/>
              <w:rPr>
                <w:rFonts w:cs="Arial"/>
                <w:sz w:val="18"/>
                <w:szCs w:val="18"/>
              </w:rPr>
            </w:pPr>
            <w:r>
              <w:rPr>
                <w:rFonts w:cs="Arial"/>
                <w:sz w:val="18"/>
                <w:szCs w:val="18"/>
              </w:rPr>
              <w:t>6.686</w:t>
            </w:r>
          </w:p>
        </w:tc>
        <w:tc>
          <w:tcPr>
            <w:tcW w:w="1417" w:type="dxa"/>
          </w:tcPr>
          <w:p w:rsidR="00C530B4" w:rsidRPr="00CE21EB" w:rsidRDefault="0078277D" w:rsidP="00C530B4">
            <w:pPr>
              <w:pStyle w:val="PargrafodaLista"/>
              <w:ind w:left="0" w:right="-1"/>
              <w:jc w:val="right"/>
              <w:rPr>
                <w:rFonts w:cs="Arial"/>
                <w:sz w:val="18"/>
                <w:szCs w:val="18"/>
              </w:rPr>
            </w:pPr>
            <w:r w:rsidRPr="00CE21EB">
              <w:rPr>
                <w:rFonts w:cs="Arial"/>
                <w:sz w:val="18"/>
                <w:szCs w:val="18"/>
              </w:rPr>
              <w:t>3.527</w:t>
            </w:r>
          </w:p>
        </w:tc>
      </w:tr>
    </w:tbl>
    <w:p w:rsidR="00C530B4" w:rsidRPr="00CE21EB" w:rsidRDefault="00C530B4" w:rsidP="008F5B4D">
      <w:pPr>
        <w:spacing w:after="0"/>
        <w:ind w:right="-1"/>
        <w:jc w:val="both"/>
        <w:rPr>
          <w:rFonts w:ascii="Arial" w:hAnsi="Arial" w:cs="Arial"/>
          <w:sz w:val="18"/>
        </w:rPr>
      </w:pPr>
    </w:p>
    <w:p w:rsidR="00E91A6A" w:rsidRPr="00CE21EB" w:rsidRDefault="0037215A" w:rsidP="004011EF">
      <w:pPr>
        <w:pStyle w:val="PargrafodaLista"/>
        <w:numPr>
          <w:ilvl w:val="0"/>
          <w:numId w:val="27"/>
        </w:numPr>
        <w:spacing w:after="0"/>
        <w:ind w:right="-1"/>
        <w:jc w:val="both"/>
        <w:rPr>
          <w:rFonts w:ascii="Arial" w:hAnsi="Arial" w:cs="Arial"/>
          <w:b/>
          <w:sz w:val="20"/>
        </w:rPr>
      </w:pPr>
      <w:r w:rsidRPr="00CE21EB">
        <w:rPr>
          <w:rFonts w:ascii="Arial" w:hAnsi="Arial" w:cs="Arial"/>
          <w:b/>
          <w:sz w:val="20"/>
        </w:rPr>
        <w:t>Despesas de pessoal</w:t>
      </w:r>
    </w:p>
    <w:p w:rsidR="00842CDF" w:rsidRPr="00CE21EB" w:rsidRDefault="00842CDF" w:rsidP="008F5B4D">
      <w:pPr>
        <w:spacing w:after="0"/>
        <w:ind w:right="-1"/>
        <w:jc w:val="both"/>
        <w:rPr>
          <w:rFonts w:ascii="Arial" w:hAnsi="Arial" w:cs="Arial"/>
          <w:sz w:val="20"/>
        </w:rPr>
      </w:pPr>
    </w:p>
    <w:tbl>
      <w:tblPr>
        <w:tblStyle w:val="Estilo1"/>
        <w:tblW w:w="9192" w:type="dxa"/>
        <w:tblInd w:w="108" w:type="dxa"/>
        <w:tblLayout w:type="fixed"/>
        <w:tblLook w:val="0460"/>
      </w:tblPr>
      <w:tblGrid>
        <w:gridCol w:w="4012"/>
        <w:gridCol w:w="505"/>
        <w:gridCol w:w="1558"/>
        <w:gridCol w:w="1558"/>
        <w:gridCol w:w="1559"/>
      </w:tblGrid>
      <w:tr w:rsidR="008E0558" w:rsidRPr="00CE21EB" w:rsidTr="00CB2C41">
        <w:trPr>
          <w:cnfStyle w:val="100000000000"/>
          <w:trHeight w:val="301"/>
        </w:trPr>
        <w:tc>
          <w:tcPr>
            <w:tcW w:w="4012" w:type="dxa"/>
            <w:noWrap/>
          </w:tcPr>
          <w:p w:rsidR="008E0558" w:rsidRPr="00CE21EB" w:rsidRDefault="008E0558" w:rsidP="003B5B4E">
            <w:pPr>
              <w:spacing w:line="276" w:lineRule="auto"/>
              <w:ind w:right="-1"/>
              <w:rPr>
                <w:rFonts w:cs="Arial"/>
                <w:i/>
                <w:sz w:val="18"/>
                <w:szCs w:val="18"/>
              </w:rPr>
            </w:pPr>
            <w:r w:rsidRPr="00CE21EB">
              <w:rPr>
                <w:rFonts w:cs="Arial"/>
                <w:i/>
                <w:sz w:val="18"/>
                <w:szCs w:val="18"/>
              </w:rPr>
              <w:t xml:space="preserve"> </w:t>
            </w:r>
          </w:p>
        </w:tc>
        <w:tc>
          <w:tcPr>
            <w:tcW w:w="505" w:type="dxa"/>
          </w:tcPr>
          <w:p w:rsidR="008E0558" w:rsidRPr="00CE21EB" w:rsidRDefault="008E0558" w:rsidP="003B5B4E">
            <w:pPr>
              <w:ind w:right="-1"/>
              <w:rPr>
                <w:rFonts w:cs="Arial"/>
                <w:b/>
                <w:sz w:val="18"/>
                <w:szCs w:val="18"/>
              </w:rPr>
            </w:pPr>
          </w:p>
        </w:tc>
        <w:tc>
          <w:tcPr>
            <w:tcW w:w="1558" w:type="dxa"/>
          </w:tcPr>
          <w:p w:rsidR="008E0558" w:rsidRPr="00CE21EB" w:rsidRDefault="005D0CA9" w:rsidP="00A83B92">
            <w:pPr>
              <w:ind w:right="-1"/>
              <w:rPr>
                <w:rFonts w:cs="Arial"/>
                <w:b/>
                <w:sz w:val="18"/>
                <w:szCs w:val="18"/>
              </w:rPr>
            </w:pPr>
            <w:r w:rsidRPr="00CE21EB">
              <w:rPr>
                <w:rFonts w:cs="Arial"/>
                <w:b/>
                <w:sz w:val="18"/>
              </w:rPr>
              <w:t>2º Semestre /201</w:t>
            </w:r>
            <w:r w:rsidR="0003081A">
              <w:rPr>
                <w:rFonts w:cs="Arial"/>
                <w:b/>
                <w:sz w:val="18"/>
              </w:rPr>
              <w:t>8</w:t>
            </w:r>
          </w:p>
        </w:tc>
        <w:tc>
          <w:tcPr>
            <w:tcW w:w="1558" w:type="dxa"/>
            <w:noWrap/>
          </w:tcPr>
          <w:p w:rsidR="008E0558" w:rsidRPr="00CE21EB" w:rsidRDefault="005D0CA9" w:rsidP="00C86DCC">
            <w:pPr>
              <w:spacing w:line="276" w:lineRule="auto"/>
              <w:ind w:right="-1"/>
              <w:rPr>
                <w:rFonts w:cs="Arial"/>
                <w:b/>
                <w:sz w:val="18"/>
              </w:rPr>
            </w:pPr>
            <w:r w:rsidRPr="00CE21EB">
              <w:rPr>
                <w:rFonts w:cs="Arial"/>
                <w:b/>
                <w:sz w:val="18"/>
              </w:rPr>
              <w:t>31.12.201</w:t>
            </w:r>
            <w:r w:rsidR="0003081A">
              <w:rPr>
                <w:rFonts w:cs="Arial"/>
                <w:b/>
                <w:sz w:val="18"/>
              </w:rPr>
              <w:t>8</w:t>
            </w:r>
          </w:p>
        </w:tc>
        <w:tc>
          <w:tcPr>
            <w:tcW w:w="1559" w:type="dxa"/>
          </w:tcPr>
          <w:p w:rsidR="008E0558" w:rsidRPr="00CE21EB" w:rsidRDefault="005D0CA9" w:rsidP="008E0558">
            <w:pPr>
              <w:spacing w:line="276" w:lineRule="auto"/>
              <w:ind w:right="-1"/>
              <w:rPr>
                <w:rFonts w:cs="Arial"/>
                <w:b/>
                <w:sz w:val="18"/>
              </w:rPr>
            </w:pPr>
            <w:r w:rsidRPr="00CE21EB">
              <w:rPr>
                <w:rFonts w:cs="Arial"/>
                <w:b/>
                <w:sz w:val="18"/>
              </w:rPr>
              <w:t>31.12.201</w:t>
            </w:r>
            <w:r w:rsidR="0003081A">
              <w:rPr>
                <w:rFonts w:cs="Arial"/>
                <w:b/>
                <w:sz w:val="18"/>
              </w:rPr>
              <w:t>7</w:t>
            </w:r>
          </w:p>
        </w:tc>
      </w:tr>
      <w:tr w:rsidR="0003081A" w:rsidRPr="00CE21EB" w:rsidTr="00A83B92">
        <w:trPr>
          <w:cnfStyle w:val="000000100000"/>
          <w:trHeight w:val="274"/>
        </w:trPr>
        <w:tc>
          <w:tcPr>
            <w:tcW w:w="4012" w:type="dxa"/>
            <w:noWrap/>
          </w:tcPr>
          <w:p w:rsidR="0003081A" w:rsidRPr="00CE21EB" w:rsidRDefault="0003081A" w:rsidP="008F5B4D">
            <w:pPr>
              <w:spacing w:line="276" w:lineRule="auto"/>
              <w:ind w:right="-1"/>
              <w:jc w:val="both"/>
              <w:rPr>
                <w:rFonts w:cs="Arial"/>
                <w:sz w:val="18"/>
                <w:szCs w:val="18"/>
              </w:rPr>
            </w:pPr>
            <w:r w:rsidRPr="00CE21EB">
              <w:rPr>
                <w:rFonts w:cs="Arial"/>
                <w:sz w:val="18"/>
                <w:szCs w:val="18"/>
              </w:rPr>
              <w:t>Proventos</w:t>
            </w:r>
          </w:p>
        </w:tc>
        <w:tc>
          <w:tcPr>
            <w:tcW w:w="505" w:type="dxa"/>
            <w:vAlign w:val="bottom"/>
          </w:tcPr>
          <w:p w:rsidR="0003081A" w:rsidRPr="00CE21EB" w:rsidRDefault="0003081A" w:rsidP="00B74A30">
            <w:pPr>
              <w:spacing w:line="276" w:lineRule="auto"/>
              <w:ind w:right="-1"/>
              <w:jc w:val="right"/>
              <w:rPr>
                <w:rFonts w:cs="Arial"/>
                <w:sz w:val="18"/>
                <w:szCs w:val="18"/>
              </w:rPr>
            </w:pPr>
          </w:p>
        </w:tc>
        <w:tc>
          <w:tcPr>
            <w:tcW w:w="1558" w:type="dxa"/>
            <w:vAlign w:val="bottom"/>
          </w:tcPr>
          <w:p w:rsidR="0003081A" w:rsidRPr="00CE21EB" w:rsidRDefault="00E51CF1" w:rsidP="00A83B92">
            <w:pPr>
              <w:spacing w:line="276" w:lineRule="auto"/>
              <w:ind w:right="-1"/>
              <w:jc w:val="right"/>
              <w:rPr>
                <w:rFonts w:cs="Arial"/>
                <w:sz w:val="18"/>
                <w:szCs w:val="18"/>
              </w:rPr>
            </w:pPr>
            <w:r>
              <w:rPr>
                <w:rFonts w:cs="Arial"/>
                <w:sz w:val="18"/>
                <w:szCs w:val="18"/>
              </w:rPr>
              <w:t>(9.807)</w:t>
            </w:r>
          </w:p>
        </w:tc>
        <w:tc>
          <w:tcPr>
            <w:tcW w:w="1558" w:type="dxa"/>
            <w:noWrap/>
            <w:vAlign w:val="bottom"/>
          </w:tcPr>
          <w:p w:rsidR="0003081A" w:rsidRPr="00CE21EB" w:rsidRDefault="00E51CF1" w:rsidP="00A83B92">
            <w:pPr>
              <w:spacing w:line="276" w:lineRule="auto"/>
              <w:ind w:right="-1"/>
              <w:jc w:val="right"/>
              <w:rPr>
                <w:rFonts w:cs="Arial"/>
                <w:sz w:val="18"/>
                <w:szCs w:val="18"/>
              </w:rPr>
            </w:pPr>
            <w:r>
              <w:rPr>
                <w:rFonts w:cs="Arial"/>
                <w:sz w:val="18"/>
                <w:szCs w:val="18"/>
              </w:rPr>
              <w:t>(19.559)</w:t>
            </w:r>
          </w:p>
        </w:tc>
        <w:tc>
          <w:tcPr>
            <w:tcW w:w="1559" w:type="dxa"/>
            <w:vAlign w:val="bottom"/>
          </w:tcPr>
          <w:p w:rsidR="0003081A" w:rsidRPr="00CE21EB" w:rsidRDefault="0003081A" w:rsidP="0003081A">
            <w:pPr>
              <w:spacing w:line="276" w:lineRule="auto"/>
              <w:ind w:right="-1"/>
              <w:jc w:val="right"/>
              <w:rPr>
                <w:rFonts w:cs="Arial"/>
                <w:sz w:val="18"/>
                <w:szCs w:val="18"/>
              </w:rPr>
            </w:pPr>
            <w:r w:rsidRPr="00CE21EB">
              <w:rPr>
                <w:rFonts w:cs="Arial"/>
                <w:sz w:val="18"/>
                <w:szCs w:val="18"/>
              </w:rPr>
              <w:t>(18.648)</w:t>
            </w:r>
          </w:p>
        </w:tc>
      </w:tr>
      <w:tr w:rsidR="0003081A" w:rsidRPr="00CE21EB" w:rsidTr="00A83B92">
        <w:trPr>
          <w:cnfStyle w:val="000000010000"/>
          <w:trHeight w:val="274"/>
        </w:trPr>
        <w:tc>
          <w:tcPr>
            <w:tcW w:w="4012" w:type="dxa"/>
            <w:noWrap/>
          </w:tcPr>
          <w:p w:rsidR="0003081A" w:rsidRPr="00CE21EB" w:rsidRDefault="0003081A" w:rsidP="008F5B4D">
            <w:pPr>
              <w:spacing w:line="276" w:lineRule="auto"/>
              <w:ind w:right="-1"/>
              <w:jc w:val="both"/>
              <w:rPr>
                <w:rFonts w:cs="Arial"/>
                <w:sz w:val="18"/>
                <w:szCs w:val="18"/>
              </w:rPr>
            </w:pPr>
            <w:r w:rsidRPr="00CE21EB">
              <w:rPr>
                <w:rFonts w:cs="Arial"/>
                <w:sz w:val="18"/>
                <w:szCs w:val="18"/>
              </w:rPr>
              <w:t>Encargos sociais</w:t>
            </w:r>
          </w:p>
        </w:tc>
        <w:tc>
          <w:tcPr>
            <w:tcW w:w="505" w:type="dxa"/>
            <w:vAlign w:val="bottom"/>
          </w:tcPr>
          <w:p w:rsidR="0003081A" w:rsidRPr="00CE21EB" w:rsidRDefault="0003081A" w:rsidP="00A82D25">
            <w:pPr>
              <w:spacing w:line="276" w:lineRule="auto"/>
              <w:ind w:right="-1"/>
              <w:jc w:val="right"/>
              <w:rPr>
                <w:rFonts w:cs="Arial"/>
                <w:sz w:val="18"/>
                <w:szCs w:val="18"/>
              </w:rPr>
            </w:pPr>
          </w:p>
        </w:tc>
        <w:tc>
          <w:tcPr>
            <w:tcW w:w="1558" w:type="dxa"/>
            <w:vAlign w:val="bottom"/>
          </w:tcPr>
          <w:p w:rsidR="0003081A" w:rsidRPr="00CE21EB" w:rsidRDefault="00E51CF1" w:rsidP="003375C4">
            <w:pPr>
              <w:spacing w:line="276" w:lineRule="auto"/>
              <w:ind w:right="-1"/>
              <w:jc w:val="right"/>
              <w:rPr>
                <w:rFonts w:cs="Arial"/>
                <w:sz w:val="18"/>
                <w:szCs w:val="18"/>
              </w:rPr>
            </w:pPr>
            <w:r>
              <w:rPr>
                <w:rFonts w:cs="Arial"/>
                <w:sz w:val="18"/>
                <w:szCs w:val="18"/>
              </w:rPr>
              <w:t>(3.761)</w:t>
            </w:r>
          </w:p>
        </w:tc>
        <w:tc>
          <w:tcPr>
            <w:tcW w:w="1558" w:type="dxa"/>
            <w:noWrap/>
            <w:vAlign w:val="bottom"/>
          </w:tcPr>
          <w:p w:rsidR="0003081A" w:rsidRPr="00CE21EB" w:rsidRDefault="00E51CF1" w:rsidP="00A83B92">
            <w:pPr>
              <w:spacing w:line="276" w:lineRule="auto"/>
              <w:ind w:right="-1"/>
              <w:jc w:val="right"/>
              <w:rPr>
                <w:rFonts w:cs="Arial"/>
                <w:sz w:val="18"/>
                <w:szCs w:val="18"/>
              </w:rPr>
            </w:pPr>
            <w:r>
              <w:rPr>
                <w:rFonts w:cs="Arial"/>
                <w:sz w:val="18"/>
                <w:szCs w:val="18"/>
              </w:rPr>
              <w:t>(7.584)</w:t>
            </w:r>
          </w:p>
        </w:tc>
        <w:tc>
          <w:tcPr>
            <w:tcW w:w="1559" w:type="dxa"/>
            <w:vAlign w:val="bottom"/>
          </w:tcPr>
          <w:p w:rsidR="0003081A" w:rsidRPr="00CE21EB" w:rsidRDefault="0003081A" w:rsidP="0003081A">
            <w:pPr>
              <w:spacing w:line="276" w:lineRule="auto"/>
              <w:ind w:right="-1"/>
              <w:jc w:val="right"/>
              <w:rPr>
                <w:rFonts w:cs="Arial"/>
                <w:sz w:val="18"/>
                <w:szCs w:val="18"/>
              </w:rPr>
            </w:pPr>
            <w:r w:rsidRPr="00CE21EB">
              <w:rPr>
                <w:rFonts w:cs="Arial"/>
                <w:sz w:val="18"/>
                <w:szCs w:val="18"/>
              </w:rPr>
              <w:t>(7.392)</w:t>
            </w:r>
          </w:p>
        </w:tc>
      </w:tr>
      <w:tr w:rsidR="0003081A" w:rsidRPr="00CE21EB" w:rsidTr="00A83B92">
        <w:trPr>
          <w:cnfStyle w:val="000000100000"/>
          <w:trHeight w:val="274"/>
        </w:trPr>
        <w:tc>
          <w:tcPr>
            <w:tcW w:w="4012" w:type="dxa"/>
            <w:noWrap/>
          </w:tcPr>
          <w:p w:rsidR="0003081A" w:rsidRPr="00CE21EB" w:rsidRDefault="0003081A" w:rsidP="008F5B4D">
            <w:pPr>
              <w:spacing w:line="276" w:lineRule="auto"/>
              <w:ind w:right="-1"/>
              <w:jc w:val="both"/>
              <w:rPr>
                <w:rFonts w:cs="Arial"/>
                <w:sz w:val="18"/>
                <w:szCs w:val="18"/>
              </w:rPr>
            </w:pPr>
            <w:r w:rsidRPr="00CE21EB">
              <w:rPr>
                <w:rFonts w:cs="Arial"/>
                <w:sz w:val="18"/>
                <w:szCs w:val="18"/>
              </w:rPr>
              <w:t>Benefícios</w:t>
            </w:r>
          </w:p>
        </w:tc>
        <w:tc>
          <w:tcPr>
            <w:tcW w:w="505" w:type="dxa"/>
            <w:vAlign w:val="bottom"/>
          </w:tcPr>
          <w:p w:rsidR="0003081A" w:rsidRPr="00CE21EB" w:rsidRDefault="0003081A" w:rsidP="00A82D25">
            <w:pPr>
              <w:spacing w:line="276" w:lineRule="auto"/>
              <w:ind w:right="-1"/>
              <w:jc w:val="right"/>
              <w:rPr>
                <w:rFonts w:cs="Arial"/>
                <w:sz w:val="18"/>
                <w:szCs w:val="18"/>
              </w:rPr>
            </w:pPr>
          </w:p>
        </w:tc>
        <w:tc>
          <w:tcPr>
            <w:tcW w:w="1558" w:type="dxa"/>
            <w:vAlign w:val="bottom"/>
          </w:tcPr>
          <w:p w:rsidR="0003081A" w:rsidRPr="00CE21EB" w:rsidRDefault="00E51CF1" w:rsidP="001A2F3B">
            <w:pPr>
              <w:spacing w:line="276" w:lineRule="auto"/>
              <w:ind w:right="-1"/>
              <w:jc w:val="right"/>
              <w:rPr>
                <w:rFonts w:cs="Arial"/>
                <w:sz w:val="18"/>
                <w:szCs w:val="18"/>
              </w:rPr>
            </w:pPr>
            <w:r>
              <w:rPr>
                <w:rFonts w:cs="Arial"/>
                <w:sz w:val="18"/>
                <w:szCs w:val="18"/>
              </w:rPr>
              <w:t>(3.439)</w:t>
            </w:r>
          </w:p>
        </w:tc>
        <w:tc>
          <w:tcPr>
            <w:tcW w:w="1558" w:type="dxa"/>
            <w:noWrap/>
            <w:vAlign w:val="bottom"/>
          </w:tcPr>
          <w:p w:rsidR="0003081A" w:rsidRPr="00CE21EB" w:rsidRDefault="00E51CF1" w:rsidP="001A2F3B">
            <w:pPr>
              <w:spacing w:line="276" w:lineRule="auto"/>
              <w:ind w:right="-1"/>
              <w:jc w:val="right"/>
              <w:rPr>
                <w:rFonts w:cs="Arial"/>
                <w:sz w:val="18"/>
                <w:szCs w:val="18"/>
              </w:rPr>
            </w:pPr>
            <w:r>
              <w:rPr>
                <w:rFonts w:cs="Arial"/>
                <w:sz w:val="18"/>
                <w:szCs w:val="18"/>
              </w:rPr>
              <w:t>(6.590)</w:t>
            </w:r>
          </w:p>
        </w:tc>
        <w:tc>
          <w:tcPr>
            <w:tcW w:w="1559" w:type="dxa"/>
            <w:vAlign w:val="bottom"/>
          </w:tcPr>
          <w:p w:rsidR="0003081A" w:rsidRPr="00CE21EB" w:rsidRDefault="0003081A" w:rsidP="0003081A">
            <w:pPr>
              <w:spacing w:line="276" w:lineRule="auto"/>
              <w:ind w:right="-1"/>
              <w:jc w:val="right"/>
              <w:rPr>
                <w:rFonts w:cs="Arial"/>
                <w:sz w:val="18"/>
                <w:szCs w:val="18"/>
              </w:rPr>
            </w:pPr>
            <w:r w:rsidRPr="00CE21EB">
              <w:rPr>
                <w:rFonts w:cs="Arial"/>
                <w:sz w:val="18"/>
                <w:szCs w:val="18"/>
              </w:rPr>
              <w:t>(6.123)</w:t>
            </w:r>
          </w:p>
        </w:tc>
      </w:tr>
      <w:tr w:rsidR="0003081A" w:rsidRPr="00CE21EB" w:rsidTr="00A83B92">
        <w:trPr>
          <w:cnfStyle w:val="000000010000"/>
          <w:trHeight w:val="274"/>
        </w:trPr>
        <w:tc>
          <w:tcPr>
            <w:tcW w:w="4012" w:type="dxa"/>
            <w:noWrap/>
          </w:tcPr>
          <w:p w:rsidR="0003081A" w:rsidRPr="00CE21EB" w:rsidRDefault="0003081A" w:rsidP="008F5B4D">
            <w:pPr>
              <w:spacing w:line="276" w:lineRule="auto"/>
              <w:ind w:right="-1"/>
              <w:jc w:val="both"/>
              <w:rPr>
                <w:rFonts w:cs="Arial"/>
                <w:sz w:val="18"/>
                <w:szCs w:val="18"/>
              </w:rPr>
            </w:pPr>
            <w:r w:rsidRPr="00CE21EB">
              <w:rPr>
                <w:rFonts w:cs="Arial"/>
                <w:sz w:val="18"/>
                <w:szCs w:val="18"/>
              </w:rPr>
              <w:t>Honorários de diretores e conselheiros</w:t>
            </w:r>
          </w:p>
        </w:tc>
        <w:tc>
          <w:tcPr>
            <w:tcW w:w="505" w:type="dxa"/>
            <w:vAlign w:val="bottom"/>
          </w:tcPr>
          <w:p w:rsidR="0003081A" w:rsidRPr="00CE21EB" w:rsidRDefault="0003081A" w:rsidP="00A82D25">
            <w:pPr>
              <w:spacing w:line="276" w:lineRule="auto"/>
              <w:ind w:right="-1"/>
              <w:jc w:val="right"/>
              <w:rPr>
                <w:rFonts w:cs="Arial"/>
                <w:sz w:val="18"/>
                <w:szCs w:val="18"/>
              </w:rPr>
            </w:pPr>
          </w:p>
        </w:tc>
        <w:tc>
          <w:tcPr>
            <w:tcW w:w="1558" w:type="dxa"/>
            <w:vAlign w:val="bottom"/>
          </w:tcPr>
          <w:p w:rsidR="0003081A" w:rsidRPr="00CE21EB" w:rsidRDefault="00E51CF1" w:rsidP="00A83B92">
            <w:pPr>
              <w:spacing w:line="276" w:lineRule="auto"/>
              <w:ind w:right="-1"/>
              <w:jc w:val="right"/>
              <w:rPr>
                <w:rFonts w:cs="Arial"/>
                <w:sz w:val="18"/>
                <w:szCs w:val="18"/>
              </w:rPr>
            </w:pPr>
            <w:r>
              <w:rPr>
                <w:rFonts w:cs="Arial"/>
                <w:sz w:val="18"/>
                <w:szCs w:val="18"/>
              </w:rPr>
              <w:t>(1.592)</w:t>
            </w:r>
          </w:p>
        </w:tc>
        <w:tc>
          <w:tcPr>
            <w:tcW w:w="1558" w:type="dxa"/>
            <w:noWrap/>
            <w:vAlign w:val="bottom"/>
          </w:tcPr>
          <w:p w:rsidR="0003081A" w:rsidRPr="00CE21EB" w:rsidRDefault="00E51CF1" w:rsidP="00A83B92">
            <w:pPr>
              <w:spacing w:line="276" w:lineRule="auto"/>
              <w:ind w:right="-1"/>
              <w:jc w:val="right"/>
              <w:rPr>
                <w:rFonts w:cs="Arial"/>
                <w:sz w:val="18"/>
                <w:szCs w:val="18"/>
              </w:rPr>
            </w:pPr>
            <w:r>
              <w:rPr>
                <w:rFonts w:cs="Arial"/>
                <w:sz w:val="18"/>
                <w:szCs w:val="18"/>
              </w:rPr>
              <w:t>(2.797)</w:t>
            </w:r>
          </w:p>
        </w:tc>
        <w:tc>
          <w:tcPr>
            <w:tcW w:w="1559" w:type="dxa"/>
            <w:vAlign w:val="bottom"/>
          </w:tcPr>
          <w:p w:rsidR="0003081A" w:rsidRPr="00CE21EB" w:rsidRDefault="0003081A" w:rsidP="0003081A">
            <w:pPr>
              <w:spacing w:line="276" w:lineRule="auto"/>
              <w:ind w:right="-1"/>
              <w:jc w:val="right"/>
              <w:rPr>
                <w:rFonts w:cs="Arial"/>
                <w:sz w:val="18"/>
                <w:szCs w:val="18"/>
              </w:rPr>
            </w:pPr>
            <w:r w:rsidRPr="00CE21EB">
              <w:rPr>
                <w:rFonts w:cs="Arial"/>
                <w:sz w:val="18"/>
                <w:szCs w:val="18"/>
              </w:rPr>
              <w:t>(2.831)</w:t>
            </w:r>
          </w:p>
        </w:tc>
      </w:tr>
      <w:tr w:rsidR="0003081A" w:rsidRPr="00CE21EB" w:rsidTr="00A83B92">
        <w:trPr>
          <w:cnfStyle w:val="000000100000"/>
          <w:trHeight w:val="274"/>
        </w:trPr>
        <w:tc>
          <w:tcPr>
            <w:tcW w:w="4012" w:type="dxa"/>
            <w:noWrap/>
          </w:tcPr>
          <w:p w:rsidR="0003081A" w:rsidRPr="00CE21EB" w:rsidRDefault="0003081A" w:rsidP="00FA31DD">
            <w:pPr>
              <w:spacing w:line="276" w:lineRule="auto"/>
              <w:ind w:right="-1"/>
              <w:jc w:val="both"/>
              <w:rPr>
                <w:rFonts w:cs="Arial"/>
                <w:sz w:val="18"/>
                <w:szCs w:val="18"/>
              </w:rPr>
            </w:pPr>
            <w:r w:rsidRPr="00CE21EB">
              <w:rPr>
                <w:rFonts w:cs="Arial"/>
                <w:sz w:val="18"/>
                <w:szCs w:val="18"/>
              </w:rPr>
              <w:t>Estagiários</w:t>
            </w:r>
          </w:p>
        </w:tc>
        <w:tc>
          <w:tcPr>
            <w:tcW w:w="505" w:type="dxa"/>
            <w:vAlign w:val="bottom"/>
          </w:tcPr>
          <w:p w:rsidR="0003081A" w:rsidRPr="00CE21EB" w:rsidRDefault="0003081A" w:rsidP="00FA31DD">
            <w:pPr>
              <w:spacing w:line="276" w:lineRule="auto"/>
              <w:ind w:right="-1"/>
              <w:jc w:val="right"/>
              <w:rPr>
                <w:rFonts w:cs="Arial"/>
                <w:sz w:val="18"/>
                <w:szCs w:val="18"/>
              </w:rPr>
            </w:pPr>
          </w:p>
        </w:tc>
        <w:tc>
          <w:tcPr>
            <w:tcW w:w="1558" w:type="dxa"/>
            <w:vAlign w:val="bottom"/>
          </w:tcPr>
          <w:p w:rsidR="0003081A" w:rsidRPr="00CE21EB" w:rsidRDefault="00E51CF1" w:rsidP="00FA31DD">
            <w:pPr>
              <w:spacing w:line="276" w:lineRule="auto"/>
              <w:ind w:right="-1"/>
              <w:jc w:val="right"/>
              <w:rPr>
                <w:rFonts w:cs="Arial"/>
                <w:sz w:val="18"/>
                <w:szCs w:val="18"/>
              </w:rPr>
            </w:pPr>
            <w:r>
              <w:rPr>
                <w:rFonts w:cs="Arial"/>
                <w:sz w:val="18"/>
                <w:szCs w:val="18"/>
              </w:rPr>
              <w:t>(141)</w:t>
            </w:r>
          </w:p>
        </w:tc>
        <w:tc>
          <w:tcPr>
            <w:tcW w:w="1558" w:type="dxa"/>
            <w:noWrap/>
            <w:vAlign w:val="bottom"/>
          </w:tcPr>
          <w:p w:rsidR="0003081A" w:rsidRPr="00CE21EB" w:rsidRDefault="00E51CF1" w:rsidP="00FA31DD">
            <w:pPr>
              <w:spacing w:line="276" w:lineRule="auto"/>
              <w:ind w:right="-1"/>
              <w:jc w:val="right"/>
              <w:rPr>
                <w:rFonts w:cs="Arial"/>
                <w:sz w:val="18"/>
                <w:szCs w:val="18"/>
              </w:rPr>
            </w:pPr>
            <w:r>
              <w:rPr>
                <w:rFonts w:cs="Arial"/>
                <w:sz w:val="18"/>
                <w:szCs w:val="18"/>
              </w:rPr>
              <w:t>(259)</w:t>
            </w:r>
          </w:p>
        </w:tc>
        <w:tc>
          <w:tcPr>
            <w:tcW w:w="1559" w:type="dxa"/>
            <w:vAlign w:val="bottom"/>
          </w:tcPr>
          <w:p w:rsidR="0003081A" w:rsidRPr="00CE21EB" w:rsidRDefault="0003081A" w:rsidP="0003081A">
            <w:pPr>
              <w:spacing w:line="276" w:lineRule="auto"/>
              <w:ind w:right="-1"/>
              <w:jc w:val="right"/>
              <w:rPr>
                <w:rFonts w:cs="Arial"/>
                <w:sz w:val="18"/>
                <w:szCs w:val="18"/>
              </w:rPr>
            </w:pPr>
            <w:r w:rsidRPr="00CE21EB">
              <w:rPr>
                <w:rFonts w:cs="Arial"/>
                <w:sz w:val="18"/>
                <w:szCs w:val="18"/>
              </w:rPr>
              <w:t>(336)</w:t>
            </w:r>
          </w:p>
        </w:tc>
      </w:tr>
      <w:tr w:rsidR="0003081A" w:rsidRPr="00CE21EB" w:rsidTr="00A83B92">
        <w:trPr>
          <w:cnfStyle w:val="000000010000"/>
          <w:trHeight w:val="274"/>
        </w:trPr>
        <w:tc>
          <w:tcPr>
            <w:tcW w:w="4012" w:type="dxa"/>
            <w:noWrap/>
          </w:tcPr>
          <w:p w:rsidR="0003081A" w:rsidRPr="00CE21EB" w:rsidRDefault="0003081A" w:rsidP="008F5B4D">
            <w:pPr>
              <w:spacing w:line="276" w:lineRule="auto"/>
              <w:ind w:right="-1"/>
              <w:jc w:val="both"/>
              <w:rPr>
                <w:rFonts w:cs="Arial"/>
                <w:sz w:val="18"/>
                <w:szCs w:val="18"/>
              </w:rPr>
            </w:pPr>
            <w:r w:rsidRPr="00CE21EB">
              <w:rPr>
                <w:rFonts w:cs="Arial"/>
                <w:sz w:val="18"/>
                <w:szCs w:val="18"/>
              </w:rPr>
              <w:t>Treinamento</w:t>
            </w:r>
          </w:p>
        </w:tc>
        <w:tc>
          <w:tcPr>
            <w:tcW w:w="505" w:type="dxa"/>
            <w:vAlign w:val="bottom"/>
          </w:tcPr>
          <w:p w:rsidR="0003081A" w:rsidRPr="00CE21EB" w:rsidRDefault="0003081A" w:rsidP="00A82D25">
            <w:pPr>
              <w:spacing w:line="276" w:lineRule="auto"/>
              <w:ind w:right="-1"/>
              <w:jc w:val="right"/>
              <w:rPr>
                <w:rFonts w:cs="Arial"/>
                <w:sz w:val="18"/>
                <w:szCs w:val="18"/>
              </w:rPr>
            </w:pPr>
          </w:p>
        </w:tc>
        <w:tc>
          <w:tcPr>
            <w:tcW w:w="1558" w:type="dxa"/>
            <w:vAlign w:val="bottom"/>
          </w:tcPr>
          <w:p w:rsidR="0003081A" w:rsidRPr="00CE21EB" w:rsidRDefault="00E51CF1" w:rsidP="00471514">
            <w:pPr>
              <w:spacing w:line="276" w:lineRule="auto"/>
              <w:ind w:right="-1"/>
              <w:jc w:val="right"/>
              <w:rPr>
                <w:rFonts w:cs="Arial"/>
                <w:sz w:val="18"/>
                <w:szCs w:val="18"/>
              </w:rPr>
            </w:pPr>
            <w:r>
              <w:rPr>
                <w:rFonts w:cs="Arial"/>
                <w:sz w:val="18"/>
                <w:szCs w:val="18"/>
              </w:rPr>
              <w:t>(118)</w:t>
            </w:r>
          </w:p>
        </w:tc>
        <w:tc>
          <w:tcPr>
            <w:tcW w:w="1558" w:type="dxa"/>
            <w:noWrap/>
            <w:vAlign w:val="bottom"/>
          </w:tcPr>
          <w:p w:rsidR="0003081A" w:rsidRPr="00CE21EB" w:rsidRDefault="00E51CF1" w:rsidP="00A83B92">
            <w:pPr>
              <w:spacing w:line="276" w:lineRule="auto"/>
              <w:ind w:right="-1"/>
              <w:jc w:val="right"/>
              <w:rPr>
                <w:rFonts w:cs="Arial"/>
                <w:sz w:val="18"/>
                <w:szCs w:val="18"/>
              </w:rPr>
            </w:pPr>
            <w:r>
              <w:rPr>
                <w:rFonts w:cs="Arial"/>
                <w:sz w:val="18"/>
                <w:szCs w:val="18"/>
              </w:rPr>
              <w:t>(200)</w:t>
            </w:r>
          </w:p>
        </w:tc>
        <w:tc>
          <w:tcPr>
            <w:tcW w:w="1559" w:type="dxa"/>
            <w:vAlign w:val="bottom"/>
          </w:tcPr>
          <w:p w:rsidR="0003081A" w:rsidRPr="00CE21EB" w:rsidRDefault="0003081A" w:rsidP="0003081A">
            <w:pPr>
              <w:spacing w:line="276" w:lineRule="auto"/>
              <w:ind w:right="-1"/>
              <w:jc w:val="right"/>
              <w:rPr>
                <w:rFonts w:cs="Arial"/>
                <w:sz w:val="18"/>
                <w:szCs w:val="18"/>
              </w:rPr>
            </w:pPr>
            <w:r w:rsidRPr="00CE21EB">
              <w:rPr>
                <w:rFonts w:cs="Arial"/>
                <w:sz w:val="18"/>
                <w:szCs w:val="18"/>
              </w:rPr>
              <w:t>(330)</w:t>
            </w:r>
          </w:p>
        </w:tc>
      </w:tr>
      <w:tr w:rsidR="0003081A" w:rsidRPr="00CE21EB" w:rsidTr="00CB2C41">
        <w:trPr>
          <w:cnfStyle w:val="010000000000"/>
          <w:trHeight w:val="285"/>
        </w:trPr>
        <w:tc>
          <w:tcPr>
            <w:tcW w:w="4012" w:type="dxa"/>
            <w:noWrap/>
          </w:tcPr>
          <w:p w:rsidR="0003081A" w:rsidRPr="00CE21EB" w:rsidRDefault="0003081A" w:rsidP="008F5B4D">
            <w:pPr>
              <w:spacing w:line="276" w:lineRule="auto"/>
              <w:ind w:right="-1"/>
              <w:jc w:val="both"/>
              <w:rPr>
                <w:rFonts w:cs="Arial"/>
                <w:szCs w:val="18"/>
              </w:rPr>
            </w:pPr>
            <w:r w:rsidRPr="00CE21EB">
              <w:rPr>
                <w:rFonts w:cs="Arial"/>
                <w:szCs w:val="18"/>
              </w:rPr>
              <w:t>Total</w:t>
            </w:r>
          </w:p>
        </w:tc>
        <w:tc>
          <w:tcPr>
            <w:tcW w:w="505" w:type="dxa"/>
          </w:tcPr>
          <w:p w:rsidR="0003081A" w:rsidRPr="00CE21EB" w:rsidRDefault="0003081A" w:rsidP="00B74A30">
            <w:pPr>
              <w:ind w:right="-1"/>
              <w:jc w:val="right"/>
              <w:rPr>
                <w:rFonts w:cs="Arial"/>
                <w:bCs/>
                <w:szCs w:val="18"/>
              </w:rPr>
            </w:pPr>
          </w:p>
        </w:tc>
        <w:tc>
          <w:tcPr>
            <w:tcW w:w="1558" w:type="dxa"/>
          </w:tcPr>
          <w:p w:rsidR="0003081A" w:rsidRPr="00CE21EB" w:rsidRDefault="00E51CF1" w:rsidP="009A7ACE">
            <w:pPr>
              <w:ind w:right="-1"/>
              <w:jc w:val="right"/>
              <w:rPr>
                <w:rFonts w:cs="Arial"/>
                <w:bCs/>
                <w:szCs w:val="18"/>
              </w:rPr>
            </w:pPr>
            <w:r>
              <w:rPr>
                <w:rFonts w:cs="Arial"/>
                <w:bCs/>
                <w:szCs w:val="18"/>
              </w:rPr>
              <w:t>(18.858)</w:t>
            </w:r>
          </w:p>
        </w:tc>
        <w:tc>
          <w:tcPr>
            <w:tcW w:w="1558" w:type="dxa"/>
            <w:noWrap/>
          </w:tcPr>
          <w:p w:rsidR="0003081A" w:rsidRPr="00CE21EB" w:rsidRDefault="00E51CF1" w:rsidP="00A83B92">
            <w:pPr>
              <w:spacing w:line="276" w:lineRule="auto"/>
              <w:ind w:right="-1"/>
              <w:jc w:val="right"/>
              <w:rPr>
                <w:rFonts w:cs="Arial"/>
                <w:bCs/>
                <w:szCs w:val="18"/>
              </w:rPr>
            </w:pPr>
            <w:r>
              <w:rPr>
                <w:rFonts w:cs="Arial"/>
                <w:bCs/>
                <w:szCs w:val="18"/>
              </w:rPr>
              <w:t>(36.989)</w:t>
            </w:r>
          </w:p>
        </w:tc>
        <w:tc>
          <w:tcPr>
            <w:tcW w:w="1559" w:type="dxa"/>
          </w:tcPr>
          <w:p w:rsidR="0003081A" w:rsidRPr="00CE21EB" w:rsidRDefault="0003081A" w:rsidP="0003081A">
            <w:pPr>
              <w:spacing w:line="276" w:lineRule="auto"/>
              <w:ind w:right="-1"/>
              <w:jc w:val="right"/>
              <w:rPr>
                <w:rFonts w:cs="Arial"/>
                <w:bCs/>
                <w:szCs w:val="18"/>
              </w:rPr>
            </w:pPr>
            <w:r w:rsidRPr="00CE21EB">
              <w:rPr>
                <w:rFonts w:cs="Arial"/>
                <w:bCs/>
                <w:szCs w:val="18"/>
              </w:rPr>
              <w:t>(35.660)</w:t>
            </w:r>
          </w:p>
        </w:tc>
      </w:tr>
    </w:tbl>
    <w:p w:rsidR="005A1D76" w:rsidRPr="00CE21EB" w:rsidRDefault="005A1D76" w:rsidP="00BF4B31">
      <w:pPr>
        <w:pStyle w:val="PargrafodaLista"/>
        <w:spacing w:after="0"/>
        <w:ind w:left="284" w:right="-1"/>
        <w:jc w:val="both"/>
        <w:rPr>
          <w:rFonts w:ascii="Arial" w:hAnsi="Arial" w:cs="Arial"/>
          <w:b/>
          <w:sz w:val="20"/>
        </w:rPr>
      </w:pPr>
    </w:p>
    <w:p w:rsidR="0037215A" w:rsidRPr="00CE21EB" w:rsidRDefault="0037215A" w:rsidP="004011EF">
      <w:pPr>
        <w:pStyle w:val="PargrafodaLista"/>
        <w:numPr>
          <w:ilvl w:val="0"/>
          <w:numId w:val="27"/>
        </w:numPr>
        <w:spacing w:after="0"/>
        <w:ind w:left="284" w:right="-1" w:hanging="284"/>
        <w:jc w:val="both"/>
        <w:rPr>
          <w:rFonts w:ascii="Arial" w:hAnsi="Arial" w:cs="Arial"/>
          <w:b/>
          <w:sz w:val="20"/>
        </w:rPr>
      </w:pPr>
      <w:r w:rsidRPr="00CE21EB">
        <w:rPr>
          <w:rFonts w:ascii="Arial" w:hAnsi="Arial" w:cs="Arial"/>
          <w:b/>
          <w:sz w:val="20"/>
        </w:rPr>
        <w:t>Outras despesas administrativas</w:t>
      </w:r>
    </w:p>
    <w:p w:rsidR="0037215A" w:rsidRPr="00CE21EB" w:rsidRDefault="0037215A" w:rsidP="008F5B4D">
      <w:pPr>
        <w:spacing w:after="0"/>
        <w:ind w:right="-1"/>
        <w:jc w:val="both"/>
        <w:rPr>
          <w:rFonts w:ascii="Arial" w:hAnsi="Arial" w:cs="Arial"/>
          <w:sz w:val="20"/>
        </w:rPr>
      </w:pPr>
    </w:p>
    <w:tbl>
      <w:tblPr>
        <w:tblStyle w:val="Estilo1"/>
        <w:tblW w:w="9283" w:type="dxa"/>
        <w:tblInd w:w="108" w:type="dxa"/>
        <w:tblLook w:val="0460"/>
      </w:tblPr>
      <w:tblGrid>
        <w:gridCol w:w="4479"/>
        <w:gridCol w:w="199"/>
        <w:gridCol w:w="85"/>
        <w:gridCol w:w="199"/>
        <w:gridCol w:w="1213"/>
        <w:gridCol w:w="199"/>
        <w:gridCol w:w="1173"/>
        <w:gridCol w:w="199"/>
        <w:gridCol w:w="1338"/>
        <w:gridCol w:w="199"/>
      </w:tblGrid>
      <w:tr w:rsidR="00C86DCC" w:rsidRPr="00CE21EB" w:rsidTr="00D97418">
        <w:trPr>
          <w:cnfStyle w:val="100000000000"/>
          <w:trHeight w:val="305"/>
        </w:trPr>
        <w:tc>
          <w:tcPr>
            <w:tcW w:w="4678" w:type="dxa"/>
            <w:gridSpan w:val="2"/>
            <w:noWrap/>
            <w:hideMark/>
          </w:tcPr>
          <w:p w:rsidR="00C86DCC" w:rsidRPr="00CE21EB" w:rsidRDefault="00C86DCC" w:rsidP="003B5B4E">
            <w:pPr>
              <w:spacing w:line="276" w:lineRule="auto"/>
              <w:ind w:right="-1"/>
              <w:rPr>
                <w:rFonts w:cs="Arial"/>
                <w:sz w:val="18"/>
                <w:szCs w:val="18"/>
              </w:rPr>
            </w:pPr>
            <w:r w:rsidRPr="00CE21EB">
              <w:rPr>
                <w:rFonts w:cs="Arial"/>
                <w:sz w:val="18"/>
                <w:szCs w:val="18"/>
              </w:rPr>
              <w:t xml:space="preserve"> </w:t>
            </w:r>
          </w:p>
        </w:tc>
        <w:tc>
          <w:tcPr>
            <w:tcW w:w="284" w:type="dxa"/>
            <w:gridSpan w:val="2"/>
          </w:tcPr>
          <w:p w:rsidR="00C86DCC" w:rsidRPr="00CE21EB" w:rsidRDefault="00C86DCC" w:rsidP="003B5B4E">
            <w:pPr>
              <w:ind w:right="-1"/>
              <w:rPr>
                <w:rFonts w:cs="Arial"/>
                <w:b/>
                <w:sz w:val="18"/>
                <w:szCs w:val="18"/>
              </w:rPr>
            </w:pPr>
          </w:p>
        </w:tc>
        <w:tc>
          <w:tcPr>
            <w:tcW w:w="1412" w:type="dxa"/>
            <w:gridSpan w:val="2"/>
            <w:noWrap/>
            <w:hideMark/>
          </w:tcPr>
          <w:p w:rsidR="00C86DCC" w:rsidRPr="00CE21EB" w:rsidRDefault="004F1B41" w:rsidP="00DE3EB3">
            <w:pPr>
              <w:ind w:right="-1"/>
              <w:rPr>
                <w:rFonts w:cs="Arial"/>
                <w:b/>
                <w:sz w:val="18"/>
                <w:szCs w:val="18"/>
              </w:rPr>
            </w:pPr>
            <w:r w:rsidRPr="00CE21EB">
              <w:rPr>
                <w:rFonts w:cs="Arial"/>
                <w:b/>
                <w:sz w:val="18"/>
              </w:rPr>
              <w:t>2º Semestre /201</w:t>
            </w:r>
            <w:r w:rsidR="0003081A">
              <w:rPr>
                <w:rFonts w:cs="Arial"/>
                <w:b/>
                <w:sz w:val="18"/>
              </w:rPr>
              <w:t>8</w:t>
            </w:r>
          </w:p>
        </w:tc>
        <w:tc>
          <w:tcPr>
            <w:tcW w:w="1372" w:type="dxa"/>
            <w:gridSpan w:val="2"/>
          </w:tcPr>
          <w:p w:rsidR="00C86DCC" w:rsidRPr="00CE21EB" w:rsidRDefault="003B5E08" w:rsidP="002C07CB">
            <w:pPr>
              <w:spacing w:line="276" w:lineRule="auto"/>
              <w:ind w:right="-1"/>
              <w:rPr>
                <w:rFonts w:cs="Arial"/>
                <w:b/>
                <w:sz w:val="18"/>
              </w:rPr>
            </w:pPr>
            <w:r w:rsidRPr="00CE21EB">
              <w:rPr>
                <w:rFonts w:cs="Arial"/>
                <w:b/>
                <w:sz w:val="18"/>
              </w:rPr>
              <w:t>31.12.201</w:t>
            </w:r>
            <w:r w:rsidR="0003081A">
              <w:rPr>
                <w:rFonts w:cs="Arial"/>
                <w:b/>
                <w:sz w:val="18"/>
              </w:rPr>
              <w:t>8</w:t>
            </w:r>
          </w:p>
        </w:tc>
        <w:tc>
          <w:tcPr>
            <w:tcW w:w="1537" w:type="dxa"/>
            <w:gridSpan w:val="2"/>
          </w:tcPr>
          <w:p w:rsidR="00C86DCC" w:rsidRPr="00CE21EB" w:rsidRDefault="003B5E08" w:rsidP="002C07CB">
            <w:pPr>
              <w:spacing w:line="276" w:lineRule="auto"/>
              <w:ind w:right="-1"/>
              <w:rPr>
                <w:rFonts w:cs="Arial"/>
                <w:b/>
                <w:sz w:val="18"/>
              </w:rPr>
            </w:pPr>
            <w:r w:rsidRPr="00CE21EB">
              <w:rPr>
                <w:rFonts w:cs="Arial"/>
                <w:b/>
                <w:sz w:val="18"/>
              </w:rPr>
              <w:t>31.12.201</w:t>
            </w:r>
            <w:r w:rsidR="0003081A">
              <w:rPr>
                <w:rFonts w:cs="Arial"/>
                <w:b/>
                <w:sz w:val="18"/>
              </w:rPr>
              <w:t>7</w:t>
            </w:r>
          </w:p>
        </w:tc>
      </w:tr>
      <w:tr w:rsidR="00692B28" w:rsidRPr="00CE21EB" w:rsidTr="00D97418">
        <w:trPr>
          <w:cnfStyle w:val="000000100000"/>
          <w:trHeight w:val="305"/>
        </w:trPr>
        <w:tc>
          <w:tcPr>
            <w:tcW w:w="4678" w:type="dxa"/>
            <w:gridSpan w:val="2"/>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Serviços técnicos especializados</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(1.676)</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(3.510)</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(2.766)</w:t>
            </w:r>
          </w:p>
        </w:tc>
      </w:tr>
      <w:tr w:rsidR="00692B28" w:rsidRPr="00CE21EB" w:rsidTr="00D97418">
        <w:trPr>
          <w:cnfStyle w:val="000000010000"/>
          <w:trHeight w:val="305"/>
        </w:trPr>
        <w:tc>
          <w:tcPr>
            <w:tcW w:w="4678" w:type="dxa"/>
            <w:gridSpan w:val="2"/>
            <w:noWrap/>
            <w:hideMark/>
          </w:tcPr>
          <w:p w:rsidR="00692B28" w:rsidRPr="00CE21EB" w:rsidRDefault="00692B28" w:rsidP="0063540C">
            <w:pPr>
              <w:spacing w:line="276" w:lineRule="auto"/>
              <w:ind w:right="-1"/>
              <w:jc w:val="both"/>
              <w:rPr>
                <w:rFonts w:cs="Arial"/>
                <w:sz w:val="18"/>
                <w:szCs w:val="18"/>
              </w:rPr>
            </w:pPr>
            <w:r w:rsidRPr="00CE21EB">
              <w:rPr>
                <w:rFonts w:cs="Arial"/>
                <w:sz w:val="18"/>
                <w:szCs w:val="18"/>
              </w:rPr>
              <w:t>Processamentos de dados</w:t>
            </w:r>
          </w:p>
        </w:tc>
        <w:tc>
          <w:tcPr>
            <w:tcW w:w="284" w:type="dxa"/>
            <w:gridSpan w:val="2"/>
            <w:vAlign w:val="bottom"/>
          </w:tcPr>
          <w:p w:rsidR="00692B28" w:rsidRPr="00CE21EB" w:rsidRDefault="00692B28" w:rsidP="0063540C">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3540C">
            <w:pPr>
              <w:spacing w:line="276" w:lineRule="auto"/>
              <w:ind w:right="-1"/>
              <w:jc w:val="right"/>
              <w:rPr>
                <w:rFonts w:cs="Arial"/>
                <w:sz w:val="18"/>
                <w:szCs w:val="18"/>
              </w:rPr>
            </w:pPr>
            <w:r>
              <w:rPr>
                <w:rFonts w:cs="Arial"/>
                <w:sz w:val="18"/>
                <w:szCs w:val="18"/>
              </w:rPr>
              <w:t>(1.574)</w:t>
            </w:r>
          </w:p>
        </w:tc>
        <w:tc>
          <w:tcPr>
            <w:tcW w:w="1372" w:type="dxa"/>
            <w:gridSpan w:val="2"/>
            <w:vAlign w:val="bottom"/>
          </w:tcPr>
          <w:p w:rsidR="00692B28" w:rsidRPr="00CE21EB" w:rsidRDefault="00692B28" w:rsidP="0063540C">
            <w:pPr>
              <w:spacing w:line="276" w:lineRule="auto"/>
              <w:ind w:right="-1"/>
              <w:jc w:val="right"/>
              <w:rPr>
                <w:rFonts w:cs="Arial"/>
                <w:sz w:val="18"/>
                <w:szCs w:val="18"/>
              </w:rPr>
            </w:pPr>
            <w:r>
              <w:rPr>
                <w:rFonts w:cs="Arial"/>
                <w:sz w:val="18"/>
                <w:szCs w:val="18"/>
              </w:rPr>
              <w:t>(3.109)</w:t>
            </w:r>
          </w:p>
        </w:tc>
        <w:tc>
          <w:tcPr>
            <w:tcW w:w="1537" w:type="dxa"/>
            <w:gridSpan w:val="2"/>
            <w:vAlign w:val="bottom"/>
          </w:tcPr>
          <w:p w:rsidR="00692B28" w:rsidRPr="00CE21EB" w:rsidRDefault="00692B28" w:rsidP="0003081A">
            <w:pPr>
              <w:spacing w:line="276" w:lineRule="auto"/>
              <w:ind w:right="-1"/>
              <w:jc w:val="right"/>
              <w:rPr>
                <w:rFonts w:cs="Arial"/>
                <w:sz w:val="18"/>
                <w:szCs w:val="18"/>
              </w:rPr>
            </w:pPr>
            <w:r w:rsidRPr="00CE21EB">
              <w:rPr>
                <w:rFonts w:cs="Arial"/>
                <w:sz w:val="18"/>
                <w:szCs w:val="18"/>
              </w:rPr>
              <w:t>(3.093)</w:t>
            </w:r>
          </w:p>
        </w:tc>
      </w:tr>
      <w:tr w:rsidR="00692B28" w:rsidRPr="00CE21EB" w:rsidTr="00D97418">
        <w:trPr>
          <w:cnfStyle w:val="000000100000"/>
          <w:trHeight w:val="305"/>
        </w:trPr>
        <w:tc>
          <w:tcPr>
            <w:tcW w:w="4678" w:type="dxa"/>
            <w:gridSpan w:val="2"/>
            <w:noWrap/>
            <w:hideMark/>
          </w:tcPr>
          <w:p w:rsidR="00692B28" w:rsidRPr="00CE21EB" w:rsidRDefault="00692B28" w:rsidP="000C0D76">
            <w:pPr>
              <w:spacing w:line="276" w:lineRule="auto"/>
              <w:ind w:right="-1"/>
              <w:jc w:val="both"/>
              <w:rPr>
                <w:rFonts w:cs="Arial"/>
                <w:sz w:val="18"/>
                <w:szCs w:val="18"/>
              </w:rPr>
            </w:pPr>
            <w:r w:rsidRPr="00CE21EB">
              <w:rPr>
                <w:rFonts w:cs="Arial"/>
                <w:sz w:val="18"/>
                <w:szCs w:val="18"/>
              </w:rPr>
              <w:t xml:space="preserve">Propaganda e publicidade </w:t>
            </w:r>
            <w:r w:rsidRPr="00CE21EB">
              <w:rPr>
                <w:rFonts w:cs="Arial"/>
                <w:sz w:val="18"/>
                <w:szCs w:val="18"/>
                <w:vertAlign w:val="superscript"/>
              </w:rPr>
              <w:t>(a)</w:t>
            </w:r>
          </w:p>
        </w:tc>
        <w:tc>
          <w:tcPr>
            <w:tcW w:w="284" w:type="dxa"/>
            <w:gridSpan w:val="2"/>
            <w:vAlign w:val="bottom"/>
          </w:tcPr>
          <w:p w:rsidR="00692B28" w:rsidRPr="00CE21EB" w:rsidRDefault="00692B28" w:rsidP="000C0D76">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0C0D76">
            <w:pPr>
              <w:spacing w:line="276" w:lineRule="auto"/>
              <w:ind w:right="-1"/>
              <w:jc w:val="right"/>
              <w:rPr>
                <w:rFonts w:cs="Arial"/>
                <w:sz w:val="18"/>
                <w:szCs w:val="18"/>
              </w:rPr>
            </w:pPr>
            <w:r>
              <w:rPr>
                <w:rFonts w:cs="Arial"/>
                <w:sz w:val="18"/>
                <w:szCs w:val="18"/>
              </w:rPr>
              <w:t>(1.112)</w:t>
            </w:r>
          </w:p>
        </w:tc>
        <w:tc>
          <w:tcPr>
            <w:tcW w:w="1372" w:type="dxa"/>
            <w:gridSpan w:val="2"/>
            <w:vAlign w:val="bottom"/>
          </w:tcPr>
          <w:p w:rsidR="00692B28" w:rsidRPr="00CE21EB" w:rsidRDefault="00692B28" w:rsidP="000C0D76">
            <w:pPr>
              <w:spacing w:line="276" w:lineRule="auto"/>
              <w:ind w:right="-1"/>
              <w:jc w:val="right"/>
              <w:rPr>
                <w:rFonts w:cs="Arial"/>
                <w:sz w:val="18"/>
                <w:szCs w:val="18"/>
              </w:rPr>
            </w:pPr>
            <w:r>
              <w:rPr>
                <w:rFonts w:cs="Arial"/>
                <w:sz w:val="18"/>
                <w:szCs w:val="18"/>
              </w:rPr>
              <w:t>(2.627)</w:t>
            </w:r>
          </w:p>
        </w:tc>
        <w:tc>
          <w:tcPr>
            <w:tcW w:w="1537" w:type="dxa"/>
            <w:gridSpan w:val="2"/>
            <w:vAlign w:val="bottom"/>
          </w:tcPr>
          <w:p w:rsidR="00692B28" w:rsidRPr="00CE21EB" w:rsidRDefault="00692B28" w:rsidP="0003081A">
            <w:pPr>
              <w:spacing w:line="276" w:lineRule="auto"/>
              <w:ind w:right="-1"/>
              <w:jc w:val="right"/>
              <w:rPr>
                <w:rFonts w:cs="Arial"/>
                <w:sz w:val="18"/>
                <w:szCs w:val="18"/>
              </w:rPr>
            </w:pPr>
            <w:r w:rsidRPr="00CE21EB">
              <w:rPr>
                <w:rFonts w:cs="Arial"/>
                <w:sz w:val="18"/>
                <w:szCs w:val="18"/>
              </w:rPr>
              <w:t>(3.033)</w:t>
            </w:r>
          </w:p>
        </w:tc>
      </w:tr>
      <w:tr w:rsidR="00692B28" w:rsidRPr="00CE21EB" w:rsidTr="00D97418">
        <w:trPr>
          <w:cnfStyle w:val="000000010000"/>
          <w:trHeight w:val="305"/>
        </w:trPr>
        <w:tc>
          <w:tcPr>
            <w:tcW w:w="4678" w:type="dxa"/>
            <w:gridSpan w:val="2"/>
            <w:noWrap/>
            <w:hideMark/>
          </w:tcPr>
          <w:p w:rsidR="00692B28" w:rsidRPr="00CE21EB" w:rsidRDefault="00692B28" w:rsidP="00F65728">
            <w:pPr>
              <w:spacing w:line="276" w:lineRule="auto"/>
              <w:ind w:right="-1"/>
              <w:jc w:val="both"/>
              <w:rPr>
                <w:rFonts w:cs="Arial"/>
                <w:sz w:val="18"/>
                <w:szCs w:val="18"/>
              </w:rPr>
            </w:pPr>
            <w:r w:rsidRPr="00CE21EB">
              <w:rPr>
                <w:rFonts w:cs="Arial"/>
                <w:sz w:val="18"/>
                <w:szCs w:val="18"/>
              </w:rPr>
              <w:t>Patrocínios e relações públicas</w:t>
            </w:r>
            <w:r w:rsidRPr="00CE21EB">
              <w:rPr>
                <w:rFonts w:cs="Arial"/>
                <w:sz w:val="18"/>
                <w:szCs w:val="18"/>
                <w:vertAlign w:val="superscript"/>
              </w:rPr>
              <w:t xml:space="preserve"> (a)</w:t>
            </w:r>
          </w:p>
        </w:tc>
        <w:tc>
          <w:tcPr>
            <w:tcW w:w="284" w:type="dxa"/>
            <w:gridSpan w:val="2"/>
            <w:vAlign w:val="bottom"/>
          </w:tcPr>
          <w:p w:rsidR="00692B28" w:rsidRPr="00CE21EB" w:rsidRDefault="00692B28" w:rsidP="00F657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F65728">
            <w:pPr>
              <w:spacing w:line="276" w:lineRule="auto"/>
              <w:ind w:right="-1"/>
              <w:jc w:val="right"/>
              <w:rPr>
                <w:rFonts w:cs="Arial"/>
                <w:sz w:val="18"/>
                <w:szCs w:val="18"/>
              </w:rPr>
            </w:pPr>
            <w:r>
              <w:rPr>
                <w:rFonts w:cs="Arial"/>
                <w:sz w:val="18"/>
                <w:szCs w:val="18"/>
              </w:rPr>
              <w:t>(840)</w:t>
            </w:r>
          </w:p>
        </w:tc>
        <w:tc>
          <w:tcPr>
            <w:tcW w:w="1372" w:type="dxa"/>
            <w:gridSpan w:val="2"/>
            <w:vAlign w:val="bottom"/>
          </w:tcPr>
          <w:p w:rsidR="00692B28" w:rsidRPr="00CE21EB" w:rsidRDefault="00692B28" w:rsidP="00F65728">
            <w:pPr>
              <w:spacing w:line="276" w:lineRule="auto"/>
              <w:ind w:right="-1"/>
              <w:jc w:val="right"/>
              <w:rPr>
                <w:rFonts w:cs="Arial"/>
                <w:sz w:val="18"/>
                <w:szCs w:val="18"/>
              </w:rPr>
            </w:pPr>
            <w:r>
              <w:rPr>
                <w:rFonts w:cs="Arial"/>
                <w:sz w:val="18"/>
                <w:szCs w:val="18"/>
              </w:rPr>
              <w:t>(1.772)</w:t>
            </w:r>
          </w:p>
        </w:tc>
        <w:tc>
          <w:tcPr>
            <w:tcW w:w="1537" w:type="dxa"/>
            <w:gridSpan w:val="2"/>
            <w:vAlign w:val="bottom"/>
          </w:tcPr>
          <w:p w:rsidR="00692B28" w:rsidRPr="00CE21EB" w:rsidRDefault="00692B28" w:rsidP="0003081A">
            <w:pPr>
              <w:spacing w:line="276" w:lineRule="auto"/>
              <w:ind w:right="-1"/>
              <w:jc w:val="right"/>
              <w:rPr>
                <w:rFonts w:cs="Arial"/>
                <w:sz w:val="18"/>
                <w:szCs w:val="18"/>
              </w:rPr>
            </w:pPr>
            <w:r w:rsidRPr="00CE21EB">
              <w:rPr>
                <w:rFonts w:cs="Arial"/>
                <w:sz w:val="18"/>
                <w:szCs w:val="18"/>
              </w:rPr>
              <w:t>(1.739)</w:t>
            </w:r>
          </w:p>
        </w:tc>
      </w:tr>
      <w:tr w:rsidR="00692B28" w:rsidRPr="00CE21EB" w:rsidTr="00C412EB">
        <w:trPr>
          <w:gridAfter w:val="1"/>
          <w:cnfStyle w:val="000000100000"/>
          <w:wAfter w:w="199" w:type="dxa"/>
          <w:trHeight w:val="305"/>
        </w:trPr>
        <w:tc>
          <w:tcPr>
            <w:tcW w:w="4479" w:type="dxa"/>
            <w:noWrap/>
            <w:hideMark/>
          </w:tcPr>
          <w:p w:rsidR="00692B28" w:rsidRPr="00CE21EB" w:rsidRDefault="00692B28" w:rsidP="00F65728">
            <w:pPr>
              <w:spacing w:line="276" w:lineRule="auto"/>
              <w:ind w:right="-1"/>
              <w:jc w:val="both"/>
              <w:rPr>
                <w:rFonts w:cs="Arial"/>
                <w:sz w:val="18"/>
                <w:szCs w:val="18"/>
              </w:rPr>
            </w:pPr>
            <w:r w:rsidRPr="00CE21EB">
              <w:rPr>
                <w:rFonts w:cs="Arial"/>
                <w:sz w:val="18"/>
                <w:szCs w:val="18"/>
              </w:rPr>
              <w:lastRenderedPageBreak/>
              <w:t>Outras (legais e judiciais, copa, cozinha, limpeza, etc.</w:t>
            </w:r>
            <w:proofErr w:type="gramStart"/>
            <w:r w:rsidRPr="00CE21EB">
              <w:rPr>
                <w:rFonts w:cs="Arial"/>
                <w:sz w:val="18"/>
                <w:szCs w:val="18"/>
              </w:rPr>
              <w:t>)</w:t>
            </w:r>
            <w:proofErr w:type="gramEnd"/>
          </w:p>
        </w:tc>
        <w:tc>
          <w:tcPr>
            <w:tcW w:w="284" w:type="dxa"/>
            <w:gridSpan w:val="2"/>
            <w:vAlign w:val="bottom"/>
          </w:tcPr>
          <w:p w:rsidR="00692B28" w:rsidRPr="00CE21EB" w:rsidRDefault="00692B28" w:rsidP="00F657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062441">
            <w:pPr>
              <w:spacing w:line="276" w:lineRule="auto"/>
              <w:ind w:right="-1"/>
              <w:jc w:val="right"/>
              <w:rPr>
                <w:rFonts w:cs="Arial"/>
                <w:sz w:val="18"/>
                <w:szCs w:val="18"/>
              </w:rPr>
            </w:pPr>
            <w:r>
              <w:rPr>
                <w:rFonts w:cs="Arial"/>
                <w:sz w:val="18"/>
                <w:szCs w:val="18"/>
              </w:rPr>
              <w:t>(718)</w:t>
            </w:r>
          </w:p>
        </w:tc>
        <w:tc>
          <w:tcPr>
            <w:tcW w:w="1372" w:type="dxa"/>
            <w:gridSpan w:val="2"/>
            <w:vAlign w:val="bottom"/>
          </w:tcPr>
          <w:p w:rsidR="00692B28" w:rsidRPr="00CE21EB" w:rsidRDefault="00692B28" w:rsidP="00062441">
            <w:pPr>
              <w:spacing w:line="276" w:lineRule="auto"/>
              <w:ind w:right="-1"/>
              <w:jc w:val="right"/>
              <w:rPr>
                <w:rFonts w:cs="Arial"/>
                <w:sz w:val="18"/>
                <w:szCs w:val="18"/>
              </w:rPr>
            </w:pPr>
            <w:r>
              <w:rPr>
                <w:rFonts w:cs="Arial"/>
                <w:sz w:val="18"/>
                <w:szCs w:val="18"/>
              </w:rPr>
              <w:t>(1.455)</w:t>
            </w:r>
          </w:p>
        </w:tc>
        <w:tc>
          <w:tcPr>
            <w:tcW w:w="1537" w:type="dxa"/>
            <w:gridSpan w:val="2"/>
            <w:vAlign w:val="bottom"/>
          </w:tcPr>
          <w:p w:rsidR="00692B28" w:rsidRPr="00CE21EB" w:rsidRDefault="00692B28" w:rsidP="0003081A">
            <w:pPr>
              <w:spacing w:line="276" w:lineRule="auto"/>
              <w:ind w:right="-1"/>
              <w:jc w:val="right"/>
              <w:rPr>
                <w:rFonts w:cs="Arial"/>
                <w:sz w:val="18"/>
                <w:szCs w:val="18"/>
              </w:rPr>
            </w:pPr>
            <w:r w:rsidRPr="00CE21EB">
              <w:rPr>
                <w:rFonts w:cs="Arial"/>
                <w:sz w:val="18"/>
                <w:szCs w:val="18"/>
              </w:rPr>
              <w:t>(1.137)</w:t>
            </w:r>
          </w:p>
        </w:tc>
      </w:tr>
      <w:tr w:rsidR="00692B28" w:rsidRPr="00CE21EB" w:rsidTr="00C412EB">
        <w:trPr>
          <w:gridAfter w:val="1"/>
          <w:cnfStyle w:val="00000001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Manutenção e conservação de bens</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(476)</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(801)</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(646)</w:t>
            </w:r>
          </w:p>
        </w:tc>
      </w:tr>
      <w:tr w:rsidR="00692B28" w:rsidRPr="00CE21EB" w:rsidTr="00C412EB">
        <w:trPr>
          <w:gridAfter w:val="1"/>
          <w:cnfStyle w:val="000000100000"/>
          <w:wAfter w:w="199" w:type="dxa"/>
          <w:trHeight w:val="305"/>
        </w:trPr>
        <w:tc>
          <w:tcPr>
            <w:tcW w:w="4479" w:type="dxa"/>
            <w:noWrap/>
            <w:hideMark/>
          </w:tcPr>
          <w:p w:rsidR="00692B28" w:rsidRPr="00CE21EB" w:rsidRDefault="00692B28" w:rsidP="008F5B4D">
            <w:pPr>
              <w:spacing w:line="276" w:lineRule="auto"/>
              <w:ind w:right="-1"/>
              <w:jc w:val="both"/>
              <w:rPr>
                <w:rFonts w:cs="Arial"/>
                <w:sz w:val="18"/>
                <w:szCs w:val="18"/>
              </w:rPr>
            </w:pPr>
            <w:r w:rsidRPr="00CE21EB">
              <w:rPr>
                <w:rFonts w:cs="Arial"/>
                <w:sz w:val="18"/>
                <w:szCs w:val="18"/>
              </w:rPr>
              <w:t>Transporte</w:t>
            </w:r>
          </w:p>
        </w:tc>
        <w:tc>
          <w:tcPr>
            <w:tcW w:w="284" w:type="dxa"/>
            <w:gridSpan w:val="2"/>
            <w:vAlign w:val="bottom"/>
          </w:tcPr>
          <w:p w:rsidR="00692B28" w:rsidRPr="00CE21EB" w:rsidRDefault="00692B28" w:rsidP="00A82D25">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FF5D72">
            <w:pPr>
              <w:spacing w:line="276" w:lineRule="auto"/>
              <w:ind w:right="-1"/>
              <w:jc w:val="right"/>
              <w:rPr>
                <w:rFonts w:cs="Arial"/>
                <w:sz w:val="18"/>
                <w:szCs w:val="18"/>
              </w:rPr>
            </w:pPr>
            <w:r>
              <w:rPr>
                <w:rFonts w:cs="Arial"/>
                <w:sz w:val="18"/>
                <w:szCs w:val="18"/>
              </w:rPr>
              <w:t>(324)</w:t>
            </w:r>
          </w:p>
        </w:tc>
        <w:tc>
          <w:tcPr>
            <w:tcW w:w="1372" w:type="dxa"/>
            <w:gridSpan w:val="2"/>
            <w:vAlign w:val="bottom"/>
          </w:tcPr>
          <w:p w:rsidR="00692B28" w:rsidRPr="00CE21EB" w:rsidRDefault="00692B28" w:rsidP="00FF5D72">
            <w:pPr>
              <w:spacing w:line="276" w:lineRule="auto"/>
              <w:ind w:right="-1"/>
              <w:jc w:val="right"/>
              <w:rPr>
                <w:rFonts w:cs="Arial"/>
                <w:sz w:val="18"/>
                <w:szCs w:val="18"/>
              </w:rPr>
            </w:pPr>
            <w:r>
              <w:rPr>
                <w:rFonts w:cs="Arial"/>
                <w:sz w:val="18"/>
                <w:szCs w:val="18"/>
              </w:rPr>
              <w:t>(655)</w:t>
            </w:r>
          </w:p>
        </w:tc>
        <w:tc>
          <w:tcPr>
            <w:tcW w:w="1537" w:type="dxa"/>
            <w:gridSpan w:val="2"/>
            <w:vAlign w:val="bottom"/>
          </w:tcPr>
          <w:p w:rsidR="00692B28" w:rsidRPr="00CE21EB" w:rsidRDefault="00692B28" w:rsidP="0003081A">
            <w:pPr>
              <w:spacing w:line="276" w:lineRule="auto"/>
              <w:ind w:right="-1"/>
              <w:jc w:val="right"/>
              <w:rPr>
                <w:rFonts w:cs="Arial"/>
                <w:sz w:val="18"/>
                <w:szCs w:val="18"/>
              </w:rPr>
            </w:pPr>
            <w:r w:rsidRPr="00CE21EB">
              <w:rPr>
                <w:rFonts w:cs="Arial"/>
                <w:sz w:val="18"/>
                <w:szCs w:val="18"/>
              </w:rPr>
              <w:t>(697)</w:t>
            </w:r>
          </w:p>
        </w:tc>
      </w:tr>
      <w:tr w:rsidR="00692B28" w:rsidRPr="00CE21EB" w:rsidTr="00C412EB">
        <w:trPr>
          <w:gridAfter w:val="1"/>
          <w:cnfStyle w:val="000000010000"/>
          <w:wAfter w:w="199" w:type="dxa"/>
          <w:trHeight w:val="305"/>
        </w:trPr>
        <w:tc>
          <w:tcPr>
            <w:tcW w:w="4479" w:type="dxa"/>
            <w:noWrap/>
            <w:hideMark/>
          </w:tcPr>
          <w:p w:rsidR="00692B28" w:rsidRPr="00CE21EB" w:rsidRDefault="00692B28" w:rsidP="00F65728">
            <w:pPr>
              <w:spacing w:line="276" w:lineRule="auto"/>
              <w:ind w:right="-1"/>
              <w:jc w:val="both"/>
              <w:rPr>
                <w:rFonts w:cs="Arial"/>
                <w:sz w:val="18"/>
                <w:szCs w:val="18"/>
              </w:rPr>
            </w:pPr>
            <w:r w:rsidRPr="00CE21EB">
              <w:rPr>
                <w:rFonts w:cs="Arial"/>
                <w:sz w:val="18"/>
                <w:szCs w:val="18"/>
              </w:rPr>
              <w:t>Depreciação</w:t>
            </w:r>
          </w:p>
        </w:tc>
        <w:tc>
          <w:tcPr>
            <w:tcW w:w="284" w:type="dxa"/>
            <w:gridSpan w:val="2"/>
            <w:vAlign w:val="bottom"/>
          </w:tcPr>
          <w:p w:rsidR="00692B28" w:rsidRPr="00CE21EB" w:rsidRDefault="00692B28" w:rsidP="00F657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F65728">
            <w:pPr>
              <w:spacing w:line="276" w:lineRule="auto"/>
              <w:ind w:right="-1"/>
              <w:jc w:val="right"/>
              <w:rPr>
                <w:rFonts w:cs="Arial"/>
                <w:sz w:val="18"/>
                <w:szCs w:val="18"/>
              </w:rPr>
            </w:pPr>
            <w:r>
              <w:rPr>
                <w:rFonts w:cs="Arial"/>
                <w:sz w:val="18"/>
                <w:szCs w:val="18"/>
              </w:rPr>
              <w:t>(290)</w:t>
            </w:r>
          </w:p>
        </w:tc>
        <w:tc>
          <w:tcPr>
            <w:tcW w:w="1372" w:type="dxa"/>
            <w:gridSpan w:val="2"/>
            <w:vAlign w:val="bottom"/>
          </w:tcPr>
          <w:p w:rsidR="00692B28" w:rsidRPr="00CE21EB" w:rsidRDefault="00692B28" w:rsidP="00F65728">
            <w:pPr>
              <w:spacing w:line="276" w:lineRule="auto"/>
              <w:ind w:right="-1"/>
              <w:jc w:val="right"/>
              <w:rPr>
                <w:rFonts w:cs="Arial"/>
                <w:sz w:val="18"/>
                <w:szCs w:val="18"/>
              </w:rPr>
            </w:pPr>
            <w:r>
              <w:rPr>
                <w:rFonts w:cs="Arial"/>
                <w:sz w:val="18"/>
                <w:szCs w:val="18"/>
              </w:rPr>
              <w:t>(616)</w:t>
            </w:r>
          </w:p>
        </w:tc>
        <w:tc>
          <w:tcPr>
            <w:tcW w:w="1537" w:type="dxa"/>
            <w:gridSpan w:val="2"/>
            <w:vAlign w:val="bottom"/>
          </w:tcPr>
          <w:p w:rsidR="00692B28" w:rsidRPr="00CE21EB" w:rsidRDefault="00692B28" w:rsidP="0003081A">
            <w:pPr>
              <w:spacing w:line="276" w:lineRule="auto"/>
              <w:ind w:right="-1"/>
              <w:jc w:val="right"/>
              <w:rPr>
                <w:rFonts w:cs="Arial"/>
                <w:sz w:val="18"/>
                <w:szCs w:val="18"/>
              </w:rPr>
            </w:pPr>
            <w:r w:rsidRPr="00CE21EB">
              <w:rPr>
                <w:rFonts w:cs="Arial"/>
                <w:sz w:val="18"/>
                <w:szCs w:val="18"/>
              </w:rPr>
              <w:t>(672)</w:t>
            </w:r>
          </w:p>
        </w:tc>
      </w:tr>
      <w:tr w:rsidR="00692B28" w:rsidRPr="00CE21EB" w:rsidTr="00C412EB">
        <w:trPr>
          <w:gridAfter w:val="1"/>
          <w:cnfStyle w:val="00000010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Serviços de terceiros</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(315)</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(592)</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(528)</w:t>
            </w:r>
          </w:p>
        </w:tc>
      </w:tr>
      <w:tr w:rsidR="00692B28" w:rsidRPr="00CE21EB" w:rsidTr="00C412EB">
        <w:trPr>
          <w:gridAfter w:val="1"/>
          <w:cnfStyle w:val="00000001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Vigilância e segurança</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(341)</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(589)</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(285)</w:t>
            </w:r>
          </w:p>
        </w:tc>
      </w:tr>
      <w:tr w:rsidR="00692B28" w:rsidRPr="00CE21EB" w:rsidTr="00C412EB">
        <w:trPr>
          <w:gridAfter w:val="1"/>
          <w:cnfStyle w:val="00000010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Publicações</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(206)</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(462)</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(291)</w:t>
            </w:r>
          </w:p>
        </w:tc>
      </w:tr>
      <w:tr w:rsidR="00692B28" w:rsidRPr="00CE21EB" w:rsidTr="00C412EB">
        <w:trPr>
          <w:gridAfter w:val="1"/>
          <w:cnfStyle w:val="00000001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Comunicações</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(134)</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(258)</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(300)</w:t>
            </w:r>
          </w:p>
        </w:tc>
      </w:tr>
      <w:tr w:rsidR="00692B28" w:rsidRPr="00CE21EB" w:rsidTr="00C412EB">
        <w:trPr>
          <w:gridAfter w:val="1"/>
          <w:cnfStyle w:val="00000010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Amortização</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(121)</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(242)</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(242)</w:t>
            </w:r>
          </w:p>
        </w:tc>
      </w:tr>
      <w:tr w:rsidR="00692B28" w:rsidRPr="00CE21EB" w:rsidTr="00C412EB">
        <w:trPr>
          <w:gridAfter w:val="1"/>
          <w:cnfStyle w:val="00000001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 xml:space="preserve">Água, energia e </w:t>
            </w:r>
            <w:proofErr w:type="gramStart"/>
            <w:r w:rsidRPr="00CE21EB">
              <w:rPr>
                <w:rFonts w:cs="Arial"/>
                <w:sz w:val="18"/>
                <w:szCs w:val="18"/>
              </w:rPr>
              <w:t>gás</w:t>
            </w:r>
            <w:proofErr w:type="gramEnd"/>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(102)</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(212)</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(219)</w:t>
            </w:r>
          </w:p>
        </w:tc>
      </w:tr>
      <w:tr w:rsidR="00692B28" w:rsidRPr="00CE21EB" w:rsidTr="00C412EB">
        <w:trPr>
          <w:gridAfter w:val="1"/>
          <w:cnfStyle w:val="00000010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Viagem no país</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(104)</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(199)</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(219)</w:t>
            </w:r>
          </w:p>
        </w:tc>
      </w:tr>
      <w:tr w:rsidR="00692B28" w:rsidRPr="00CE21EB" w:rsidTr="00C412EB">
        <w:trPr>
          <w:gridAfter w:val="1"/>
          <w:cnfStyle w:val="00000001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Serviços do sistema financeiro</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(103)</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(199)</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(170)</w:t>
            </w:r>
          </w:p>
        </w:tc>
      </w:tr>
      <w:tr w:rsidR="00692B28" w:rsidRPr="00CE21EB" w:rsidTr="00C412EB">
        <w:trPr>
          <w:gridAfter w:val="1"/>
          <w:cnfStyle w:val="000000100000"/>
          <w:wAfter w:w="199" w:type="dxa"/>
          <w:trHeight w:val="305"/>
        </w:trPr>
        <w:tc>
          <w:tcPr>
            <w:tcW w:w="4479" w:type="dxa"/>
            <w:noWrap/>
            <w:hideMark/>
          </w:tcPr>
          <w:p w:rsidR="00692B28" w:rsidRPr="00CE21EB" w:rsidRDefault="00692B28" w:rsidP="006F18E6">
            <w:pPr>
              <w:ind w:right="-1"/>
              <w:jc w:val="both"/>
              <w:rPr>
                <w:rFonts w:cs="Arial"/>
                <w:sz w:val="18"/>
                <w:szCs w:val="18"/>
              </w:rPr>
            </w:pPr>
            <w:r w:rsidRPr="00CE21EB">
              <w:rPr>
                <w:rFonts w:cs="Arial"/>
                <w:sz w:val="18"/>
                <w:szCs w:val="18"/>
              </w:rPr>
              <w:t>Contribuições filantrópicas</w:t>
            </w:r>
          </w:p>
        </w:tc>
        <w:tc>
          <w:tcPr>
            <w:tcW w:w="284" w:type="dxa"/>
            <w:gridSpan w:val="2"/>
            <w:vAlign w:val="bottom"/>
          </w:tcPr>
          <w:p w:rsidR="00692B28" w:rsidRPr="00CE21EB" w:rsidRDefault="00692B28" w:rsidP="006F18E6">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F18E6">
            <w:pPr>
              <w:spacing w:line="276" w:lineRule="auto"/>
              <w:ind w:right="-1"/>
              <w:jc w:val="right"/>
              <w:rPr>
                <w:rFonts w:cs="Arial"/>
                <w:sz w:val="18"/>
                <w:szCs w:val="18"/>
              </w:rPr>
            </w:pPr>
            <w:r>
              <w:rPr>
                <w:rFonts w:cs="Arial"/>
                <w:sz w:val="18"/>
                <w:szCs w:val="18"/>
              </w:rPr>
              <w:t>(144)</w:t>
            </w:r>
          </w:p>
        </w:tc>
        <w:tc>
          <w:tcPr>
            <w:tcW w:w="1372" w:type="dxa"/>
            <w:gridSpan w:val="2"/>
            <w:vAlign w:val="bottom"/>
          </w:tcPr>
          <w:p w:rsidR="00692B28" w:rsidRPr="00CE21EB" w:rsidRDefault="00692B28" w:rsidP="006F18E6">
            <w:pPr>
              <w:spacing w:line="276" w:lineRule="auto"/>
              <w:ind w:right="-1"/>
              <w:jc w:val="right"/>
              <w:rPr>
                <w:rFonts w:cs="Arial"/>
                <w:sz w:val="18"/>
                <w:szCs w:val="18"/>
              </w:rPr>
            </w:pPr>
            <w:r>
              <w:rPr>
                <w:rFonts w:cs="Arial"/>
                <w:sz w:val="18"/>
                <w:szCs w:val="18"/>
              </w:rPr>
              <w:t>(164)</w:t>
            </w:r>
          </w:p>
        </w:tc>
        <w:tc>
          <w:tcPr>
            <w:tcW w:w="1537" w:type="dxa"/>
            <w:gridSpan w:val="2"/>
            <w:vAlign w:val="bottom"/>
          </w:tcPr>
          <w:p w:rsidR="00692B28" w:rsidRPr="00CE21EB" w:rsidRDefault="00692B28" w:rsidP="0003081A">
            <w:pPr>
              <w:spacing w:line="276" w:lineRule="auto"/>
              <w:ind w:right="-1"/>
              <w:jc w:val="right"/>
              <w:rPr>
                <w:rFonts w:cs="Arial"/>
                <w:sz w:val="18"/>
                <w:szCs w:val="18"/>
              </w:rPr>
            </w:pPr>
            <w:r w:rsidRPr="00CE21EB">
              <w:rPr>
                <w:rFonts w:cs="Arial"/>
                <w:sz w:val="18"/>
                <w:szCs w:val="18"/>
              </w:rPr>
              <w:t>(180)</w:t>
            </w:r>
          </w:p>
        </w:tc>
      </w:tr>
      <w:tr w:rsidR="00692B28" w:rsidRPr="00CE21EB" w:rsidTr="00C412EB">
        <w:trPr>
          <w:gridAfter w:val="1"/>
          <w:cnfStyle w:val="000000010000"/>
          <w:wAfter w:w="199" w:type="dxa"/>
          <w:trHeight w:val="305"/>
        </w:trPr>
        <w:tc>
          <w:tcPr>
            <w:tcW w:w="4479" w:type="dxa"/>
            <w:noWrap/>
            <w:hideMark/>
          </w:tcPr>
          <w:p w:rsidR="00692B28" w:rsidRPr="00CE21EB" w:rsidRDefault="00692B28" w:rsidP="00692B28">
            <w:pPr>
              <w:spacing w:line="276" w:lineRule="auto"/>
              <w:ind w:right="-1"/>
              <w:jc w:val="both"/>
              <w:rPr>
                <w:rFonts w:cs="Arial"/>
                <w:sz w:val="18"/>
                <w:szCs w:val="18"/>
              </w:rPr>
            </w:pPr>
            <w:r w:rsidRPr="00CE21EB">
              <w:rPr>
                <w:rFonts w:cs="Arial"/>
                <w:sz w:val="18"/>
                <w:szCs w:val="18"/>
              </w:rPr>
              <w:t>Materiais de Escritório</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(33)</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(83)</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(94)</w:t>
            </w:r>
          </w:p>
        </w:tc>
      </w:tr>
      <w:tr w:rsidR="00692B28" w:rsidRPr="00CE21EB" w:rsidTr="00C412EB">
        <w:trPr>
          <w:gridAfter w:val="1"/>
          <w:cnfStyle w:val="000000100000"/>
          <w:wAfter w:w="199" w:type="dxa"/>
          <w:trHeight w:val="305"/>
        </w:trPr>
        <w:tc>
          <w:tcPr>
            <w:tcW w:w="4479" w:type="dxa"/>
            <w:noWrap/>
            <w:hideMark/>
          </w:tcPr>
          <w:p w:rsidR="00692B28" w:rsidRPr="00CE21EB" w:rsidRDefault="00692B28" w:rsidP="00692B28">
            <w:pPr>
              <w:ind w:right="-1"/>
              <w:jc w:val="both"/>
              <w:rPr>
                <w:rFonts w:cs="Arial"/>
                <w:sz w:val="18"/>
                <w:szCs w:val="18"/>
              </w:rPr>
            </w:pPr>
            <w:r w:rsidRPr="00CE21EB">
              <w:rPr>
                <w:rFonts w:cs="Arial"/>
                <w:sz w:val="18"/>
                <w:szCs w:val="18"/>
              </w:rPr>
              <w:t>Seguros</w:t>
            </w:r>
          </w:p>
        </w:tc>
        <w:tc>
          <w:tcPr>
            <w:tcW w:w="284" w:type="dxa"/>
            <w:gridSpan w:val="2"/>
            <w:vAlign w:val="bottom"/>
          </w:tcPr>
          <w:p w:rsidR="00692B28" w:rsidRPr="00CE21EB" w:rsidRDefault="00692B28" w:rsidP="00692B28">
            <w:pPr>
              <w:spacing w:line="276" w:lineRule="auto"/>
              <w:ind w:right="-1"/>
              <w:jc w:val="right"/>
              <w:rPr>
                <w:rFonts w:cs="Arial"/>
                <w:sz w:val="18"/>
                <w:szCs w:val="18"/>
              </w:rPr>
            </w:pPr>
          </w:p>
        </w:tc>
        <w:tc>
          <w:tcPr>
            <w:tcW w:w="1412" w:type="dxa"/>
            <w:gridSpan w:val="2"/>
            <w:noWrap/>
            <w:vAlign w:val="bottom"/>
            <w:hideMark/>
          </w:tcPr>
          <w:p w:rsidR="00692B28" w:rsidRPr="00CE21EB" w:rsidRDefault="00692B28" w:rsidP="00692B28">
            <w:pPr>
              <w:spacing w:line="276" w:lineRule="auto"/>
              <w:ind w:right="-1"/>
              <w:jc w:val="right"/>
              <w:rPr>
                <w:rFonts w:cs="Arial"/>
                <w:sz w:val="18"/>
                <w:szCs w:val="18"/>
              </w:rPr>
            </w:pPr>
            <w:r>
              <w:rPr>
                <w:rFonts w:cs="Arial"/>
                <w:sz w:val="18"/>
                <w:szCs w:val="18"/>
              </w:rPr>
              <w:t>(37)</w:t>
            </w:r>
          </w:p>
        </w:tc>
        <w:tc>
          <w:tcPr>
            <w:tcW w:w="1372" w:type="dxa"/>
            <w:gridSpan w:val="2"/>
            <w:vAlign w:val="bottom"/>
          </w:tcPr>
          <w:p w:rsidR="00692B28" w:rsidRPr="00CE21EB" w:rsidRDefault="00692B28" w:rsidP="00692B28">
            <w:pPr>
              <w:spacing w:line="276" w:lineRule="auto"/>
              <w:ind w:right="-1"/>
              <w:jc w:val="right"/>
              <w:rPr>
                <w:rFonts w:cs="Arial"/>
                <w:sz w:val="18"/>
                <w:szCs w:val="18"/>
              </w:rPr>
            </w:pPr>
            <w:r>
              <w:rPr>
                <w:rFonts w:cs="Arial"/>
                <w:sz w:val="18"/>
                <w:szCs w:val="18"/>
              </w:rPr>
              <w:t>(57)</w:t>
            </w:r>
          </w:p>
        </w:tc>
        <w:tc>
          <w:tcPr>
            <w:tcW w:w="1537" w:type="dxa"/>
            <w:gridSpan w:val="2"/>
            <w:vAlign w:val="bottom"/>
          </w:tcPr>
          <w:p w:rsidR="00692B28" w:rsidRPr="00CE21EB" w:rsidRDefault="00692B28" w:rsidP="00692B28">
            <w:pPr>
              <w:spacing w:line="276" w:lineRule="auto"/>
              <w:ind w:right="-1"/>
              <w:jc w:val="right"/>
              <w:rPr>
                <w:rFonts w:cs="Arial"/>
                <w:sz w:val="18"/>
                <w:szCs w:val="18"/>
              </w:rPr>
            </w:pPr>
            <w:r w:rsidRPr="00CE21EB">
              <w:rPr>
                <w:rFonts w:cs="Arial"/>
                <w:sz w:val="18"/>
                <w:szCs w:val="18"/>
              </w:rPr>
              <w:t>(41)</w:t>
            </w:r>
          </w:p>
        </w:tc>
      </w:tr>
      <w:tr w:rsidR="00692B28" w:rsidRPr="00CE21EB" w:rsidTr="00C412EB">
        <w:trPr>
          <w:gridAfter w:val="1"/>
          <w:cnfStyle w:val="000000010000"/>
          <w:wAfter w:w="199" w:type="dxa"/>
          <w:trHeight w:val="305"/>
        </w:trPr>
        <w:tc>
          <w:tcPr>
            <w:tcW w:w="4479" w:type="dxa"/>
            <w:noWrap/>
            <w:hideMark/>
          </w:tcPr>
          <w:p w:rsidR="00692B28" w:rsidRPr="00CE21EB" w:rsidRDefault="00692B28" w:rsidP="0063540C">
            <w:pPr>
              <w:ind w:right="-1"/>
              <w:jc w:val="both"/>
              <w:rPr>
                <w:rFonts w:cs="Arial"/>
                <w:sz w:val="18"/>
                <w:szCs w:val="18"/>
              </w:rPr>
            </w:pPr>
            <w:r w:rsidRPr="00CE21EB">
              <w:rPr>
                <w:rFonts w:cs="Arial"/>
                <w:sz w:val="18"/>
                <w:szCs w:val="18"/>
              </w:rPr>
              <w:t>Viagens no exterior</w:t>
            </w:r>
          </w:p>
        </w:tc>
        <w:tc>
          <w:tcPr>
            <w:tcW w:w="284" w:type="dxa"/>
            <w:gridSpan w:val="2"/>
            <w:vAlign w:val="bottom"/>
          </w:tcPr>
          <w:p w:rsidR="00692B28" w:rsidRPr="00CE21EB" w:rsidRDefault="00692B28" w:rsidP="0063540C">
            <w:pPr>
              <w:ind w:right="-1"/>
              <w:jc w:val="right"/>
              <w:rPr>
                <w:rFonts w:cs="Arial"/>
                <w:sz w:val="18"/>
                <w:szCs w:val="18"/>
              </w:rPr>
            </w:pPr>
          </w:p>
        </w:tc>
        <w:tc>
          <w:tcPr>
            <w:tcW w:w="1412" w:type="dxa"/>
            <w:gridSpan w:val="2"/>
            <w:noWrap/>
            <w:vAlign w:val="bottom"/>
            <w:hideMark/>
          </w:tcPr>
          <w:p w:rsidR="00692B28" w:rsidRPr="00CE21EB" w:rsidRDefault="00692B28" w:rsidP="0063540C">
            <w:pPr>
              <w:ind w:right="-1"/>
              <w:jc w:val="right"/>
              <w:rPr>
                <w:rFonts w:cs="Arial"/>
                <w:sz w:val="18"/>
                <w:szCs w:val="18"/>
              </w:rPr>
            </w:pPr>
            <w:r>
              <w:rPr>
                <w:rFonts w:cs="Arial"/>
                <w:sz w:val="18"/>
                <w:szCs w:val="18"/>
              </w:rPr>
              <w:t>(1)</w:t>
            </w:r>
          </w:p>
        </w:tc>
        <w:tc>
          <w:tcPr>
            <w:tcW w:w="1372" w:type="dxa"/>
            <w:gridSpan w:val="2"/>
            <w:vAlign w:val="bottom"/>
          </w:tcPr>
          <w:p w:rsidR="00692B28" w:rsidRPr="00CE21EB" w:rsidRDefault="00692B28" w:rsidP="0063540C">
            <w:pPr>
              <w:ind w:right="-1"/>
              <w:jc w:val="right"/>
              <w:rPr>
                <w:rFonts w:cs="Arial"/>
                <w:sz w:val="18"/>
                <w:szCs w:val="18"/>
              </w:rPr>
            </w:pPr>
            <w:r>
              <w:rPr>
                <w:rFonts w:cs="Arial"/>
                <w:sz w:val="18"/>
                <w:szCs w:val="18"/>
              </w:rPr>
              <w:t>(1)</w:t>
            </w:r>
          </w:p>
        </w:tc>
        <w:tc>
          <w:tcPr>
            <w:tcW w:w="1537" w:type="dxa"/>
            <w:gridSpan w:val="2"/>
            <w:vAlign w:val="bottom"/>
          </w:tcPr>
          <w:p w:rsidR="00692B28" w:rsidRPr="00CE21EB" w:rsidRDefault="00692B28" w:rsidP="0003081A">
            <w:pPr>
              <w:ind w:right="-1"/>
              <w:jc w:val="right"/>
              <w:rPr>
                <w:rFonts w:cs="Arial"/>
                <w:sz w:val="18"/>
                <w:szCs w:val="18"/>
              </w:rPr>
            </w:pPr>
            <w:r w:rsidRPr="00CE21EB">
              <w:rPr>
                <w:rFonts w:cs="Arial"/>
                <w:sz w:val="18"/>
                <w:szCs w:val="18"/>
              </w:rPr>
              <w:t>(55)</w:t>
            </w:r>
          </w:p>
        </w:tc>
      </w:tr>
      <w:tr w:rsidR="00692B28" w:rsidRPr="00CE21EB" w:rsidTr="00C412EB">
        <w:trPr>
          <w:gridAfter w:val="1"/>
          <w:cnfStyle w:val="010000000000"/>
          <w:wAfter w:w="199" w:type="dxa"/>
          <w:trHeight w:val="143"/>
        </w:trPr>
        <w:tc>
          <w:tcPr>
            <w:tcW w:w="4479" w:type="dxa"/>
            <w:noWrap/>
            <w:hideMark/>
          </w:tcPr>
          <w:p w:rsidR="00692B28" w:rsidRPr="00CE21EB" w:rsidRDefault="00692B28" w:rsidP="003C539F">
            <w:pPr>
              <w:spacing w:line="276" w:lineRule="auto"/>
              <w:jc w:val="both"/>
              <w:rPr>
                <w:rFonts w:cs="Arial"/>
                <w:szCs w:val="18"/>
              </w:rPr>
            </w:pPr>
            <w:r w:rsidRPr="00CE21EB">
              <w:rPr>
                <w:rFonts w:cs="Arial"/>
                <w:szCs w:val="18"/>
              </w:rPr>
              <w:t>Total</w:t>
            </w:r>
          </w:p>
        </w:tc>
        <w:tc>
          <w:tcPr>
            <w:tcW w:w="284" w:type="dxa"/>
            <w:gridSpan w:val="2"/>
          </w:tcPr>
          <w:p w:rsidR="00692B28" w:rsidRPr="00CE21EB" w:rsidRDefault="00692B28" w:rsidP="003A78F1">
            <w:pPr>
              <w:spacing w:line="276" w:lineRule="auto"/>
              <w:ind w:right="-1"/>
              <w:jc w:val="right"/>
              <w:rPr>
                <w:rFonts w:cs="Arial"/>
                <w:szCs w:val="18"/>
              </w:rPr>
            </w:pPr>
          </w:p>
        </w:tc>
        <w:tc>
          <w:tcPr>
            <w:tcW w:w="1412" w:type="dxa"/>
            <w:gridSpan w:val="2"/>
            <w:noWrap/>
            <w:hideMark/>
          </w:tcPr>
          <w:p w:rsidR="00692B28" w:rsidRPr="00CE21EB" w:rsidRDefault="00692B28" w:rsidP="00EB14A5">
            <w:pPr>
              <w:spacing w:line="276" w:lineRule="auto"/>
              <w:ind w:right="-1"/>
              <w:jc w:val="right"/>
              <w:rPr>
                <w:rFonts w:cs="Arial"/>
                <w:szCs w:val="18"/>
              </w:rPr>
            </w:pPr>
            <w:r>
              <w:rPr>
                <w:rFonts w:cs="Arial"/>
                <w:szCs w:val="18"/>
              </w:rPr>
              <w:t>(8.651)</w:t>
            </w:r>
          </w:p>
        </w:tc>
        <w:tc>
          <w:tcPr>
            <w:tcW w:w="1372" w:type="dxa"/>
            <w:gridSpan w:val="2"/>
          </w:tcPr>
          <w:p w:rsidR="00692B28" w:rsidRPr="00CE21EB" w:rsidRDefault="00692B28" w:rsidP="004B61C1">
            <w:pPr>
              <w:ind w:right="-1"/>
              <w:jc w:val="right"/>
              <w:rPr>
                <w:rFonts w:cs="Arial"/>
                <w:szCs w:val="18"/>
              </w:rPr>
            </w:pPr>
            <w:r>
              <w:rPr>
                <w:rFonts w:cs="Arial"/>
                <w:szCs w:val="18"/>
              </w:rPr>
              <w:t>(17.603)</w:t>
            </w:r>
          </w:p>
        </w:tc>
        <w:tc>
          <w:tcPr>
            <w:tcW w:w="1537" w:type="dxa"/>
            <w:gridSpan w:val="2"/>
          </w:tcPr>
          <w:p w:rsidR="00692B28" w:rsidRPr="00CE21EB" w:rsidRDefault="00692B28" w:rsidP="0003081A">
            <w:pPr>
              <w:ind w:right="-1"/>
              <w:jc w:val="right"/>
              <w:rPr>
                <w:rFonts w:cs="Arial"/>
                <w:szCs w:val="18"/>
              </w:rPr>
            </w:pPr>
            <w:r w:rsidRPr="00CE21EB">
              <w:rPr>
                <w:rFonts w:cs="Arial"/>
                <w:szCs w:val="18"/>
              </w:rPr>
              <w:t>(16.407)</w:t>
            </w:r>
            <w:r w:rsidR="003C539F">
              <w:rPr>
                <w:rFonts w:cs="Arial"/>
                <w:szCs w:val="18"/>
              </w:rPr>
              <w:t xml:space="preserve">                        </w:t>
            </w:r>
          </w:p>
        </w:tc>
      </w:tr>
    </w:tbl>
    <w:p w:rsidR="002C16DB" w:rsidRPr="00CE21EB" w:rsidRDefault="00AD73CB" w:rsidP="00AD73CB">
      <w:pPr>
        <w:spacing w:after="0"/>
        <w:ind w:right="-1"/>
        <w:jc w:val="both"/>
        <w:rPr>
          <w:rFonts w:ascii="Arial" w:hAnsi="Arial" w:cs="Arial"/>
          <w:sz w:val="16"/>
          <w:szCs w:val="16"/>
        </w:rPr>
      </w:pPr>
      <w:r w:rsidRPr="00CE21EB">
        <w:rPr>
          <w:rFonts w:ascii="Arial" w:hAnsi="Arial" w:cs="Arial"/>
          <w:sz w:val="16"/>
          <w:szCs w:val="16"/>
        </w:rPr>
        <w:t xml:space="preserve">(a) </w:t>
      </w:r>
      <w:r w:rsidR="0038047A" w:rsidRPr="00CE21EB">
        <w:rPr>
          <w:rFonts w:ascii="Arial" w:hAnsi="Arial" w:cs="Arial"/>
          <w:sz w:val="16"/>
          <w:szCs w:val="16"/>
        </w:rPr>
        <w:t>Os gastos</w:t>
      </w:r>
      <w:r w:rsidR="002C16DB" w:rsidRPr="00CE21EB">
        <w:rPr>
          <w:rFonts w:ascii="Arial" w:hAnsi="Arial" w:cs="Arial"/>
          <w:sz w:val="16"/>
          <w:szCs w:val="16"/>
        </w:rPr>
        <w:t xml:space="preserve"> </w:t>
      </w:r>
      <w:r w:rsidR="0038047A" w:rsidRPr="00CE21EB">
        <w:rPr>
          <w:rFonts w:ascii="Arial" w:hAnsi="Arial" w:cs="Arial"/>
          <w:sz w:val="16"/>
          <w:szCs w:val="16"/>
        </w:rPr>
        <w:t>com</w:t>
      </w:r>
      <w:r w:rsidR="002C16DB" w:rsidRPr="00CE21EB">
        <w:rPr>
          <w:rFonts w:ascii="Arial" w:hAnsi="Arial" w:cs="Arial"/>
          <w:sz w:val="16"/>
          <w:szCs w:val="16"/>
        </w:rPr>
        <w:t xml:space="preserve"> Propaganda e Publicidade incluem realização de pesquisas, produção de materiais informativos, campanha </w:t>
      </w:r>
      <w:proofErr w:type="gramStart"/>
      <w:r w:rsidR="002C16DB" w:rsidRPr="00CE21EB">
        <w:rPr>
          <w:rFonts w:ascii="Arial" w:hAnsi="Arial" w:cs="Arial"/>
          <w:sz w:val="16"/>
          <w:szCs w:val="16"/>
        </w:rPr>
        <w:t>publicitária</w:t>
      </w:r>
      <w:proofErr w:type="gramEnd"/>
      <w:r w:rsidR="002C16DB" w:rsidRPr="00CE21EB">
        <w:rPr>
          <w:rFonts w:ascii="Arial" w:hAnsi="Arial" w:cs="Arial"/>
          <w:sz w:val="16"/>
          <w:szCs w:val="16"/>
        </w:rPr>
        <w:t xml:space="preserve">, mídia e ações de marketing para divulgação dos produtos oferecidos no mercado com foco na geração de negócios junto ao público alvo, além de divulgar a forma de atuação da Instituição. Já </w:t>
      </w:r>
      <w:proofErr w:type="gramStart"/>
      <w:r w:rsidR="002C16DB" w:rsidRPr="00CE21EB">
        <w:rPr>
          <w:rFonts w:ascii="Arial" w:hAnsi="Arial" w:cs="Arial"/>
          <w:sz w:val="16"/>
          <w:szCs w:val="16"/>
        </w:rPr>
        <w:t>o item P</w:t>
      </w:r>
      <w:r w:rsidR="00350951" w:rsidRPr="00CE21EB">
        <w:rPr>
          <w:rFonts w:ascii="Arial" w:hAnsi="Arial" w:cs="Arial"/>
          <w:sz w:val="16"/>
          <w:szCs w:val="16"/>
        </w:rPr>
        <w:t>atrocínios</w:t>
      </w:r>
      <w:r w:rsidR="002C16DB" w:rsidRPr="00CE21EB">
        <w:rPr>
          <w:rFonts w:ascii="Arial" w:hAnsi="Arial" w:cs="Arial"/>
          <w:sz w:val="16"/>
          <w:szCs w:val="16"/>
        </w:rPr>
        <w:t xml:space="preserve"> e Relações Públicas refere-se</w:t>
      </w:r>
      <w:proofErr w:type="gramEnd"/>
      <w:r w:rsidR="002C16DB" w:rsidRPr="00CE21EB">
        <w:rPr>
          <w:rFonts w:ascii="Arial" w:hAnsi="Arial" w:cs="Arial"/>
          <w:sz w:val="16"/>
          <w:szCs w:val="16"/>
        </w:rPr>
        <w:t xml:space="preserve"> substancialmente a </w:t>
      </w:r>
      <w:r w:rsidR="0038047A" w:rsidRPr="00CE21EB">
        <w:rPr>
          <w:rFonts w:ascii="Arial" w:hAnsi="Arial" w:cs="Arial"/>
          <w:sz w:val="16"/>
          <w:szCs w:val="16"/>
        </w:rPr>
        <w:t>gasto</w:t>
      </w:r>
      <w:r w:rsidR="002C16DB" w:rsidRPr="00CE21EB">
        <w:rPr>
          <w:rFonts w:ascii="Arial" w:hAnsi="Arial" w:cs="Arial"/>
          <w:sz w:val="16"/>
          <w:szCs w:val="16"/>
        </w:rPr>
        <w:t>s relativos à participação em feiras e eventos de negócios, realizados em diversos locais do estado de São Paulo.</w:t>
      </w:r>
    </w:p>
    <w:p w:rsidR="006E7D22" w:rsidRPr="00CE21EB" w:rsidRDefault="006E7D22" w:rsidP="006E7D22">
      <w:pPr>
        <w:pStyle w:val="PargrafodaLista"/>
        <w:spacing w:after="0"/>
        <w:ind w:left="284" w:right="-1"/>
        <w:jc w:val="both"/>
        <w:rPr>
          <w:rFonts w:ascii="Arial" w:hAnsi="Arial" w:cs="Arial"/>
          <w:b/>
          <w:sz w:val="20"/>
        </w:rPr>
      </w:pPr>
    </w:p>
    <w:p w:rsidR="0037215A" w:rsidRPr="00CE21EB" w:rsidRDefault="0037215A" w:rsidP="004011EF">
      <w:pPr>
        <w:pStyle w:val="PargrafodaLista"/>
        <w:numPr>
          <w:ilvl w:val="0"/>
          <w:numId w:val="27"/>
        </w:numPr>
        <w:spacing w:after="0"/>
        <w:ind w:left="284" w:right="-1" w:hanging="284"/>
        <w:jc w:val="both"/>
        <w:rPr>
          <w:rFonts w:ascii="Arial" w:hAnsi="Arial" w:cs="Arial"/>
          <w:b/>
          <w:sz w:val="20"/>
        </w:rPr>
      </w:pPr>
      <w:r w:rsidRPr="00CE21EB">
        <w:rPr>
          <w:rFonts w:ascii="Arial" w:hAnsi="Arial" w:cs="Arial"/>
          <w:b/>
          <w:sz w:val="20"/>
        </w:rPr>
        <w:t>Despesas tributárias</w:t>
      </w:r>
    </w:p>
    <w:p w:rsidR="0037215A" w:rsidRPr="00CE21EB" w:rsidRDefault="0037215A" w:rsidP="008F5B4D">
      <w:pPr>
        <w:spacing w:after="0"/>
        <w:ind w:right="-1"/>
        <w:jc w:val="both"/>
        <w:rPr>
          <w:rFonts w:ascii="Arial" w:hAnsi="Arial" w:cs="Arial"/>
          <w:sz w:val="20"/>
        </w:rPr>
      </w:pPr>
    </w:p>
    <w:tbl>
      <w:tblPr>
        <w:tblStyle w:val="Estilo1"/>
        <w:tblW w:w="5000" w:type="pct"/>
        <w:tblLook w:val="0460"/>
      </w:tblPr>
      <w:tblGrid>
        <w:gridCol w:w="4715"/>
        <w:gridCol w:w="1715"/>
        <w:gridCol w:w="1428"/>
        <w:gridCol w:w="1442"/>
      </w:tblGrid>
      <w:tr w:rsidR="00C86DCC" w:rsidRPr="00CE21EB" w:rsidTr="00C412EB">
        <w:trPr>
          <w:cnfStyle w:val="100000000000"/>
          <w:trHeight w:val="342"/>
        </w:trPr>
        <w:tc>
          <w:tcPr>
            <w:tcW w:w="2535" w:type="pct"/>
            <w:noWrap/>
          </w:tcPr>
          <w:p w:rsidR="00C86DCC" w:rsidRPr="00CE21EB" w:rsidRDefault="00C86DCC" w:rsidP="003B5B4E">
            <w:pPr>
              <w:spacing w:line="276" w:lineRule="auto"/>
              <w:ind w:right="-1"/>
              <w:rPr>
                <w:rFonts w:cs="Arial"/>
                <w:sz w:val="18"/>
                <w:szCs w:val="18"/>
              </w:rPr>
            </w:pPr>
            <w:r w:rsidRPr="00CE21EB">
              <w:rPr>
                <w:rFonts w:cs="Arial"/>
                <w:sz w:val="18"/>
                <w:szCs w:val="18"/>
              </w:rPr>
              <w:t xml:space="preserve"> </w:t>
            </w:r>
          </w:p>
        </w:tc>
        <w:tc>
          <w:tcPr>
            <w:tcW w:w="922" w:type="pct"/>
          </w:tcPr>
          <w:p w:rsidR="00C86DCC" w:rsidRPr="00CE21EB" w:rsidRDefault="00597102" w:rsidP="009313FD">
            <w:pPr>
              <w:ind w:right="-1"/>
              <w:rPr>
                <w:rFonts w:cs="Arial"/>
                <w:b/>
                <w:sz w:val="18"/>
                <w:szCs w:val="18"/>
              </w:rPr>
            </w:pPr>
            <w:r w:rsidRPr="00CE21EB">
              <w:rPr>
                <w:rFonts w:cs="Arial"/>
                <w:b/>
                <w:sz w:val="18"/>
              </w:rPr>
              <w:t>2º Semestre /201</w:t>
            </w:r>
            <w:r w:rsidR="0003081A">
              <w:rPr>
                <w:rFonts w:cs="Arial"/>
                <w:b/>
                <w:sz w:val="18"/>
              </w:rPr>
              <w:t>8</w:t>
            </w:r>
          </w:p>
        </w:tc>
        <w:tc>
          <w:tcPr>
            <w:tcW w:w="768" w:type="pct"/>
            <w:noWrap/>
          </w:tcPr>
          <w:p w:rsidR="00C86DCC" w:rsidRPr="00CE21EB" w:rsidRDefault="00597102" w:rsidP="002C07CB">
            <w:pPr>
              <w:spacing w:line="276" w:lineRule="auto"/>
              <w:ind w:right="-1"/>
              <w:rPr>
                <w:rFonts w:cs="Arial"/>
                <w:b/>
                <w:sz w:val="18"/>
              </w:rPr>
            </w:pPr>
            <w:r w:rsidRPr="00CE21EB">
              <w:rPr>
                <w:rFonts w:cs="Arial"/>
                <w:b/>
                <w:sz w:val="18"/>
              </w:rPr>
              <w:t>31.12.201</w:t>
            </w:r>
            <w:r w:rsidR="0003081A">
              <w:rPr>
                <w:rFonts w:cs="Arial"/>
                <w:b/>
                <w:sz w:val="18"/>
              </w:rPr>
              <w:t>8</w:t>
            </w:r>
          </w:p>
        </w:tc>
        <w:tc>
          <w:tcPr>
            <w:tcW w:w="775" w:type="pct"/>
          </w:tcPr>
          <w:p w:rsidR="00C86DCC" w:rsidRPr="00CE21EB" w:rsidRDefault="00597102" w:rsidP="002C07CB">
            <w:pPr>
              <w:spacing w:line="276" w:lineRule="auto"/>
              <w:ind w:right="-1"/>
              <w:rPr>
                <w:rFonts w:cs="Arial"/>
                <w:b/>
                <w:sz w:val="18"/>
              </w:rPr>
            </w:pPr>
            <w:r w:rsidRPr="00CE21EB">
              <w:rPr>
                <w:rFonts w:cs="Arial"/>
                <w:b/>
                <w:sz w:val="18"/>
              </w:rPr>
              <w:t>31.12.201</w:t>
            </w:r>
            <w:r w:rsidR="0003081A">
              <w:rPr>
                <w:rFonts w:cs="Arial"/>
                <w:b/>
                <w:sz w:val="18"/>
              </w:rPr>
              <w:t>7</w:t>
            </w:r>
          </w:p>
        </w:tc>
      </w:tr>
      <w:tr w:rsidR="0003081A" w:rsidRPr="00CE21EB" w:rsidTr="00C412EB">
        <w:trPr>
          <w:cnfStyle w:val="000000100000"/>
          <w:trHeight w:val="306"/>
        </w:trPr>
        <w:tc>
          <w:tcPr>
            <w:tcW w:w="2535" w:type="pct"/>
            <w:noWrap/>
          </w:tcPr>
          <w:p w:rsidR="0003081A" w:rsidRPr="00CE21EB" w:rsidRDefault="0003081A" w:rsidP="008F5B4D">
            <w:pPr>
              <w:spacing w:line="276" w:lineRule="auto"/>
              <w:ind w:right="-1"/>
              <w:jc w:val="both"/>
              <w:rPr>
                <w:rFonts w:cs="Arial"/>
                <w:sz w:val="18"/>
                <w:szCs w:val="18"/>
              </w:rPr>
            </w:pPr>
            <w:r w:rsidRPr="00CE21EB">
              <w:rPr>
                <w:rFonts w:cs="Arial"/>
                <w:sz w:val="18"/>
                <w:szCs w:val="18"/>
              </w:rPr>
              <w:t>Contribuição ao COFINS</w:t>
            </w:r>
          </w:p>
        </w:tc>
        <w:tc>
          <w:tcPr>
            <w:tcW w:w="922" w:type="pct"/>
          </w:tcPr>
          <w:p w:rsidR="0003081A" w:rsidRPr="00CE21EB" w:rsidRDefault="004743D6" w:rsidP="00503152">
            <w:pPr>
              <w:spacing w:line="276" w:lineRule="auto"/>
              <w:ind w:right="-1"/>
              <w:jc w:val="right"/>
              <w:rPr>
                <w:rFonts w:cs="Arial"/>
                <w:bCs/>
                <w:sz w:val="18"/>
                <w:szCs w:val="18"/>
              </w:rPr>
            </w:pPr>
            <w:r>
              <w:rPr>
                <w:rFonts w:cs="Arial"/>
                <w:bCs/>
                <w:sz w:val="18"/>
                <w:szCs w:val="18"/>
              </w:rPr>
              <w:t>(2.822)</w:t>
            </w:r>
          </w:p>
        </w:tc>
        <w:tc>
          <w:tcPr>
            <w:tcW w:w="768" w:type="pct"/>
            <w:noWrap/>
          </w:tcPr>
          <w:p w:rsidR="0003081A" w:rsidRPr="00CE21EB" w:rsidRDefault="00C7709E" w:rsidP="00503152">
            <w:pPr>
              <w:spacing w:line="276" w:lineRule="auto"/>
              <w:ind w:right="-1"/>
              <w:jc w:val="right"/>
              <w:rPr>
                <w:rFonts w:cs="Arial"/>
                <w:bCs/>
                <w:sz w:val="18"/>
                <w:szCs w:val="18"/>
              </w:rPr>
            </w:pPr>
            <w:r>
              <w:rPr>
                <w:rFonts w:cs="Arial"/>
                <w:bCs/>
                <w:sz w:val="18"/>
                <w:szCs w:val="18"/>
              </w:rPr>
              <w:t>(5.267)</w:t>
            </w:r>
          </w:p>
        </w:tc>
        <w:tc>
          <w:tcPr>
            <w:tcW w:w="775" w:type="pct"/>
          </w:tcPr>
          <w:p w:rsidR="0003081A" w:rsidRPr="00CE21EB" w:rsidRDefault="0003081A" w:rsidP="0003081A">
            <w:pPr>
              <w:spacing w:line="276" w:lineRule="auto"/>
              <w:ind w:right="-1"/>
              <w:jc w:val="right"/>
              <w:rPr>
                <w:rFonts w:cs="Arial"/>
                <w:bCs/>
                <w:sz w:val="18"/>
                <w:szCs w:val="18"/>
              </w:rPr>
            </w:pPr>
            <w:r w:rsidRPr="00CE21EB">
              <w:rPr>
                <w:rFonts w:cs="Arial"/>
                <w:bCs/>
                <w:sz w:val="18"/>
                <w:szCs w:val="18"/>
              </w:rPr>
              <w:t>(5.294)</w:t>
            </w:r>
          </w:p>
        </w:tc>
      </w:tr>
      <w:tr w:rsidR="00C7709E" w:rsidRPr="00CE21EB" w:rsidTr="00C412EB">
        <w:trPr>
          <w:cnfStyle w:val="000000010000"/>
          <w:trHeight w:val="306"/>
        </w:trPr>
        <w:tc>
          <w:tcPr>
            <w:tcW w:w="2535" w:type="pct"/>
            <w:noWrap/>
          </w:tcPr>
          <w:p w:rsidR="00C7709E" w:rsidRPr="00CE21EB" w:rsidRDefault="00C7709E" w:rsidP="008F5B4D">
            <w:pPr>
              <w:ind w:right="-1"/>
              <w:jc w:val="both"/>
              <w:rPr>
                <w:rFonts w:cs="Arial"/>
                <w:sz w:val="18"/>
                <w:szCs w:val="18"/>
              </w:rPr>
            </w:pPr>
            <w:r>
              <w:rPr>
                <w:rFonts w:cs="Arial"/>
                <w:sz w:val="18"/>
                <w:szCs w:val="18"/>
              </w:rPr>
              <w:t>IPTU</w:t>
            </w:r>
          </w:p>
        </w:tc>
        <w:tc>
          <w:tcPr>
            <w:tcW w:w="922" w:type="pct"/>
          </w:tcPr>
          <w:p w:rsidR="00C7709E" w:rsidRPr="00CE21EB" w:rsidRDefault="00DE381F" w:rsidP="00503152">
            <w:pPr>
              <w:ind w:right="-1"/>
              <w:jc w:val="right"/>
              <w:rPr>
                <w:rFonts w:cs="Arial"/>
                <w:bCs/>
                <w:sz w:val="18"/>
                <w:szCs w:val="18"/>
              </w:rPr>
            </w:pPr>
            <w:r>
              <w:rPr>
                <w:rFonts w:cs="Arial"/>
                <w:bCs/>
                <w:sz w:val="18"/>
                <w:szCs w:val="18"/>
              </w:rPr>
              <w:t>(2.170</w:t>
            </w:r>
            <w:r w:rsidR="004743D6">
              <w:rPr>
                <w:rFonts w:cs="Arial"/>
                <w:bCs/>
                <w:sz w:val="18"/>
                <w:szCs w:val="18"/>
              </w:rPr>
              <w:t>)</w:t>
            </w:r>
          </w:p>
        </w:tc>
        <w:tc>
          <w:tcPr>
            <w:tcW w:w="768" w:type="pct"/>
            <w:noWrap/>
          </w:tcPr>
          <w:p w:rsidR="00C7709E" w:rsidRDefault="00DE381F" w:rsidP="00503152">
            <w:pPr>
              <w:ind w:right="-1"/>
              <w:jc w:val="right"/>
              <w:rPr>
                <w:rFonts w:cs="Arial"/>
                <w:bCs/>
                <w:sz w:val="18"/>
                <w:szCs w:val="18"/>
              </w:rPr>
            </w:pPr>
            <w:r>
              <w:rPr>
                <w:rFonts w:cs="Arial"/>
                <w:bCs/>
                <w:sz w:val="18"/>
                <w:szCs w:val="18"/>
              </w:rPr>
              <w:t>(2.170</w:t>
            </w:r>
            <w:r w:rsidR="00C7709E">
              <w:rPr>
                <w:rFonts w:cs="Arial"/>
                <w:bCs/>
                <w:sz w:val="18"/>
                <w:szCs w:val="18"/>
              </w:rPr>
              <w:t>)</w:t>
            </w:r>
          </w:p>
        </w:tc>
        <w:tc>
          <w:tcPr>
            <w:tcW w:w="775" w:type="pct"/>
          </w:tcPr>
          <w:p w:rsidR="00C7709E" w:rsidRPr="00CE21EB" w:rsidRDefault="004743D6" w:rsidP="0003081A">
            <w:pPr>
              <w:ind w:right="-1"/>
              <w:jc w:val="right"/>
              <w:rPr>
                <w:rFonts w:cs="Arial"/>
                <w:bCs/>
                <w:sz w:val="18"/>
                <w:szCs w:val="18"/>
              </w:rPr>
            </w:pPr>
            <w:r>
              <w:rPr>
                <w:rFonts w:cs="Arial"/>
                <w:bCs/>
                <w:sz w:val="18"/>
                <w:szCs w:val="18"/>
              </w:rPr>
              <w:t>(5)</w:t>
            </w:r>
          </w:p>
        </w:tc>
      </w:tr>
      <w:tr w:rsidR="0003081A" w:rsidRPr="00CE21EB" w:rsidTr="00C412EB">
        <w:trPr>
          <w:cnfStyle w:val="000000100000"/>
          <w:trHeight w:val="306"/>
        </w:trPr>
        <w:tc>
          <w:tcPr>
            <w:tcW w:w="2535" w:type="pct"/>
            <w:noWrap/>
          </w:tcPr>
          <w:p w:rsidR="0003081A" w:rsidRPr="00CE21EB" w:rsidRDefault="0003081A" w:rsidP="008F5B4D">
            <w:pPr>
              <w:spacing w:line="276" w:lineRule="auto"/>
              <w:ind w:right="-1"/>
              <w:jc w:val="both"/>
              <w:rPr>
                <w:rFonts w:cs="Arial"/>
                <w:sz w:val="18"/>
                <w:szCs w:val="18"/>
              </w:rPr>
            </w:pPr>
            <w:r w:rsidRPr="00CE21EB">
              <w:rPr>
                <w:rFonts w:cs="Arial"/>
                <w:sz w:val="18"/>
                <w:szCs w:val="18"/>
              </w:rPr>
              <w:t>Contribuição ao PIS</w:t>
            </w:r>
          </w:p>
        </w:tc>
        <w:tc>
          <w:tcPr>
            <w:tcW w:w="922" w:type="pct"/>
          </w:tcPr>
          <w:p w:rsidR="0003081A" w:rsidRPr="00CE21EB" w:rsidRDefault="004743D6" w:rsidP="00503152">
            <w:pPr>
              <w:spacing w:line="276" w:lineRule="auto"/>
              <w:ind w:right="-1"/>
              <w:jc w:val="right"/>
              <w:rPr>
                <w:rFonts w:cs="Arial"/>
                <w:bCs/>
                <w:sz w:val="18"/>
                <w:szCs w:val="18"/>
              </w:rPr>
            </w:pPr>
            <w:r>
              <w:rPr>
                <w:rFonts w:cs="Arial"/>
                <w:bCs/>
                <w:sz w:val="18"/>
                <w:szCs w:val="18"/>
              </w:rPr>
              <w:t>(459)</w:t>
            </w:r>
          </w:p>
        </w:tc>
        <w:tc>
          <w:tcPr>
            <w:tcW w:w="768" w:type="pct"/>
            <w:noWrap/>
          </w:tcPr>
          <w:p w:rsidR="0003081A" w:rsidRPr="00CE21EB" w:rsidRDefault="00C7709E" w:rsidP="00503152">
            <w:pPr>
              <w:spacing w:line="276" w:lineRule="auto"/>
              <w:ind w:right="-1"/>
              <w:jc w:val="right"/>
              <w:rPr>
                <w:rFonts w:cs="Arial"/>
                <w:bCs/>
                <w:sz w:val="18"/>
                <w:szCs w:val="18"/>
              </w:rPr>
            </w:pPr>
            <w:r>
              <w:rPr>
                <w:rFonts w:cs="Arial"/>
                <w:bCs/>
                <w:sz w:val="18"/>
                <w:szCs w:val="18"/>
              </w:rPr>
              <w:t>(856)</w:t>
            </w:r>
          </w:p>
        </w:tc>
        <w:tc>
          <w:tcPr>
            <w:tcW w:w="775" w:type="pct"/>
          </w:tcPr>
          <w:p w:rsidR="0003081A" w:rsidRPr="00CE21EB" w:rsidRDefault="0003081A" w:rsidP="0003081A">
            <w:pPr>
              <w:spacing w:line="276" w:lineRule="auto"/>
              <w:ind w:right="-1"/>
              <w:jc w:val="right"/>
              <w:rPr>
                <w:rFonts w:cs="Arial"/>
                <w:bCs/>
                <w:sz w:val="18"/>
                <w:szCs w:val="18"/>
              </w:rPr>
            </w:pPr>
            <w:r w:rsidRPr="00CE21EB">
              <w:rPr>
                <w:rFonts w:cs="Arial"/>
                <w:bCs/>
                <w:sz w:val="18"/>
                <w:szCs w:val="18"/>
              </w:rPr>
              <w:t>(860)</w:t>
            </w:r>
          </w:p>
        </w:tc>
      </w:tr>
      <w:tr w:rsidR="0003081A" w:rsidRPr="00CE21EB" w:rsidTr="00C412EB">
        <w:trPr>
          <w:cnfStyle w:val="000000010000"/>
          <w:trHeight w:val="306"/>
        </w:trPr>
        <w:tc>
          <w:tcPr>
            <w:tcW w:w="2535" w:type="pct"/>
            <w:noWrap/>
          </w:tcPr>
          <w:p w:rsidR="0003081A" w:rsidRPr="00CE21EB" w:rsidRDefault="0003081A" w:rsidP="0037360A">
            <w:pPr>
              <w:spacing w:line="276" w:lineRule="auto"/>
              <w:ind w:right="-1"/>
              <w:jc w:val="both"/>
              <w:rPr>
                <w:rFonts w:cs="Arial"/>
                <w:sz w:val="18"/>
                <w:szCs w:val="18"/>
              </w:rPr>
            </w:pPr>
            <w:r w:rsidRPr="00CE21EB">
              <w:rPr>
                <w:rFonts w:cs="Arial"/>
                <w:sz w:val="18"/>
                <w:szCs w:val="18"/>
              </w:rPr>
              <w:t>ISSQN</w:t>
            </w:r>
          </w:p>
        </w:tc>
        <w:tc>
          <w:tcPr>
            <w:tcW w:w="922" w:type="pct"/>
          </w:tcPr>
          <w:p w:rsidR="0003081A" w:rsidRPr="00CE21EB" w:rsidRDefault="004743D6" w:rsidP="00503152">
            <w:pPr>
              <w:spacing w:line="276" w:lineRule="auto"/>
              <w:ind w:right="-1"/>
              <w:jc w:val="right"/>
              <w:rPr>
                <w:rFonts w:cs="Arial"/>
                <w:bCs/>
                <w:sz w:val="18"/>
                <w:szCs w:val="18"/>
              </w:rPr>
            </w:pPr>
            <w:r>
              <w:rPr>
                <w:rFonts w:cs="Arial"/>
                <w:bCs/>
                <w:sz w:val="18"/>
                <w:szCs w:val="18"/>
              </w:rPr>
              <w:t>(236)</w:t>
            </w:r>
          </w:p>
        </w:tc>
        <w:tc>
          <w:tcPr>
            <w:tcW w:w="768" w:type="pct"/>
            <w:noWrap/>
          </w:tcPr>
          <w:p w:rsidR="0003081A" w:rsidRPr="00CE21EB" w:rsidRDefault="00C7709E" w:rsidP="00503152">
            <w:pPr>
              <w:spacing w:line="276" w:lineRule="auto"/>
              <w:ind w:right="-1"/>
              <w:jc w:val="right"/>
              <w:rPr>
                <w:rFonts w:cs="Arial"/>
                <w:bCs/>
                <w:sz w:val="18"/>
                <w:szCs w:val="18"/>
              </w:rPr>
            </w:pPr>
            <w:r>
              <w:rPr>
                <w:rFonts w:cs="Arial"/>
                <w:bCs/>
                <w:sz w:val="18"/>
                <w:szCs w:val="18"/>
              </w:rPr>
              <w:t>(425)</w:t>
            </w:r>
          </w:p>
        </w:tc>
        <w:tc>
          <w:tcPr>
            <w:tcW w:w="775" w:type="pct"/>
          </w:tcPr>
          <w:p w:rsidR="0003081A" w:rsidRPr="00CE21EB" w:rsidRDefault="0003081A" w:rsidP="0003081A">
            <w:pPr>
              <w:spacing w:line="276" w:lineRule="auto"/>
              <w:ind w:right="-1"/>
              <w:jc w:val="right"/>
              <w:rPr>
                <w:rFonts w:cs="Arial"/>
                <w:bCs/>
                <w:sz w:val="18"/>
                <w:szCs w:val="18"/>
              </w:rPr>
            </w:pPr>
            <w:r w:rsidRPr="00CE21EB">
              <w:rPr>
                <w:rFonts w:cs="Arial"/>
                <w:bCs/>
                <w:sz w:val="18"/>
                <w:szCs w:val="18"/>
              </w:rPr>
              <w:t>(295)</w:t>
            </w:r>
          </w:p>
        </w:tc>
      </w:tr>
      <w:tr w:rsidR="0003081A" w:rsidRPr="00CE21EB" w:rsidTr="00C412EB">
        <w:trPr>
          <w:cnfStyle w:val="000000100000"/>
          <w:trHeight w:val="306"/>
        </w:trPr>
        <w:tc>
          <w:tcPr>
            <w:tcW w:w="2535" w:type="pct"/>
            <w:noWrap/>
          </w:tcPr>
          <w:p w:rsidR="0003081A" w:rsidRPr="00CE21EB" w:rsidRDefault="0003081A" w:rsidP="008F5B4D">
            <w:pPr>
              <w:ind w:right="-1"/>
              <w:jc w:val="both"/>
              <w:rPr>
                <w:rFonts w:cs="Arial"/>
                <w:sz w:val="18"/>
                <w:szCs w:val="18"/>
              </w:rPr>
            </w:pPr>
            <w:r w:rsidRPr="00CE21EB">
              <w:rPr>
                <w:rFonts w:cs="Arial"/>
                <w:sz w:val="18"/>
                <w:szCs w:val="18"/>
              </w:rPr>
              <w:t>ITBI</w:t>
            </w:r>
          </w:p>
        </w:tc>
        <w:tc>
          <w:tcPr>
            <w:tcW w:w="922" w:type="pct"/>
          </w:tcPr>
          <w:p w:rsidR="0003081A" w:rsidRPr="00CE21EB" w:rsidRDefault="004743D6" w:rsidP="00503152">
            <w:pPr>
              <w:ind w:right="-1"/>
              <w:jc w:val="right"/>
              <w:rPr>
                <w:rFonts w:cs="Arial"/>
                <w:bCs/>
                <w:sz w:val="18"/>
                <w:szCs w:val="18"/>
              </w:rPr>
            </w:pPr>
            <w:r>
              <w:rPr>
                <w:rFonts w:cs="Arial"/>
                <w:bCs/>
                <w:sz w:val="18"/>
                <w:szCs w:val="18"/>
              </w:rPr>
              <w:t>-</w:t>
            </w:r>
          </w:p>
        </w:tc>
        <w:tc>
          <w:tcPr>
            <w:tcW w:w="768" w:type="pct"/>
            <w:noWrap/>
          </w:tcPr>
          <w:p w:rsidR="0003081A" w:rsidRPr="00CE21EB" w:rsidRDefault="00C7709E" w:rsidP="00503152">
            <w:pPr>
              <w:ind w:right="-1"/>
              <w:jc w:val="right"/>
              <w:rPr>
                <w:rFonts w:cs="Arial"/>
                <w:bCs/>
                <w:sz w:val="18"/>
                <w:szCs w:val="18"/>
              </w:rPr>
            </w:pPr>
            <w:r>
              <w:rPr>
                <w:rFonts w:cs="Arial"/>
                <w:bCs/>
                <w:sz w:val="18"/>
                <w:szCs w:val="18"/>
              </w:rPr>
              <w:t>(21)</w:t>
            </w:r>
          </w:p>
        </w:tc>
        <w:tc>
          <w:tcPr>
            <w:tcW w:w="775" w:type="pct"/>
          </w:tcPr>
          <w:p w:rsidR="0003081A" w:rsidRPr="00CE21EB" w:rsidRDefault="0003081A" w:rsidP="0003081A">
            <w:pPr>
              <w:ind w:right="-1"/>
              <w:jc w:val="right"/>
              <w:rPr>
                <w:rFonts w:cs="Arial"/>
                <w:bCs/>
                <w:sz w:val="18"/>
                <w:szCs w:val="18"/>
              </w:rPr>
            </w:pPr>
            <w:r w:rsidRPr="00CE21EB">
              <w:rPr>
                <w:rFonts w:cs="Arial"/>
                <w:bCs/>
                <w:sz w:val="18"/>
                <w:szCs w:val="18"/>
              </w:rPr>
              <w:t>(164)</w:t>
            </w:r>
          </w:p>
        </w:tc>
      </w:tr>
      <w:tr w:rsidR="0003081A" w:rsidRPr="00CE21EB" w:rsidTr="00C412EB">
        <w:trPr>
          <w:cnfStyle w:val="000000010000"/>
          <w:trHeight w:val="288"/>
        </w:trPr>
        <w:tc>
          <w:tcPr>
            <w:tcW w:w="2535" w:type="pct"/>
            <w:noWrap/>
          </w:tcPr>
          <w:p w:rsidR="0003081A" w:rsidRPr="00CE21EB" w:rsidRDefault="0003081A" w:rsidP="008F5B4D">
            <w:pPr>
              <w:ind w:right="-1"/>
              <w:jc w:val="both"/>
              <w:rPr>
                <w:rFonts w:cs="Arial"/>
                <w:sz w:val="18"/>
                <w:szCs w:val="18"/>
              </w:rPr>
            </w:pPr>
            <w:r w:rsidRPr="00CE21EB">
              <w:rPr>
                <w:rFonts w:cs="Arial"/>
                <w:sz w:val="18"/>
                <w:szCs w:val="18"/>
              </w:rPr>
              <w:t>Outras</w:t>
            </w:r>
          </w:p>
        </w:tc>
        <w:tc>
          <w:tcPr>
            <w:tcW w:w="922" w:type="pct"/>
          </w:tcPr>
          <w:p w:rsidR="0003081A" w:rsidRPr="00CE21EB" w:rsidRDefault="00DE381F" w:rsidP="00503152">
            <w:pPr>
              <w:ind w:right="-1"/>
              <w:jc w:val="right"/>
              <w:rPr>
                <w:rFonts w:cs="Arial"/>
                <w:bCs/>
                <w:sz w:val="18"/>
                <w:szCs w:val="18"/>
              </w:rPr>
            </w:pPr>
            <w:r>
              <w:rPr>
                <w:rFonts w:cs="Arial"/>
                <w:bCs/>
                <w:sz w:val="18"/>
                <w:szCs w:val="18"/>
              </w:rPr>
              <w:t>-</w:t>
            </w:r>
          </w:p>
        </w:tc>
        <w:tc>
          <w:tcPr>
            <w:tcW w:w="768" w:type="pct"/>
            <w:noWrap/>
          </w:tcPr>
          <w:p w:rsidR="0003081A" w:rsidRPr="00CE21EB" w:rsidRDefault="00DE381F" w:rsidP="00503152">
            <w:pPr>
              <w:ind w:right="-1"/>
              <w:jc w:val="right"/>
              <w:rPr>
                <w:rFonts w:cs="Arial"/>
                <w:bCs/>
                <w:sz w:val="18"/>
                <w:szCs w:val="18"/>
              </w:rPr>
            </w:pPr>
            <w:r>
              <w:rPr>
                <w:rFonts w:cs="Arial"/>
                <w:bCs/>
                <w:sz w:val="18"/>
                <w:szCs w:val="18"/>
              </w:rPr>
              <w:t>(4</w:t>
            </w:r>
            <w:r w:rsidR="00C7709E">
              <w:rPr>
                <w:rFonts w:cs="Arial"/>
                <w:bCs/>
                <w:sz w:val="18"/>
                <w:szCs w:val="18"/>
              </w:rPr>
              <w:t>)</w:t>
            </w:r>
          </w:p>
        </w:tc>
        <w:tc>
          <w:tcPr>
            <w:tcW w:w="775" w:type="pct"/>
          </w:tcPr>
          <w:p w:rsidR="0003081A" w:rsidRPr="00CE21EB" w:rsidRDefault="004743D6" w:rsidP="0003081A">
            <w:pPr>
              <w:ind w:right="-1"/>
              <w:jc w:val="right"/>
              <w:rPr>
                <w:rFonts w:cs="Arial"/>
                <w:bCs/>
                <w:sz w:val="18"/>
                <w:szCs w:val="18"/>
              </w:rPr>
            </w:pPr>
            <w:r>
              <w:rPr>
                <w:rFonts w:cs="Arial"/>
                <w:bCs/>
                <w:sz w:val="18"/>
                <w:szCs w:val="18"/>
              </w:rPr>
              <w:t>(4</w:t>
            </w:r>
            <w:r w:rsidR="0003081A" w:rsidRPr="00CE21EB">
              <w:rPr>
                <w:rFonts w:cs="Arial"/>
                <w:bCs/>
                <w:sz w:val="18"/>
                <w:szCs w:val="18"/>
              </w:rPr>
              <w:t>)</w:t>
            </w:r>
          </w:p>
        </w:tc>
      </w:tr>
      <w:tr w:rsidR="0003081A" w:rsidRPr="00CE21EB" w:rsidTr="00C412EB">
        <w:trPr>
          <w:cnfStyle w:val="010000000000"/>
          <w:trHeight w:val="306"/>
        </w:trPr>
        <w:tc>
          <w:tcPr>
            <w:tcW w:w="2535" w:type="pct"/>
            <w:noWrap/>
          </w:tcPr>
          <w:p w:rsidR="0003081A" w:rsidRPr="00CE21EB" w:rsidRDefault="0003081A" w:rsidP="008F5B4D">
            <w:pPr>
              <w:spacing w:line="276" w:lineRule="auto"/>
              <w:ind w:right="-1"/>
              <w:jc w:val="both"/>
              <w:rPr>
                <w:rFonts w:cs="Arial"/>
                <w:szCs w:val="18"/>
              </w:rPr>
            </w:pPr>
            <w:r w:rsidRPr="00CE21EB">
              <w:rPr>
                <w:rFonts w:cs="Arial"/>
                <w:szCs w:val="18"/>
              </w:rPr>
              <w:t>Total</w:t>
            </w:r>
          </w:p>
        </w:tc>
        <w:tc>
          <w:tcPr>
            <w:tcW w:w="922" w:type="pct"/>
          </w:tcPr>
          <w:p w:rsidR="0003081A" w:rsidRPr="00CE21EB" w:rsidRDefault="009D412E" w:rsidP="00692B28">
            <w:pPr>
              <w:spacing w:line="276" w:lineRule="auto"/>
              <w:ind w:right="-1"/>
              <w:jc w:val="right"/>
              <w:rPr>
                <w:rFonts w:cs="Arial"/>
                <w:bCs/>
                <w:szCs w:val="18"/>
              </w:rPr>
            </w:pPr>
            <w:r>
              <w:rPr>
                <w:rFonts w:cs="Arial"/>
                <w:bCs/>
                <w:szCs w:val="18"/>
              </w:rPr>
              <w:t>(5.</w:t>
            </w:r>
            <w:r w:rsidR="00692B28">
              <w:rPr>
                <w:rFonts w:cs="Arial"/>
                <w:bCs/>
                <w:szCs w:val="18"/>
              </w:rPr>
              <w:t>687</w:t>
            </w:r>
            <w:r>
              <w:rPr>
                <w:rFonts w:cs="Arial"/>
                <w:bCs/>
                <w:szCs w:val="18"/>
              </w:rPr>
              <w:t>)</w:t>
            </w:r>
          </w:p>
        </w:tc>
        <w:tc>
          <w:tcPr>
            <w:tcW w:w="768" w:type="pct"/>
            <w:noWrap/>
          </w:tcPr>
          <w:p w:rsidR="0003081A" w:rsidRPr="00CE21EB" w:rsidRDefault="009D412E" w:rsidP="00692B28">
            <w:pPr>
              <w:spacing w:line="276" w:lineRule="auto"/>
              <w:ind w:right="-1"/>
              <w:jc w:val="right"/>
              <w:rPr>
                <w:rFonts w:cs="Arial"/>
                <w:bCs/>
                <w:szCs w:val="18"/>
              </w:rPr>
            </w:pPr>
            <w:r>
              <w:rPr>
                <w:rFonts w:cs="Arial"/>
                <w:bCs/>
                <w:szCs w:val="18"/>
              </w:rPr>
              <w:t>(8.</w:t>
            </w:r>
            <w:r w:rsidR="00692B28">
              <w:rPr>
                <w:rFonts w:cs="Arial"/>
                <w:bCs/>
                <w:szCs w:val="18"/>
              </w:rPr>
              <w:t>743</w:t>
            </w:r>
            <w:r>
              <w:rPr>
                <w:rFonts w:cs="Arial"/>
                <w:bCs/>
                <w:szCs w:val="18"/>
              </w:rPr>
              <w:t>)</w:t>
            </w:r>
          </w:p>
        </w:tc>
        <w:tc>
          <w:tcPr>
            <w:tcW w:w="775" w:type="pct"/>
          </w:tcPr>
          <w:p w:rsidR="0003081A" w:rsidRPr="00CE21EB" w:rsidRDefault="0003081A" w:rsidP="0003081A">
            <w:pPr>
              <w:spacing w:line="276" w:lineRule="auto"/>
              <w:ind w:right="-1"/>
              <w:jc w:val="right"/>
              <w:rPr>
                <w:rFonts w:cs="Arial"/>
                <w:bCs/>
                <w:szCs w:val="18"/>
              </w:rPr>
            </w:pPr>
            <w:r w:rsidRPr="00CE21EB">
              <w:rPr>
                <w:rFonts w:cs="Arial"/>
                <w:bCs/>
                <w:szCs w:val="18"/>
              </w:rPr>
              <w:t>(6.622)</w:t>
            </w:r>
          </w:p>
        </w:tc>
      </w:tr>
    </w:tbl>
    <w:p w:rsidR="00BF4B31" w:rsidRDefault="00BF4B31" w:rsidP="008F5B4D">
      <w:pPr>
        <w:spacing w:after="0"/>
        <w:ind w:right="-1"/>
        <w:jc w:val="both"/>
        <w:rPr>
          <w:rFonts w:ascii="Arial" w:hAnsi="Arial" w:cs="Arial"/>
          <w:sz w:val="20"/>
        </w:rPr>
      </w:pPr>
    </w:p>
    <w:p w:rsidR="00C412EB" w:rsidRDefault="00C412EB" w:rsidP="008F5B4D">
      <w:pPr>
        <w:spacing w:after="0"/>
        <w:ind w:right="-1"/>
        <w:jc w:val="both"/>
        <w:rPr>
          <w:rFonts w:ascii="Arial" w:hAnsi="Arial" w:cs="Arial"/>
          <w:sz w:val="20"/>
        </w:rPr>
      </w:pPr>
    </w:p>
    <w:p w:rsidR="00C412EB" w:rsidRDefault="00C412EB" w:rsidP="008F5B4D">
      <w:pPr>
        <w:spacing w:after="0"/>
        <w:ind w:right="-1"/>
        <w:jc w:val="both"/>
        <w:rPr>
          <w:rFonts w:ascii="Arial" w:hAnsi="Arial" w:cs="Arial"/>
          <w:sz w:val="20"/>
        </w:rPr>
      </w:pPr>
    </w:p>
    <w:p w:rsidR="00C412EB" w:rsidRDefault="00C412EB" w:rsidP="008F5B4D">
      <w:pPr>
        <w:spacing w:after="0"/>
        <w:ind w:right="-1"/>
        <w:jc w:val="both"/>
        <w:rPr>
          <w:rFonts w:ascii="Arial" w:hAnsi="Arial" w:cs="Arial"/>
          <w:sz w:val="20"/>
        </w:rPr>
      </w:pPr>
    </w:p>
    <w:p w:rsidR="00C412EB" w:rsidRPr="00CE21EB" w:rsidRDefault="00C412EB" w:rsidP="008F5B4D">
      <w:pPr>
        <w:spacing w:after="0"/>
        <w:ind w:right="-1"/>
        <w:jc w:val="both"/>
        <w:rPr>
          <w:rFonts w:ascii="Arial" w:hAnsi="Arial" w:cs="Arial"/>
          <w:sz w:val="20"/>
        </w:rPr>
      </w:pPr>
    </w:p>
    <w:p w:rsidR="00F267C8" w:rsidRPr="00CE21EB" w:rsidRDefault="00F267C8" w:rsidP="008F5B4D">
      <w:pPr>
        <w:spacing w:after="0"/>
        <w:ind w:right="-1"/>
        <w:jc w:val="both"/>
        <w:rPr>
          <w:rFonts w:ascii="Arial" w:hAnsi="Arial" w:cs="Arial"/>
          <w:sz w:val="20"/>
        </w:rPr>
      </w:pPr>
    </w:p>
    <w:p w:rsidR="00F004E8" w:rsidRPr="00CE21EB" w:rsidRDefault="00E85837" w:rsidP="004011EF">
      <w:pPr>
        <w:pStyle w:val="PargrafodaLista"/>
        <w:numPr>
          <w:ilvl w:val="0"/>
          <w:numId w:val="27"/>
        </w:numPr>
        <w:spacing w:after="0"/>
        <w:ind w:left="284" w:right="-1" w:hanging="284"/>
        <w:jc w:val="both"/>
        <w:rPr>
          <w:rFonts w:ascii="Arial" w:hAnsi="Arial" w:cs="Arial"/>
          <w:b/>
          <w:sz w:val="20"/>
        </w:rPr>
      </w:pPr>
      <w:r w:rsidRPr="00CE21EB">
        <w:rPr>
          <w:rFonts w:ascii="Arial" w:hAnsi="Arial" w:cs="Arial"/>
          <w:b/>
          <w:sz w:val="20"/>
        </w:rPr>
        <w:t>Outras receitas operacionais</w:t>
      </w:r>
    </w:p>
    <w:p w:rsidR="00E85837" w:rsidRPr="00CE21EB" w:rsidRDefault="00E85837" w:rsidP="00E85837">
      <w:pPr>
        <w:pStyle w:val="PargrafodaLista"/>
        <w:spacing w:after="0"/>
        <w:ind w:left="284" w:right="-1"/>
        <w:jc w:val="both"/>
        <w:rPr>
          <w:rFonts w:ascii="Arial" w:hAnsi="Arial" w:cs="Arial"/>
          <w:b/>
          <w:sz w:val="20"/>
        </w:rPr>
      </w:pPr>
    </w:p>
    <w:tbl>
      <w:tblPr>
        <w:tblStyle w:val="Estilo1"/>
        <w:tblW w:w="5000" w:type="pct"/>
        <w:tblLook w:val="0460"/>
      </w:tblPr>
      <w:tblGrid>
        <w:gridCol w:w="4715"/>
        <w:gridCol w:w="1715"/>
        <w:gridCol w:w="1428"/>
        <w:gridCol w:w="1442"/>
      </w:tblGrid>
      <w:tr w:rsidR="00C86DCC" w:rsidRPr="00CE21EB" w:rsidTr="00C412EB">
        <w:trPr>
          <w:cnfStyle w:val="100000000000"/>
          <w:trHeight w:val="342"/>
        </w:trPr>
        <w:tc>
          <w:tcPr>
            <w:tcW w:w="2535" w:type="pct"/>
            <w:noWrap/>
          </w:tcPr>
          <w:p w:rsidR="00C86DCC" w:rsidRPr="00CE21EB" w:rsidRDefault="00C86DCC" w:rsidP="00127D44">
            <w:pPr>
              <w:spacing w:line="276" w:lineRule="auto"/>
              <w:ind w:right="-1"/>
              <w:rPr>
                <w:rFonts w:cs="Arial"/>
                <w:sz w:val="18"/>
                <w:szCs w:val="18"/>
              </w:rPr>
            </w:pPr>
          </w:p>
        </w:tc>
        <w:tc>
          <w:tcPr>
            <w:tcW w:w="922" w:type="pct"/>
          </w:tcPr>
          <w:p w:rsidR="00C86DCC" w:rsidRPr="00CE21EB" w:rsidRDefault="00EA0CB0" w:rsidP="00127D44">
            <w:pPr>
              <w:ind w:right="-1"/>
              <w:rPr>
                <w:rFonts w:cs="Arial"/>
                <w:b/>
                <w:sz w:val="18"/>
                <w:szCs w:val="18"/>
              </w:rPr>
            </w:pPr>
            <w:r w:rsidRPr="00CE21EB">
              <w:rPr>
                <w:rFonts w:cs="Arial"/>
                <w:b/>
                <w:sz w:val="18"/>
              </w:rPr>
              <w:t>2º Semestre /201</w:t>
            </w:r>
            <w:r w:rsidR="0003081A">
              <w:rPr>
                <w:rFonts w:cs="Arial"/>
                <w:b/>
                <w:sz w:val="18"/>
              </w:rPr>
              <w:t>8</w:t>
            </w:r>
          </w:p>
        </w:tc>
        <w:tc>
          <w:tcPr>
            <w:tcW w:w="768" w:type="pct"/>
            <w:noWrap/>
          </w:tcPr>
          <w:p w:rsidR="00C86DCC" w:rsidRPr="00CE21EB" w:rsidRDefault="00EA0CB0" w:rsidP="002C07CB">
            <w:pPr>
              <w:spacing w:line="276" w:lineRule="auto"/>
              <w:ind w:right="-1"/>
              <w:rPr>
                <w:rFonts w:cs="Arial"/>
                <w:b/>
                <w:sz w:val="18"/>
              </w:rPr>
            </w:pPr>
            <w:r w:rsidRPr="00CE21EB">
              <w:rPr>
                <w:rFonts w:cs="Arial"/>
                <w:b/>
                <w:sz w:val="18"/>
              </w:rPr>
              <w:t>31.12.201</w:t>
            </w:r>
            <w:r w:rsidR="0003081A">
              <w:rPr>
                <w:rFonts w:cs="Arial"/>
                <w:b/>
                <w:sz w:val="18"/>
              </w:rPr>
              <w:t>8</w:t>
            </w:r>
          </w:p>
        </w:tc>
        <w:tc>
          <w:tcPr>
            <w:tcW w:w="775" w:type="pct"/>
          </w:tcPr>
          <w:p w:rsidR="00C86DCC" w:rsidRPr="00CE21EB" w:rsidRDefault="00EA0CB0" w:rsidP="002C07CB">
            <w:pPr>
              <w:spacing w:line="276" w:lineRule="auto"/>
              <w:ind w:right="-1"/>
              <w:rPr>
                <w:rFonts w:cs="Arial"/>
                <w:b/>
                <w:sz w:val="18"/>
              </w:rPr>
            </w:pPr>
            <w:r w:rsidRPr="00CE21EB">
              <w:rPr>
                <w:rFonts w:cs="Arial"/>
                <w:b/>
                <w:sz w:val="18"/>
              </w:rPr>
              <w:t>31.12.201</w:t>
            </w:r>
            <w:r w:rsidR="0003081A">
              <w:rPr>
                <w:rFonts w:cs="Arial"/>
                <w:b/>
                <w:sz w:val="18"/>
              </w:rPr>
              <w:t>7</w:t>
            </w:r>
          </w:p>
        </w:tc>
      </w:tr>
      <w:tr w:rsidR="0003081A" w:rsidRPr="00CE21EB" w:rsidTr="00C412EB">
        <w:trPr>
          <w:cnfStyle w:val="000000100000"/>
          <w:trHeight w:val="306"/>
        </w:trPr>
        <w:tc>
          <w:tcPr>
            <w:tcW w:w="2535" w:type="pct"/>
            <w:noWrap/>
          </w:tcPr>
          <w:p w:rsidR="0003081A" w:rsidRPr="00CE21EB" w:rsidRDefault="0003081A" w:rsidP="00E85837">
            <w:pPr>
              <w:jc w:val="left"/>
              <w:rPr>
                <w:rFonts w:cs="Arial"/>
                <w:sz w:val="18"/>
                <w:szCs w:val="18"/>
              </w:rPr>
            </w:pPr>
            <w:r w:rsidRPr="00CE21EB">
              <w:rPr>
                <w:rFonts w:cs="Arial"/>
                <w:sz w:val="18"/>
                <w:szCs w:val="18"/>
              </w:rPr>
              <w:t>Recuperação de Encargos e Despesas</w:t>
            </w:r>
          </w:p>
        </w:tc>
        <w:tc>
          <w:tcPr>
            <w:tcW w:w="922" w:type="pct"/>
          </w:tcPr>
          <w:p w:rsidR="0003081A" w:rsidRPr="00CE21EB" w:rsidRDefault="00CC5F7F" w:rsidP="00E85837">
            <w:pPr>
              <w:spacing w:line="276" w:lineRule="auto"/>
              <w:ind w:right="-1"/>
              <w:jc w:val="right"/>
              <w:rPr>
                <w:rFonts w:cs="Arial"/>
                <w:bCs/>
                <w:sz w:val="18"/>
                <w:szCs w:val="18"/>
              </w:rPr>
            </w:pPr>
            <w:r>
              <w:rPr>
                <w:rFonts w:cs="Arial"/>
                <w:bCs/>
                <w:sz w:val="18"/>
                <w:szCs w:val="18"/>
              </w:rPr>
              <w:t>552</w:t>
            </w:r>
          </w:p>
        </w:tc>
        <w:tc>
          <w:tcPr>
            <w:tcW w:w="768" w:type="pct"/>
            <w:noWrap/>
          </w:tcPr>
          <w:p w:rsidR="0003081A" w:rsidRPr="00CE21EB" w:rsidRDefault="00CC5F7F" w:rsidP="00E85837">
            <w:pPr>
              <w:spacing w:line="276" w:lineRule="auto"/>
              <w:ind w:right="-1"/>
              <w:jc w:val="right"/>
              <w:rPr>
                <w:rFonts w:cs="Arial"/>
                <w:bCs/>
                <w:sz w:val="18"/>
                <w:szCs w:val="18"/>
              </w:rPr>
            </w:pPr>
            <w:r>
              <w:rPr>
                <w:rFonts w:cs="Arial"/>
                <w:bCs/>
                <w:sz w:val="18"/>
                <w:szCs w:val="18"/>
              </w:rPr>
              <w:t>1.091</w:t>
            </w:r>
          </w:p>
        </w:tc>
        <w:tc>
          <w:tcPr>
            <w:tcW w:w="775" w:type="pct"/>
          </w:tcPr>
          <w:p w:rsidR="0003081A" w:rsidRPr="00CE21EB" w:rsidRDefault="0003081A" w:rsidP="0003081A">
            <w:pPr>
              <w:spacing w:line="276" w:lineRule="auto"/>
              <w:ind w:right="-1"/>
              <w:jc w:val="right"/>
              <w:rPr>
                <w:rFonts w:cs="Arial"/>
                <w:bCs/>
                <w:sz w:val="18"/>
                <w:szCs w:val="18"/>
              </w:rPr>
            </w:pPr>
            <w:r w:rsidRPr="00CE21EB">
              <w:rPr>
                <w:rFonts w:cs="Arial"/>
                <w:bCs/>
                <w:sz w:val="18"/>
                <w:szCs w:val="18"/>
              </w:rPr>
              <w:t>553</w:t>
            </w:r>
          </w:p>
        </w:tc>
      </w:tr>
      <w:tr w:rsidR="0003081A" w:rsidRPr="00CE21EB" w:rsidTr="00C412EB">
        <w:trPr>
          <w:cnfStyle w:val="000000010000"/>
          <w:trHeight w:val="306"/>
        </w:trPr>
        <w:tc>
          <w:tcPr>
            <w:tcW w:w="2535" w:type="pct"/>
            <w:noWrap/>
          </w:tcPr>
          <w:p w:rsidR="0003081A" w:rsidRPr="00CE21EB" w:rsidRDefault="0003081A" w:rsidP="00E85837">
            <w:pPr>
              <w:jc w:val="left"/>
              <w:rPr>
                <w:rFonts w:cs="Arial"/>
                <w:sz w:val="18"/>
                <w:szCs w:val="18"/>
              </w:rPr>
            </w:pPr>
            <w:r w:rsidRPr="00CE21EB">
              <w:rPr>
                <w:rFonts w:cs="Arial"/>
                <w:sz w:val="18"/>
                <w:szCs w:val="18"/>
              </w:rPr>
              <w:t>Reversão de Provisões Operacionais</w:t>
            </w:r>
          </w:p>
        </w:tc>
        <w:tc>
          <w:tcPr>
            <w:tcW w:w="922" w:type="pct"/>
          </w:tcPr>
          <w:p w:rsidR="0003081A" w:rsidRPr="00CE21EB" w:rsidRDefault="00CC5F7F" w:rsidP="00E85837">
            <w:pPr>
              <w:spacing w:line="276" w:lineRule="auto"/>
              <w:ind w:right="-1"/>
              <w:jc w:val="right"/>
              <w:rPr>
                <w:rFonts w:cs="Arial"/>
                <w:bCs/>
                <w:sz w:val="18"/>
                <w:szCs w:val="18"/>
              </w:rPr>
            </w:pPr>
            <w:r>
              <w:rPr>
                <w:rFonts w:cs="Arial"/>
                <w:bCs/>
                <w:sz w:val="18"/>
                <w:szCs w:val="18"/>
              </w:rPr>
              <w:t>320</w:t>
            </w:r>
          </w:p>
        </w:tc>
        <w:tc>
          <w:tcPr>
            <w:tcW w:w="768" w:type="pct"/>
            <w:noWrap/>
          </w:tcPr>
          <w:p w:rsidR="0003081A" w:rsidRPr="00CE21EB" w:rsidRDefault="00CC5F7F" w:rsidP="00E85837">
            <w:pPr>
              <w:spacing w:line="276" w:lineRule="auto"/>
              <w:ind w:right="-1"/>
              <w:jc w:val="right"/>
              <w:rPr>
                <w:rFonts w:cs="Arial"/>
                <w:bCs/>
                <w:sz w:val="18"/>
                <w:szCs w:val="18"/>
              </w:rPr>
            </w:pPr>
            <w:r>
              <w:rPr>
                <w:rFonts w:cs="Arial"/>
                <w:bCs/>
                <w:sz w:val="18"/>
                <w:szCs w:val="18"/>
              </w:rPr>
              <w:t>394</w:t>
            </w:r>
          </w:p>
        </w:tc>
        <w:tc>
          <w:tcPr>
            <w:tcW w:w="775" w:type="pct"/>
          </w:tcPr>
          <w:p w:rsidR="0003081A" w:rsidRPr="00CE21EB" w:rsidRDefault="0003081A" w:rsidP="0003081A">
            <w:pPr>
              <w:spacing w:line="276" w:lineRule="auto"/>
              <w:ind w:right="-1"/>
              <w:jc w:val="right"/>
              <w:rPr>
                <w:rFonts w:cs="Arial"/>
                <w:bCs/>
                <w:sz w:val="18"/>
                <w:szCs w:val="18"/>
              </w:rPr>
            </w:pPr>
            <w:r w:rsidRPr="00CE21EB">
              <w:rPr>
                <w:rFonts w:cs="Arial"/>
                <w:bCs/>
                <w:sz w:val="18"/>
                <w:szCs w:val="18"/>
              </w:rPr>
              <w:t>299</w:t>
            </w:r>
          </w:p>
        </w:tc>
      </w:tr>
      <w:tr w:rsidR="0003081A" w:rsidRPr="00CE21EB" w:rsidTr="00C412EB">
        <w:trPr>
          <w:cnfStyle w:val="000000100000"/>
          <w:trHeight w:val="306"/>
        </w:trPr>
        <w:tc>
          <w:tcPr>
            <w:tcW w:w="2535" w:type="pct"/>
            <w:noWrap/>
          </w:tcPr>
          <w:p w:rsidR="0003081A" w:rsidRPr="00CE21EB" w:rsidRDefault="0003081A" w:rsidP="00E85837">
            <w:pPr>
              <w:jc w:val="left"/>
              <w:rPr>
                <w:rFonts w:cs="Arial"/>
                <w:sz w:val="18"/>
                <w:szCs w:val="18"/>
              </w:rPr>
            </w:pPr>
            <w:r w:rsidRPr="00CE21EB">
              <w:rPr>
                <w:rFonts w:cs="Arial"/>
                <w:sz w:val="18"/>
                <w:szCs w:val="18"/>
              </w:rPr>
              <w:t>Outras</w:t>
            </w:r>
          </w:p>
        </w:tc>
        <w:tc>
          <w:tcPr>
            <w:tcW w:w="922" w:type="pct"/>
          </w:tcPr>
          <w:p w:rsidR="0003081A" w:rsidRPr="00CE21EB" w:rsidRDefault="00CC5F7F" w:rsidP="00E85837">
            <w:pPr>
              <w:ind w:right="-1"/>
              <w:jc w:val="right"/>
              <w:rPr>
                <w:rFonts w:cs="Arial"/>
                <w:bCs/>
                <w:sz w:val="18"/>
                <w:szCs w:val="18"/>
              </w:rPr>
            </w:pPr>
            <w:r>
              <w:rPr>
                <w:rFonts w:cs="Arial"/>
                <w:bCs/>
                <w:sz w:val="18"/>
                <w:szCs w:val="18"/>
              </w:rPr>
              <w:t>30</w:t>
            </w:r>
          </w:p>
        </w:tc>
        <w:tc>
          <w:tcPr>
            <w:tcW w:w="768" w:type="pct"/>
            <w:noWrap/>
          </w:tcPr>
          <w:p w:rsidR="0003081A" w:rsidRPr="00CE21EB" w:rsidRDefault="00CC5F7F" w:rsidP="00E85837">
            <w:pPr>
              <w:ind w:right="-1"/>
              <w:jc w:val="right"/>
              <w:rPr>
                <w:rFonts w:cs="Arial"/>
                <w:bCs/>
                <w:sz w:val="18"/>
                <w:szCs w:val="18"/>
              </w:rPr>
            </w:pPr>
            <w:r>
              <w:rPr>
                <w:rFonts w:cs="Arial"/>
                <w:bCs/>
                <w:sz w:val="18"/>
                <w:szCs w:val="18"/>
              </w:rPr>
              <w:t>57</w:t>
            </w:r>
          </w:p>
        </w:tc>
        <w:tc>
          <w:tcPr>
            <w:tcW w:w="775" w:type="pct"/>
          </w:tcPr>
          <w:p w:rsidR="0003081A" w:rsidRPr="00CE21EB" w:rsidRDefault="0003081A" w:rsidP="0003081A">
            <w:pPr>
              <w:ind w:right="-1"/>
              <w:jc w:val="right"/>
              <w:rPr>
                <w:rFonts w:cs="Arial"/>
                <w:bCs/>
                <w:sz w:val="18"/>
                <w:szCs w:val="18"/>
              </w:rPr>
            </w:pPr>
            <w:r w:rsidRPr="00CE21EB">
              <w:rPr>
                <w:rFonts w:cs="Arial"/>
                <w:bCs/>
                <w:sz w:val="18"/>
                <w:szCs w:val="18"/>
              </w:rPr>
              <w:t>88</w:t>
            </w:r>
          </w:p>
        </w:tc>
      </w:tr>
      <w:tr w:rsidR="0003081A" w:rsidRPr="00CE21EB" w:rsidTr="00C412EB">
        <w:trPr>
          <w:cnfStyle w:val="010000000000"/>
          <w:trHeight w:val="306"/>
        </w:trPr>
        <w:tc>
          <w:tcPr>
            <w:tcW w:w="2535" w:type="pct"/>
            <w:noWrap/>
          </w:tcPr>
          <w:p w:rsidR="0003081A" w:rsidRPr="00CE21EB" w:rsidRDefault="0003081A" w:rsidP="00127D44">
            <w:pPr>
              <w:spacing w:line="276" w:lineRule="auto"/>
              <w:ind w:right="-1"/>
              <w:jc w:val="both"/>
              <w:rPr>
                <w:rFonts w:cs="Arial"/>
                <w:szCs w:val="18"/>
              </w:rPr>
            </w:pPr>
            <w:r w:rsidRPr="00CE21EB">
              <w:rPr>
                <w:rFonts w:cs="Arial"/>
                <w:szCs w:val="18"/>
              </w:rPr>
              <w:t>Total</w:t>
            </w:r>
          </w:p>
        </w:tc>
        <w:tc>
          <w:tcPr>
            <w:tcW w:w="922" w:type="pct"/>
          </w:tcPr>
          <w:p w:rsidR="0003081A" w:rsidRPr="00CE21EB" w:rsidRDefault="009D412E" w:rsidP="00127D44">
            <w:pPr>
              <w:spacing w:line="276" w:lineRule="auto"/>
              <w:ind w:right="-1"/>
              <w:jc w:val="right"/>
              <w:rPr>
                <w:rFonts w:cs="Arial"/>
                <w:bCs/>
                <w:szCs w:val="18"/>
              </w:rPr>
            </w:pPr>
            <w:r>
              <w:rPr>
                <w:rFonts w:cs="Arial"/>
                <w:bCs/>
                <w:szCs w:val="18"/>
              </w:rPr>
              <w:t>90</w:t>
            </w:r>
            <w:r w:rsidR="00FE752C">
              <w:rPr>
                <w:rFonts w:cs="Arial"/>
                <w:bCs/>
                <w:szCs w:val="18"/>
              </w:rPr>
              <w:t>2</w:t>
            </w:r>
          </w:p>
        </w:tc>
        <w:tc>
          <w:tcPr>
            <w:tcW w:w="768" w:type="pct"/>
            <w:noWrap/>
          </w:tcPr>
          <w:p w:rsidR="0003081A" w:rsidRPr="00CE21EB" w:rsidRDefault="009D412E" w:rsidP="009C4877">
            <w:pPr>
              <w:spacing w:line="276" w:lineRule="auto"/>
              <w:ind w:right="-1"/>
              <w:jc w:val="right"/>
              <w:rPr>
                <w:rFonts w:cs="Arial"/>
                <w:bCs/>
                <w:szCs w:val="18"/>
              </w:rPr>
            </w:pPr>
            <w:r>
              <w:rPr>
                <w:rFonts w:cs="Arial"/>
                <w:bCs/>
                <w:szCs w:val="18"/>
              </w:rPr>
              <w:t>1.542</w:t>
            </w:r>
          </w:p>
        </w:tc>
        <w:tc>
          <w:tcPr>
            <w:tcW w:w="775" w:type="pct"/>
          </w:tcPr>
          <w:p w:rsidR="0003081A" w:rsidRPr="00CE21EB" w:rsidRDefault="0003081A" w:rsidP="0003081A">
            <w:pPr>
              <w:spacing w:line="276" w:lineRule="auto"/>
              <w:ind w:right="-1"/>
              <w:jc w:val="right"/>
              <w:rPr>
                <w:rFonts w:cs="Arial"/>
                <w:bCs/>
                <w:szCs w:val="18"/>
              </w:rPr>
            </w:pPr>
            <w:r w:rsidRPr="00CE21EB">
              <w:rPr>
                <w:rFonts w:cs="Arial"/>
                <w:bCs/>
                <w:szCs w:val="18"/>
              </w:rPr>
              <w:t>940</w:t>
            </w:r>
          </w:p>
        </w:tc>
      </w:tr>
    </w:tbl>
    <w:p w:rsidR="00CD0FA5" w:rsidRPr="00CE21EB" w:rsidRDefault="00CD0FA5" w:rsidP="00CD0FA5">
      <w:pPr>
        <w:pStyle w:val="PargrafodaLista"/>
        <w:tabs>
          <w:tab w:val="left" w:pos="567"/>
        </w:tabs>
        <w:spacing w:after="0"/>
        <w:ind w:left="284" w:right="-1"/>
        <w:jc w:val="both"/>
        <w:rPr>
          <w:rFonts w:ascii="Arial" w:hAnsi="Arial" w:cs="Arial"/>
          <w:b/>
          <w:sz w:val="20"/>
        </w:rPr>
      </w:pPr>
    </w:p>
    <w:p w:rsidR="00CD0FA5" w:rsidRPr="00CE21EB" w:rsidRDefault="00CD0FA5" w:rsidP="00CD0FA5">
      <w:pPr>
        <w:pStyle w:val="PargrafodaLista"/>
        <w:tabs>
          <w:tab w:val="left" w:pos="567"/>
        </w:tabs>
        <w:spacing w:after="0"/>
        <w:ind w:left="284" w:right="-1"/>
        <w:jc w:val="both"/>
        <w:rPr>
          <w:rFonts w:ascii="Arial" w:hAnsi="Arial" w:cs="Arial"/>
          <w:b/>
          <w:sz w:val="20"/>
        </w:rPr>
      </w:pPr>
    </w:p>
    <w:p w:rsidR="00407711" w:rsidRPr="00CE21EB" w:rsidRDefault="009C1457" w:rsidP="00ED7673">
      <w:pPr>
        <w:pStyle w:val="PargrafodaLista"/>
        <w:numPr>
          <w:ilvl w:val="0"/>
          <w:numId w:val="21"/>
        </w:numPr>
        <w:tabs>
          <w:tab w:val="left" w:pos="567"/>
        </w:tabs>
        <w:spacing w:after="0"/>
        <w:ind w:left="284" w:right="-1" w:hanging="284"/>
        <w:jc w:val="both"/>
        <w:rPr>
          <w:rFonts w:ascii="Arial" w:hAnsi="Arial" w:cs="Arial"/>
          <w:b/>
          <w:sz w:val="20"/>
        </w:rPr>
      </w:pPr>
      <w:r w:rsidRPr="00CE21EB">
        <w:rPr>
          <w:rFonts w:ascii="Arial" w:hAnsi="Arial" w:cs="Arial"/>
          <w:b/>
          <w:sz w:val="20"/>
        </w:rPr>
        <w:t xml:space="preserve">- </w:t>
      </w:r>
      <w:r w:rsidR="00407711" w:rsidRPr="00CE21EB">
        <w:rPr>
          <w:rFonts w:ascii="Arial" w:hAnsi="Arial" w:cs="Arial"/>
          <w:b/>
          <w:sz w:val="20"/>
        </w:rPr>
        <w:t>Imposto de renda e contribuição social</w:t>
      </w:r>
    </w:p>
    <w:p w:rsidR="00407711" w:rsidRPr="00CE21EB" w:rsidRDefault="00407711" w:rsidP="008F5B4D">
      <w:pPr>
        <w:spacing w:after="0"/>
        <w:ind w:right="-1"/>
        <w:jc w:val="both"/>
        <w:rPr>
          <w:rFonts w:ascii="Arial" w:hAnsi="Arial" w:cs="Arial"/>
          <w:sz w:val="20"/>
        </w:rPr>
      </w:pPr>
    </w:p>
    <w:p w:rsidR="003B3CEE" w:rsidRPr="00CE21EB" w:rsidRDefault="003B3CEE" w:rsidP="003B3CEE">
      <w:pPr>
        <w:spacing w:after="0"/>
        <w:ind w:right="-1"/>
        <w:jc w:val="both"/>
        <w:rPr>
          <w:rFonts w:ascii="Arial" w:hAnsi="Arial" w:cs="Arial"/>
          <w:sz w:val="20"/>
        </w:rPr>
      </w:pPr>
    </w:p>
    <w:p w:rsidR="003B3CEE" w:rsidRPr="00CE21EB" w:rsidRDefault="003B3CEE" w:rsidP="00B53819">
      <w:pPr>
        <w:pStyle w:val="PargrafodaLista"/>
        <w:numPr>
          <w:ilvl w:val="0"/>
          <w:numId w:val="6"/>
        </w:numPr>
        <w:spacing w:after="0"/>
        <w:ind w:left="284" w:right="-1" w:hanging="284"/>
        <w:jc w:val="both"/>
        <w:rPr>
          <w:rFonts w:ascii="Arial" w:hAnsi="Arial" w:cs="Arial"/>
          <w:b/>
          <w:sz w:val="20"/>
        </w:rPr>
      </w:pPr>
      <w:r w:rsidRPr="00CE21EB">
        <w:rPr>
          <w:rFonts w:ascii="Arial" w:hAnsi="Arial" w:cs="Arial"/>
          <w:b/>
          <w:sz w:val="20"/>
        </w:rPr>
        <w:t>Reconciliação do imposto de renda e contribuição social</w:t>
      </w:r>
    </w:p>
    <w:p w:rsidR="003B3CEE" w:rsidRPr="00CE21EB" w:rsidRDefault="003B3CEE" w:rsidP="003B3CEE">
      <w:pPr>
        <w:spacing w:after="0"/>
        <w:ind w:right="-1"/>
        <w:jc w:val="both"/>
        <w:rPr>
          <w:rFonts w:ascii="Arial" w:hAnsi="Arial" w:cs="Arial"/>
          <w:sz w:val="20"/>
        </w:rPr>
      </w:pPr>
    </w:p>
    <w:tbl>
      <w:tblPr>
        <w:tblStyle w:val="Estilo1"/>
        <w:tblW w:w="5000" w:type="pct"/>
        <w:jc w:val="center"/>
        <w:tblLook w:val="0460"/>
      </w:tblPr>
      <w:tblGrid>
        <w:gridCol w:w="3769"/>
        <w:gridCol w:w="885"/>
        <w:gridCol w:w="910"/>
        <w:gridCol w:w="921"/>
        <w:gridCol w:w="967"/>
        <w:gridCol w:w="857"/>
        <w:gridCol w:w="991"/>
      </w:tblGrid>
      <w:tr w:rsidR="001A19B2" w:rsidRPr="003F3B23" w:rsidTr="003F3B23">
        <w:trPr>
          <w:cnfStyle w:val="100000000000"/>
          <w:trHeight w:val="544"/>
          <w:jc w:val="center"/>
        </w:trPr>
        <w:tc>
          <w:tcPr>
            <w:tcW w:w="2026" w:type="pct"/>
          </w:tcPr>
          <w:p w:rsidR="001A19B2" w:rsidRPr="003F3B23" w:rsidRDefault="001A19B2" w:rsidP="00AB2C37">
            <w:pPr>
              <w:ind w:right="-1"/>
              <w:jc w:val="center"/>
              <w:rPr>
                <w:rFonts w:cs="Arial"/>
                <w:b/>
                <w:sz w:val="14"/>
              </w:rPr>
            </w:pPr>
          </w:p>
        </w:tc>
        <w:tc>
          <w:tcPr>
            <w:tcW w:w="965" w:type="pct"/>
            <w:gridSpan w:val="2"/>
          </w:tcPr>
          <w:p w:rsidR="001A19B2" w:rsidRPr="003F3B23" w:rsidRDefault="00366748" w:rsidP="001A19B2">
            <w:pPr>
              <w:ind w:right="-1"/>
              <w:jc w:val="center"/>
              <w:rPr>
                <w:rFonts w:cs="Arial"/>
                <w:b/>
                <w:sz w:val="14"/>
              </w:rPr>
            </w:pPr>
            <w:r w:rsidRPr="003F3B23">
              <w:rPr>
                <w:rFonts w:cs="Arial"/>
                <w:b/>
                <w:sz w:val="14"/>
              </w:rPr>
              <w:t>2º Sem./201</w:t>
            </w:r>
            <w:r w:rsidR="0003081A" w:rsidRPr="003F3B23">
              <w:rPr>
                <w:rFonts w:cs="Arial"/>
                <w:b/>
                <w:sz w:val="14"/>
              </w:rPr>
              <w:t>8</w:t>
            </w:r>
          </w:p>
        </w:tc>
        <w:tc>
          <w:tcPr>
            <w:tcW w:w="1014" w:type="pct"/>
            <w:gridSpan w:val="2"/>
          </w:tcPr>
          <w:p w:rsidR="001A19B2" w:rsidRPr="003F3B23" w:rsidRDefault="00366748" w:rsidP="001A19B2">
            <w:pPr>
              <w:ind w:right="-1"/>
              <w:jc w:val="center"/>
              <w:rPr>
                <w:rFonts w:cs="Arial"/>
                <w:b/>
                <w:sz w:val="14"/>
              </w:rPr>
            </w:pPr>
            <w:r w:rsidRPr="003F3B23">
              <w:rPr>
                <w:rFonts w:cs="Arial"/>
                <w:b/>
                <w:sz w:val="14"/>
              </w:rPr>
              <w:t>31.12.201</w:t>
            </w:r>
            <w:r w:rsidR="0003081A" w:rsidRPr="003F3B23">
              <w:rPr>
                <w:rFonts w:cs="Arial"/>
                <w:b/>
                <w:sz w:val="14"/>
              </w:rPr>
              <w:t>8</w:t>
            </w:r>
          </w:p>
        </w:tc>
        <w:tc>
          <w:tcPr>
            <w:tcW w:w="994" w:type="pct"/>
            <w:gridSpan w:val="2"/>
          </w:tcPr>
          <w:p w:rsidR="001A19B2" w:rsidRPr="003F3B23" w:rsidRDefault="001A19B2" w:rsidP="00780CAC">
            <w:pPr>
              <w:spacing w:line="276" w:lineRule="auto"/>
              <w:ind w:left="-36" w:right="-1" w:firstLine="30"/>
              <w:jc w:val="center"/>
              <w:rPr>
                <w:rFonts w:cs="Arial"/>
                <w:b/>
                <w:sz w:val="14"/>
              </w:rPr>
            </w:pPr>
            <w:r w:rsidRPr="003F3B23">
              <w:rPr>
                <w:rFonts w:cs="Arial"/>
                <w:b/>
                <w:sz w:val="14"/>
              </w:rPr>
              <w:t>31.12.201</w:t>
            </w:r>
            <w:r w:rsidR="0003081A" w:rsidRPr="003F3B23">
              <w:rPr>
                <w:rFonts w:cs="Arial"/>
                <w:b/>
                <w:sz w:val="14"/>
              </w:rPr>
              <w:t>7</w:t>
            </w:r>
          </w:p>
        </w:tc>
      </w:tr>
      <w:tr w:rsidR="00780CAC" w:rsidRPr="003F3B23" w:rsidTr="003F3B23">
        <w:trPr>
          <w:cnfStyle w:val="000000100000"/>
          <w:trHeight w:val="283"/>
          <w:jc w:val="center"/>
        </w:trPr>
        <w:tc>
          <w:tcPr>
            <w:tcW w:w="2026" w:type="pct"/>
            <w:vAlign w:val="bottom"/>
          </w:tcPr>
          <w:p w:rsidR="00D72025" w:rsidRPr="003F3B23" w:rsidRDefault="00D72025" w:rsidP="000522B6">
            <w:pPr>
              <w:ind w:right="-1"/>
              <w:rPr>
                <w:rFonts w:cs="Arial"/>
                <w:sz w:val="14"/>
                <w:szCs w:val="18"/>
              </w:rPr>
            </w:pPr>
          </w:p>
        </w:tc>
        <w:tc>
          <w:tcPr>
            <w:tcW w:w="476" w:type="pct"/>
          </w:tcPr>
          <w:p w:rsidR="00D72025" w:rsidRPr="003F3B23" w:rsidRDefault="00D72025" w:rsidP="008C33BC">
            <w:pPr>
              <w:ind w:right="33"/>
              <w:jc w:val="right"/>
              <w:rPr>
                <w:rFonts w:cs="Arial"/>
                <w:b/>
                <w:bCs/>
                <w:sz w:val="14"/>
                <w:szCs w:val="18"/>
              </w:rPr>
            </w:pPr>
            <w:r w:rsidRPr="003F3B23">
              <w:rPr>
                <w:rFonts w:cs="Arial"/>
                <w:b/>
                <w:bCs/>
                <w:sz w:val="14"/>
                <w:szCs w:val="18"/>
              </w:rPr>
              <w:t>IRPJ</w:t>
            </w:r>
          </w:p>
        </w:tc>
        <w:tc>
          <w:tcPr>
            <w:tcW w:w="489" w:type="pct"/>
          </w:tcPr>
          <w:p w:rsidR="00D72025" w:rsidRPr="003F3B23" w:rsidRDefault="00D72025" w:rsidP="008C33BC">
            <w:pPr>
              <w:ind w:right="33"/>
              <w:jc w:val="right"/>
              <w:rPr>
                <w:rFonts w:cs="Arial"/>
                <w:b/>
                <w:bCs/>
                <w:sz w:val="14"/>
                <w:szCs w:val="18"/>
              </w:rPr>
            </w:pPr>
            <w:r w:rsidRPr="003F3B23">
              <w:rPr>
                <w:rFonts w:cs="Arial"/>
                <w:b/>
                <w:bCs/>
                <w:sz w:val="14"/>
                <w:szCs w:val="18"/>
              </w:rPr>
              <w:t>CSLL</w:t>
            </w:r>
          </w:p>
        </w:tc>
        <w:tc>
          <w:tcPr>
            <w:tcW w:w="495" w:type="pct"/>
          </w:tcPr>
          <w:p w:rsidR="00D72025" w:rsidRPr="003F3B23" w:rsidRDefault="00D72025" w:rsidP="008C33BC">
            <w:pPr>
              <w:ind w:right="33"/>
              <w:jc w:val="right"/>
              <w:rPr>
                <w:rFonts w:cs="Arial"/>
                <w:b/>
                <w:bCs/>
                <w:sz w:val="14"/>
                <w:szCs w:val="18"/>
              </w:rPr>
            </w:pPr>
            <w:r w:rsidRPr="003F3B23">
              <w:rPr>
                <w:rFonts w:cs="Arial"/>
                <w:b/>
                <w:bCs/>
                <w:sz w:val="14"/>
                <w:szCs w:val="18"/>
              </w:rPr>
              <w:t>IRPJ</w:t>
            </w:r>
          </w:p>
        </w:tc>
        <w:tc>
          <w:tcPr>
            <w:tcW w:w="520" w:type="pct"/>
          </w:tcPr>
          <w:p w:rsidR="00D72025" w:rsidRPr="003F3B23" w:rsidRDefault="00D72025" w:rsidP="008C33BC">
            <w:pPr>
              <w:ind w:right="-1"/>
              <w:jc w:val="right"/>
              <w:rPr>
                <w:rFonts w:cs="Arial"/>
                <w:b/>
                <w:bCs/>
                <w:sz w:val="14"/>
                <w:szCs w:val="18"/>
              </w:rPr>
            </w:pPr>
            <w:r w:rsidRPr="003F3B23">
              <w:rPr>
                <w:rFonts w:cs="Arial"/>
                <w:b/>
                <w:bCs/>
                <w:sz w:val="14"/>
                <w:szCs w:val="18"/>
              </w:rPr>
              <w:t>CSLL</w:t>
            </w:r>
          </w:p>
        </w:tc>
        <w:tc>
          <w:tcPr>
            <w:tcW w:w="461" w:type="pct"/>
          </w:tcPr>
          <w:p w:rsidR="00D72025" w:rsidRPr="003F3B23" w:rsidRDefault="00D72025" w:rsidP="008C33BC">
            <w:pPr>
              <w:ind w:left="-717" w:firstLine="42"/>
              <w:jc w:val="right"/>
              <w:rPr>
                <w:rFonts w:cs="Arial"/>
                <w:bCs/>
                <w:sz w:val="14"/>
                <w:szCs w:val="18"/>
              </w:rPr>
            </w:pPr>
            <w:r w:rsidRPr="003F3B23">
              <w:rPr>
                <w:rFonts w:cs="Arial"/>
                <w:bCs/>
                <w:sz w:val="14"/>
                <w:szCs w:val="18"/>
              </w:rPr>
              <w:t>I</w:t>
            </w:r>
            <w:r w:rsidRPr="003F3B23">
              <w:rPr>
                <w:rFonts w:cs="Arial"/>
                <w:b/>
                <w:bCs/>
                <w:sz w:val="14"/>
                <w:szCs w:val="18"/>
              </w:rPr>
              <w:t>RPJ</w:t>
            </w:r>
          </w:p>
        </w:tc>
        <w:tc>
          <w:tcPr>
            <w:tcW w:w="533" w:type="pct"/>
          </w:tcPr>
          <w:p w:rsidR="00D72025" w:rsidRPr="003F3B23" w:rsidRDefault="00D72025" w:rsidP="008C33BC">
            <w:pPr>
              <w:ind w:right="-1"/>
              <w:jc w:val="right"/>
              <w:rPr>
                <w:rFonts w:cs="Arial"/>
                <w:b/>
                <w:bCs/>
                <w:sz w:val="14"/>
                <w:szCs w:val="18"/>
              </w:rPr>
            </w:pPr>
            <w:r w:rsidRPr="003F3B23">
              <w:rPr>
                <w:rFonts w:cs="Arial"/>
                <w:b/>
                <w:bCs/>
                <w:sz w:val="14"/>
                <w:szCs w:val="18"/>
              </w:rPr>
              <w:t>CSLL</w:t>
            </w:r>
          </w:p>
        </w:tc>
      </w:tr>
      <w:tr w:rsidR="0003081A" w:rsidRPr="003F3B23" w:rsidTr="003F3B23">
        <w:trPr>
          <w:cnfStyle w:val="000000010000"/>
          <w:trHeight w:val="283"/>
          <w:jc w:val="center"/>
        </w:trPr>
        <w:tc>
          <w:tcPr>
            <w:tcW w:w="2026" w:type="pct"/>
            <w:vAlign w:val="bottom"/>
          </w:tcPr>
          <w:p w:rsidR="0003081A" w:rsidRPr="003F3B23" w:rsidRDefault="0003081A" w:rsidP="000522B6">
            <w:pPr>
              <w:spacing w:line="276" w:lineRule="auto"/>
              <w:ind w:right="-1"/>
              <w:jc w:val="left"/>
              <w:rPr>
                <w:rFonts w:cs="Arial"/>
                <w:sz w:val="14"/>
                <w:szCs w:val="18"/>
              </w:rPr>
            </w:pPr>
            <w:r w:rsidRPr="003F3B23">
              <w:rPr>
                <w:rFonts w:cs="Arial"/>
                <w:sz w:val="14"/>
                <w:szCs w:val="18"/>
              </w:rPr>
              <w:t>Resultado antes da tributação sobre o lucro e participações</w:t>
            </w:r>
          </w:p>
        </w:tc>
        <w:tc>
          <w:tcPr>
            <w:tcW w:w="476" w:type="pct"/>
          </w:tcPr>
          <w:p w:rsidR="0003081A" w:rsidRPr="003F3B23" w:rsidRDefault="00A36582" w:rsidP="008C33BC">
            <w:pPr>
              <w:spacing w:line="276" w:lineRule="auto"/>
              <w:ind w:left="-249" w:right="-1"/>
              <w:jc w:val="right"/>
              <w:rPr>
                <w:rFonts w:cs="Arial"/>
                <w:bCs/>
                <w:sz w:val="14"/>
                <w:szCs w:val="18"/>
              </w:rPr>
            </w:pPr>
            <w:r w:rsidRPr="003F3B23">
              <w:rPr>
                <w:rFonts w:cs="Arial"/>
                <w:bCs/>
                <w:sz w:val="14"/>
                <w:szCs w:val="18"/>
              </w:rPr>
              <w:t>8.273</w:t>
            </w:r>
          </w:p>
        </w:tc>
        <w:tc>
          <w:tcPr>
            <w:tcW w:w="489" w:type="pct"/>
          </w:tcPr>
          <w:p w:rsidR="0003081A" w:rsidRPr="003F3B23" w:rsidRDefault="00A36582" w:rsidP="008C33BC">
            <w:pPr>
              <w:spacing w:line="276" w:lineRule="auto"/>
              <w:ind w:right="-1"/>
              <w:jc w:val="right"/>
              <w:rPr>
                <w:rFonts w:cs="Arial"/>
                <w:bCs/>
                <w:sz w:val="14"/>
                <w:szCs w:val="18"/>
              </w:rPr>
            </w:pPr>
            <w:r w:rsidRPr="003F3B23">
              <w:rPr>
                <w:rFonts w:cs="Arial"/>
                <w:bCs/>
                <w:sz w:val="14"/>
                <w:szCs w:val="18"/>
              </w:rPr>
              <w:t>8.273</w:t>
            </w:r>
          </w:p>
        </w:tc>
        <w:tc>
          <w:tcPr>
            <w:tcW w:w="495" w:type="pct"/>
          </w:tcPr>
          <w:p w:rsidR="0003081A" w:rsidRPr="003F3B23" w:rsidRDefault="00A36582" w:rsidP="008C33BC">
            <w:pPr>
              <w:tabs>
                <w:tab w:val="left" w:pos="635"/>
              </w:tabs>
              <w:ind w:right="-1"/>
              <w:jc w:val="right"/>
              <w:rPr>
                <w:rFonts w:cs="Arial"/>
                <w:bCs/>
                <w:sz w:val="14"/>
                <w:szCs w:val="18"/>
              </w:rPr>
            </w:pPr>
            <w:r w:rsidRPr="003F3B23">
              <w:rPr>
                <w:rFonts w:cs="Arial"/>
                <w:bCs/>
                <w:sz w:val="14"/>
                <w:szCs w:val="18"/>
              </w:rPr>
              <w:t>13.527</w:t>
            </w:r>
          </w:p>
        </w:tc>
        <w:tc>
          <w:tcPr>
            <w:tcW w:w="520" w:type="pct"/>
          </w:tcPr>
          <w:p w:rsidR="0003081A" w:rsidRPr="003F3B23" w:rsidRDefault="00A36582" w:rsidP="008C33BC">
            <w:pPr>
              <w:spacing w:line="276" w:lineRule="auto"/>
              <w:ind w:right="-1"/>
              <w:jc w:val="right"/>
              <w:rPr>
                <w:rFonts w:cs="Arial"/>
                <w:bCs/>
                <w:sz w:val="14"/>
                <w:szCs w:val="18"/>
              </w:rPr>
            </w:pPr>
            <w:r w:rsidRPr="003F3B23">
              <w:rPr>
                <w:rFonts w:cs="Arial"/>
                <w:bCs/>
                <w:sz w:val="14"/>
                <w:szCs w:val="18"/>
              </w:rPr>
              <w:t>13.527</w:t>
            </w:r>
          </w:p>
        </w:tc>
        <w:tc>
          <w:tcPr>
            <w:tcW w:w="461" w:type="pct"/>
          </w:tcPr>
          <w:p w:rsidR="0003081A" w:rsidRPr="003F3B23" w:rsidRDefault="0003081A" w:rsidP="0003081A">
            <w:pPr>
              <w:tabs>
                <w:tab w:val="left" w:pos="635"/>
              </w:tabs>
              <w:ind w:right="-1"/>
              <w:jc w:val="right"/>
              <w:rPr>
                <w:rFonts w:cs="Arial"/>
                <w:bCs/>
                <w:sz w:val="14"/>
                <w:szCs w:val="18"/>
              </w:rPr>
            </w:pPr>
            <w:r w:rsidRPr="003F3B23">
              <w:rPr>
                <w:rFonts w:cs="Arial"/>
                <w:bCs/>
                <w:sz w:val="14"/>
                <w:szCs w:val="18"/>
              </w:rPr>
              <w:t>66.326</w:t>
            </w:r>
          </w:p>
        </w:tc>
        <w:tc>
          <w:tcPr>
            <w:tcW w:w="533" w:type="pct"/>
          </w:tcPr>
          <w:p w:rsidR="0003081A" w:rsidRPr="003F3B23" w:rsidRDefault="0003081A" w:rsidP="0003081A">
            <w:pPr>
              <w:spacing w:line="276" w:lineRule="auto"/>
              <w:ind w:right="-1"/>
              <w:jc w:val="right"/>
              <w:rPr>
                <w:rFonts w:cs="Arial"/>
                <w:bCs/>
                <w:sz w:val="14"/>
                <w:szCs w:val="18"/>
              </w:rPr>
            </w:pPr>
            <w:r w:rsidRPr="003F3B23">
              <w:rPr>
                <w:rFonts w:cs="Arial"/>
                <w:bCs/>
                <w:sz w:val="14"/>
                <w:szCs w:val="18"/>
              </w:rPr>
              <w:t>66.326</w:t>
            </w:r>
          </w:p>
        </w:tc>
      </w:tr>
      <w:tr w:rsidR="0003081A" w:rsidRPr="003F3B23" w:rsidTr="003F3B23">
        <w:trPr>
          <w:cnfStyle w:val="000000100000"/>
          <w:trHeight w:val="283"/>
          <w:jc w:val="center"/>
        </w:trPr>
        <w:tc>
          <w:tcPr>
            <w:tcW w:w="2026" w:type="pct"/>
            <w:vAlign w:val="bottom"/>
          </w:tcPr>
          <w:p w:rsidR="0003081A" w:rsidRPr="003F3B23" w:rsidRDefault="0003081A" w:rsidP="000522B6">
            <w:pPr>
              <w:spacing w:line="276" w:lineRule="auto"/>
              <w:ind w:right="-1"/>
              <w:jc w:val="left"/>
              <w:rPr>
                <w:rFonts w:cs="Arial"/>
                <w:sz w:val="14"/>
                <w:szCs w:val="18"/>
              </w:rPr>
            </w:pPr>
            <w:r w:rsidRPr="003F3B23">
              <w:rPr>
                <w:rFonts w:cs="Arial"/>
                <w:sz w:val="14"/>
                <w:szCs w:val="18"/>
              </w:rPr>
              <w:t xml:space="preserve">Participação dos empregados </w:t>
            </w:r>
          </w:p>
        </w:tc>
        <w:tc>
          <w:tcPr>
            <w:tcW w:w="476" w:type="pct"/>
          </w:tcPr>
          <w:p w:rsidR="0003081A" w:rsidRPr="003F3B23" w:rsidRDefault="00A36582" w:rsidP="008C33BC">
            <w:pPr>
              <w:ind w:right="-1"/>
              <w:jc w:val="right"/>
              <w:rPr>
                <w:rFonts w:cs="Arial"/>
                <w:bCs/>
                <w:sz w:val="14"/>
                <w:szCs w:val="18"/>
              </w:rPr>
            </w:pPr>
            <w:r w:rsidRPr="003F3B23">
              <w:rPr>
                <w:rFonts w:cs="Arial"/>
                <w:bCs/>
                <w:sz w:val="14"/>
                <w:szCs w:val="18"/>
              </w:rPr>
              <w:t>(1.626)</w:t>
            </w:r>
          </w:p>
        </w:tc>
        <w:tc>
          <w:tcPr>
            <w:tcW w:w="489" w:type="pct"/>
          </w:tcPr>
          <w:p w:rsidR="0003081A" w:rsidRPr="003F3B23" w:rsidRDefault="00A36582" w:rsidP="008C33BC">
            <w:pPr>
              <w:spacing w:line="276" w:lineRule="auto"/>
              <w:ind w:right="-1"/>
              <w:jc w:val="right"/>
              <w:rPr>
                <w:rFonts w:cs="Arial"/>
                <w:bCs/>
                <w:sz w:val="14"/>
                <w:szCs w:val="18"/>
              </w:rPr>
            </w:pPr>
            <w:r w:rsidRPr="003F3B23">
              <w:rPr>
                <w:rFonts w:cs="Arial"/>
                <w:bCs/>
                <w:sz w:val="14"/>
                <w:szCs w:val="18"/>
              </w:rPr>
              <w:t>(1.626)</w:t>
            </w:r>
          </w:p>
        </w:tc>
        <w:tc>
          <w:tcPr>
            <w:tcW w:w="495" w:type="pct"/>
          </w:tcPr>
          <w:p w:rsidR="0003081A" w:rsidRPr="003F3B23" w:rsidRDefault="00A36582" w:rsidP="008C33BC">
            <w:pPr>
              <w:ind w:right="-1"/>
              <w:jc w:val="right"/>
              <w:rPr>
                <w:rFonts w:cs="Arial"/>
                <w:bCs/>
                <w:sz w:val="14"/>
                <w:szCs w:val="18"/>
              </w:rPr>
            </w:pPr>
            <w:r w:rsidRPr="003F3B23">
              <w:rPr>
                <w:rFonts w:cs="Arial"/>
                <w:bCs/>
                <w:sz w:val="14"/>
                <w:szCs w:val="18"/>
              </w:rPr>
              <w:t>(1.632)</w:t>
            </w:r>
          </w:p>
        </w:tc>
        <w:tc>
          <w:tcPr>
            <w:tcW w:w="520" w:type="pct"/>
          </w:tcPr>
          <w:p w:rsidR="0003081A" w:rsidRPr="003F3B23" w:rsidRDefault="00A36582" w:rsidP="008C33BC">
            <w:pPr>
              <w:spacing w:line="276" w:lineRule="auto"/>
              <w:ind w:right="-1"/>
              <w:jc w:val="right"/>
              <w:rPr>
                <w:rFonts w:cs="Arial"/>
                <w:bCs/>
                <w:sz w:val="14"/>
                <w:szCs w:val="18"/>
              </w:rPr>
            </w:pPr>
            <w:r w:rsidRPr="003F3B23">
              <w:rPr>
                <w:rFonts w:cs="Arial"/>
                <w:bCs/>
                <w:sz w:val="14"/>
                <w:szCs w:val="18"/>
              </w:rPr>
              <w:t>(1.632)</w:t>
            </w:r>
          </w:p>
        </w:tc>
        <w:tc>
          <w:tcPr>
            <w:tcW w:w="461" w:type="pct"/>
          </w:tcPr>
          <w:p w:rsidR="0003081A" w:rsidRPr="003F3B23" w:rsidRDefault="0003081A" w:rsidP="0003081A">
            <w:pPr>
              <w:ind w:right="-1"/>
              <w:jc w:val="right"/>
              <w:rPr>
                <w:rFonts w:cs="Arial"/>
                <w:bCs/>
                <w:sz w:val="14"/>
                <w:szCs w:val="18"/>
              </w:rPr>
            </w:pPr>
            <w:r w:rsidRPr="003F3B23">
              <w:rPr>
                <w:rFonts w:cs="Arial"/>
                <w:bCs/>
                <w:sz w:val="14"/>
                <w:szCs w:val="18"/>
              </w:rPr>
              <w:t>(3.027)</w:t>
            </w:r>
          </w:p>
        </w:tc>
        <w:tc>
          <w:tcPr>
            <w:tcW w:w="533" w:type="pct"/>
          </w:tcPr>
          <w:p w:rsidR="0003081A" w:rsidRPr="003F3B23" w:rsidRDefault="0003081A" w:rsidP="0003081A">
            <w:pPr>
              <w:spacing w:line="276" w:lineRule="auto"/>
              <w:ind w:right="-1"/>
              <w:jc w:val="right"/>
              <w:rPr>
                <w:rFonts w:cs="Arial"/>
                <w:bCs/>
                <w:sz w:val="14"/>
                <w:szCs w:val="18"/>
              </w:rPr>
            </w:pPr>
            <w:r w:rsidRPr="003F3B23">
              <w:rPr>
                <w:rFonts w:cs="Arial"/>
                <w:bCs/>
                <w:sz w:val="14"/>
                <w:szCs w:val="18"/>
              </w:rPr>
              <w:t>(3.027)</w:t>
            </w:r>
          </w:p>
        </w:tc>
      </w:tr>
      <w:tr w:rsidR="0003081A" w:rsidRPr="003F3B23" w:rsidTr="003F3B23">
        <w:trPr>
          <w:cnfStyle w:val="000000010000"/>
          <w:trHeight w:val="283"/>
          <w:jc w:val="center"/>
        </w:trPr>
        <w:tc>
          <w:tcPr>
            <w:tcW w:w="2026" w:type="pct"/>
            <w:vAlign w:val="bottom"/>
          </w:tcPr>
          <w:p w:rsidR="0003081A" w:rsidRPr="003F3B23" w:rsidRDefault="0003081A" w:rsidP="000522B6">
            <w:pPr>
              <w:spacing w:line="276" w:lineRule="auto"/>
              <w:ind w:right="-1"/>
              <w:jc w:val="left"/>
              <w:rPr>
                <w:rFonts w:cs="Arial"/>
                <w:sz w:val="14"/>
                <w:szCs w:val="18"/>
              </w:rPr>
            </w:pPr>
            <w:r w:rsidRPr="003F3B23">
              <w:rPr>
                <w:rFonts w:cs="Arial"/>
                <w:sz w:val="14"/>
                <w:szCs w:val="18"/>
              </w:rPr>
              <w:t>Resultado após a participação dos empregados</w:t>
            </w:r>
          </w:p>
        </w:tc>
        <w:tc>
          <w:tcPr>
            <w:tcW w:w="476" w:type="pct"/>
          </w:tcPr>
          <w:p w:rsidR="0003081A" w:rsidRPr="003F3B23" w:rsidRDefault="00A36582" w:rsidP="008C33BC">
            <w:pPr>
              <w:ind w:left="-244" w:right="-1" w:firstLine="244"/>
              <w:jc w:val="right"/>
              <w:rPr>
                <w:rFonts w:cs="Arial"/>
                <w:bCs/>
                <w:sz w:val="14"/>
                <w:szCs w:val="18"/>
              </w:rPr>
            </w:pPr>
            <w:r w:rsidRPr="003F3B23">
              <w:rPr>
                <w:rFonts w:cs="Arial"/>
                <w:bCs/>
                <w:sz w:val="14"/>
                <w:szCs w:val="18"/>
              </w:rPr>
              <w:t>6.647</w:t>
            </w:r>
          </w:p>
        </w:tc>
        <w:tc>
          <w:tcPr>
            <w:tcW w:w="489" w:type="pct"/>
          </w:tcPr>
          <w:p w:rsidR="0003081A" w:rsidRPr="003F3B23" w:rsidRDefault="00A36582" w:rsidP="008C33BC">
            <w:pPr>
              <w:spacing w:line="276" w:lineRule="auto"/>
              <w:ind w:right="-1"/>
              <w:jc w:val="right"/>
              <w:rPr>
                <w:rFonts w:cs="Arial"/>
                <w:bCs/>
                <w:sz w:val="14"/>
                <w:szCs w:val="18"/>
              </w:rPr>
            </w:pPr>
            <w:r w:rsidRPr="003F3B23">
              <w:rPr>
                <w:rFonts w:cs="Arial"/>
                <w:bCs/>
                <w:sz w:val="14"/>
                <w:szCs w:val="18"/>
              </w:rPr>
              <w:t>6.647</w:t>
            </w:r>
          </w:p>
        </w:tc>
        <w:tc>
          <w:tcPr>
            <w:tcW w:w="495" w:type="pct"/>
          </w:tcPr>
          <w:p w:rsidR="0003081A" w:rsidRPr="003F3B23" w:rsidRDefault="00A36582" w:rsidP="008C33BC">
            <w:pPr>
              <w:ind w:right="-1"/>
              <w:jc w:val="right"/>
              <w:rPr>
                <w:rFonts w:cs="Arial"/>
                <w:bCs/>
                <w:sz w:val="14"/>
                <w:szCs w:val="18"/>
              </w:rPr>
            </w:pPr>
            <w:r w:rsidRPr="003F3B23">
              <w:rPr>
                <w:rFonts w:cs="Arial"/>
                <w:bCs/>
                <w:sz w:val="14"/>
                <w:szCs w:val="18"/>
              </w:rPr>
              <w:t>11.895</w:t>
            </w:r>
          </w:p>
        </w:tc>
        <w:tc>
          <w:tcPr>
            <w:tcW w:w="520" w:type="pct"/>
          </w:tcPr>
          <w:p w:rsidR="0003081A" w:rsidRPr="003F3B23" w:rsidRDefault="00A36582" w:rsidP="008C33BC">
            <w:pPr>
              <w:spacing w:line="276" w:lineRule="auto"/>
              <w:ind w:right="-1"/>
              <w:jc w:val="right"/>
              <w:rPr>
                <w:rFonts w:cs="Arial"/>
                <w:bCs/>
                <w:sz w:val="14"/>
                <w:szCs w:val="18"/>
              </w:rPr>
            </w:pPr>
            <w:r w:rsidRPr="003F3B23">
              <w:rPr>
                <w:rFonts w:cs="Arial"/>
                <w:bCs/>
                <w:sz w:val="14"/>
                <w:szCs w:val="18"/>
              </w:rPr>
              <w:t>11.895</w:t>
            </w:r>
          </w:p>
        </w:tc>
        <w:tc>
          <w:tcPr>
            <w:tcW w:w="461" w:type="pct"/>
          </w:tcPr>
          <w:p w:rsidR="0003081A" w:rsidRPr="003F3B23" w:rsidRDefault="0003081A" w:rsidP="0003081A">
            <w:pPr>
              <w:ind w:right="-1"/>
              <w:jc w:val="right"/>
              <w:rPr>
                <w:rFonts w:cs="Arial"/>
                <w:bCs/>
                <w:sz w:val="14"/>
                <w:szCs w:val="18"/>
              </w:rPr>
            </w:pPr>
            <w:r w:rsidRPr="003F3B23">
              <w:rPr>
                <w:rFonts w:cs="Arial"/>
                <w:bCs/>
                <w:sz w:val="14"/>
                <w:szCs w:val="18"/>
              </w:rPr>
              <w:t>63.299</w:t>
            </w:r>
          </w:p>
        </w:tc>
        <w:tc>
          <w:tcPr>
            <w:tcW w:w="533" w:type="pct"/>
          </w:tcPr>
          <w:p w:rsidR="0003081A" w:rsidRPr="003F3B23" w:rsidRDefault="0003081A" w:rsidP="0003081A">
            <w:pPr>
              <w:spacing w:line="276" w:lineRule="auto"/>
              <w:ind w:right="-1"/>
              <w:jc w:val="right"/>
              <w:rPr>
                <w:rFonts w:cs="Arial"/>
                <w:bCs/>
                <w:sz w:val="14"/>
                <w:szCs w:val="18"/>
              </w:rPr>
            </w:pPr>
            <w:r w:rsidRPr="003F3B23">
              <w:rPr>
                <w:rFonts w:cs="Arial"/>
                <w:bCs/>
                <w:sz w:val="14"/>
                <w:szCs w:val="18"/>
              </w:rPr>
              <w:t>63.299</w:t>
            </w:r>
          </w:p>
        </w:tc>
      </w:tr>
      <w:tr w:rsidR="0003081A" w:rsidRPr="003F3B23" w:rsidTr="003F3B23">
        <w:trPr>
          <w:cnfStyle w:val="000000100000"/>
          <w:trHeight w:val="283"/>
          <w:jc w:val="center"/>
        </w:trPr>
        <w:tc>
          <w:tcPr>
            <w:tcW w:w="2026" w:type="pct"/>
            <w:vAlign w:val="bottom"/>
          </w:tcPr>
          <w:p w:rsidR="0003081A" w:rsidRPr="003F3B23" w:rsidRDefault="0003081A" w:rsidP="007213A5">
            <w:pPr>
              <w:spacing w:line="276" w:lineRule="auto"/>
              <w:ind w:right="-1"/>
              <w:jc w:val="left"/>
              <w:rPr>
                <w:rFonts w:cs="Arial"/>
                <w:b/>
                <w:sz w:val="14"/>
                <w:szCs w:val="18"/>
              </w:rPr>
            </w:pPr>
            <w:r w:rsidRPr="003F3B23">
              <w:rPr>
                <w:rFonts w:cs="Arial"/>
                <w:b/>
                <w:sz w:val="14"/>
                <w:szCs w:val="18"/>
              </w:rPr>
              <w:t>Encargo total do imposto de renda à alíquota de 25% e contribuição social à alíquota de 20%.</w:t>
            </w:r>
          </w:p>
        </w:tc>
        <w:tc>
          <w:tcPr>
            <w:tcW w:w="476" w:type="pct"/>
          </w:tcPr>
          <w:p w:rsidR="0003081A" w:rsidRPr="003F3B23" w:rsidRDefault="00A36582" w:rsidP="008C33BC">
            <w:pPr>
              <w:ind w:right="-1"/>
              <w:jc w:val="right"/>
              <w:rPr>
                <w:rFonts w:cs="Arial"/>
                <w:b/>
                <w:bCs/>
                <w:sz w:val="14"/>
                <w:szCs w:val="18"/>
              </w:rPr>
            </w:pPr>
            <w:r w:rsidRPr="003F3B23">
              <w:rPr>
                <w:rFonts w:cs="Arial"/>
                <w:b/>
                <w:bCs/>
                <w:sz w:val="14"/>
                <w:szCs w:val="18"/>
              </w:rPr>
              <w:t>(1.662)</w:t>
            </w:r>
          </w:p>
        </w:tc>
        <w:tc>
          <w:tcPr>
            <w:tcW w:w="489" w:type="pct"/>
          </w:tcPr>
          <w:p w:rsidR="0003081A" w:rsidRPr="003F3B23" w:rsidRDefault="00A36582" w:rsidP="008C33BC">
            <w:pPr>
              <w:spacing w:line="276" w:lineRule="auto"/>
              <w:ind w:right="-1"/>
              <w:jc w:val="right"/>
              <w:rPr>
                <w:rFonts w:cs="Arial"/>
                <w:b/>
                <w:bCs/>
                <w:sz w:val="14"/>
                <w:szCs w:val="18"/>
              </w:rPr>
            </w:pPr>
            <w:r w:rsidRPr="003F3B23">
              <w:rPr>
                <w:rFonts w:cs="Arial"/>
                <w:b/>
                <w:bCs/>
                <w:sz w:val="14"/>
                <w:szCs w:val="18"/>
              </w:rPr>
              <w:t>(1.329)</w:t>
            </w:r>
          </w:p>
        </w:tc>
        <w:tc>
          <w:tcPr>
            <w:tcW w:w="495" w:type="pct"/>
          </w:tcPr>
          <w:p w:rsidR="0003081A" w:rsidRPr="003F3B23" w:rsidRDefault="00A36582" w:rsidP="008C33BC">
            <w:pPr>
              <w:ind w:right="-1"/>
              <w:jc w:val="right"/>
              <w:rPr>
                <w:rFonts w:cs="Arial"/>
                <w:b/>
                <w:bCs/>
                <w:sz w:val="14"/>
                <w:szCs w:val="18"/>
              </w:rPr>
            </w:pPr>
            <w:r w:rsidRPr="003F3B23">
              <w:rPr>
                <w:rFonts w:cs="Arial"/>
                <w:b/>
                <w:bCs/>
                <w:sz w:val="14"/>
                <w:szCs w:val="18"/>
              </w:rPr>
              <w:t>(2.974)</w:t>
            </w:r>
          </w:p>
        </w:tc>
        <w:tc>
          <w:tcPr>
            <w:tcW w:w="520" w:type="pct"/>
          </w:tcPr>
          <w:p w:rsidR="0003081A" w:rsidRPr="003F3B23" w:rsidRDefault="00A36582" w:rsidP="008C33BC">
            <w:pPr>
              <w:spacing w:line="276" w:lineRule="auto"/>
              <w:ind w:right="-1"/>
              <w:jc w:val="right"/>
              <w:rPr>
                <w:rFonts w:cs="Arial"/>
                <w:b/>
                <w:bCs/>
                <w:sz w:val="14"/>
                <w:szCs w:val="18"/>
              </w:rPr>
            </w:pPr>
            <w:r w:rsidRPr="003F3B23">
              <w:rPr>
                <w:rFonts w:cs="Arial"/>
                <w:b/>
                <w:bCs/>
                <w:sz w:val="14"/>
                <w:szCs w:val="18"/>
              </w:rPr>
              <w:t>(2.379)</w:t>
            </w:r>
          </w:p>
        </w:tc>
        <w:tc>
          <w:tcPr>
            <w:tcW w:w="461" w:type="pct"/>
          </w:tcPr>
          <w:p w:rsidR="0003081A" w:rsidRPr="003F3B23" w:rsidRDefault="0003081A" w:rsidP="0003081A">
            <w:pPr>
              <w:ind w:right="-1"/>
              <w:jc w:val="right"/>
              <w:rPr>
                <w:rFonts w:cs="Arial"/>
                <w:b/>
                <w:bCs/>
                <w:sz w:val="14"/>
                <w:szCs w:val="18"/>
              </w:rPr>
            </w:pPr>
            <w:r w:rsidRPr="003F3B23">
              <w:rPr>
                <w:rFonts w:cs="Arial"/>
                <w:b/>
                <w:bCs/>
                <w:sz w:val="14"/>
                <w:szCs w:val="18"/>
              </w:rPr>
              <w:t>(15.825)</w:t>
            </w:r>
          </w:p>
        </w:tc>
        <w:tc>
          <w:tcPr>
            <w:tcW w:w="533" w:type="pct"/>
          </w:tcPr>
          <w:p w:rsidR="0003081A" w:rsidRPr="003F3B23" w:rsidRDefault="0003081A" w:rsidP="0003081A">
            <w:pPr>
              <w:spacing w:line="276" w:lineRule="auto"/>
              <w:ind w:right="-1"/>
              <w:jc w:val="right"/>
              <w:rPr>
                <w:rFonts w:cs="Arial"/>
                <w:b/>
                <w:bCs/>
                <w:sz w:val="14"/>
                <w:szCs w:val="18"/>
              </w:rPr>
            </w:pPr>
            <w:r w:rsidRPr="003F3B23">
              <w:rPr>
                <w:rFonts w:cs="Arial"/>
                <w:b/>
                <w:bCs/>
                <w:sz w:val="14"/>
                <w:szCs w:val="18"/>
              </w:rPr>
              <w:t>(12.660)</w:t>
            </w:r>
          </w:p>
        </w:tc>
      </w:tr>
      <w:tr w:rsidR="0003081A" w:rsidRPr="003F3B23" w:rsidTr="003F3B23">
        <w:trPr>
          <w:cnfStyle w:val="000000010000"/>
          <w:trHeight w:val="283"/>
          <w:jc w:val="center"/>
        </w:trPr>
        <w:tc>
          <w:tcPr>
            <w:tcW w:w="2026" w:type="pct"/>
            <w:vAlign w:val="bottom"/>
          </w:tcPr>
          <w:p w:rsidR="0003081A" w:rsidRPr="003F3B23" w:rsidRDefault="0003081A" w:rsidP="000522B6">
            <w:pPr>
              <w:spacing w:line="276" w:lineRule="auto"/>
              <w:ind w:right="-1"/>
              <w:jc w:val="left"/>
              <w:rPr>
                <w:rFonts w:cs="Arial"/>
                <w:sz w:val="14"/>
                <w:szCs w:val="18"/>
              </w:rPr>
            </w:pPr>
            <w:r w:rsidRPr="003F3B23">
              <w:rPr>
                <w:rFonts w:cs="Arial"/>
                <w:sz w:val="14"/>
                <w:szCs w:val="18"/>
              </w:rPr>
              <w:t>Ajustes para Cálculo de IR e CSLL:</w:t>
            </w:r>
          </w:p>
        </w:tc>
        <w:tc>
          <w:tcPr>
            <w:tcW w:w="476" w:type="pct"/>
          </w:tcPr>
          <w:p w:rsidR="0003081A" w:rsidRPr="003F3B23" w:rsidRDefault="0003081A" w:rsidP="008C33BC">
            <w:pPr>
              <w:ind w:right="-1"/>
              <w:jc w:val="right"/>
              <w:rPr>
                <w:rFonts w:cs="Arial"/>
                <w:bCs/>
                <w:sz w:val="14"/>
                <w:szCs w:val="18"/>
              </w:rPr>
            </w:pPr>
          </w:p>
        </w:tc>
        <w:tc>
          <w:tcPr>
            <w:tcW w:w="489" w:type="pct"/>
          </w:tcPr>
          <w:p w:rsidR="0003081A" w:rsidRPr="003F3B23" w:rsidRDefault="0003081A" w:rsidP="008C33BC">
            <w:pPr>
              <w:spacing w:line="276" w:lineRule="auto"/>
              <w:ind w:right="-1"/>
              <w:jc w:val="right"/>
              <w:rPr>
                <w:rFonts w:cs="Arial"/>
                <w:bCs/>
                <w:sz w:val="14"/>
                <w:szCs w:val="18"/>
              </w:rPr>
            </w:pPr>
          </w:p>
        </w:tc>
        <w:tc>
          <w:tcPr>
            <w:tcW w:w="495" w:type="pct"/>
          </w:tcPr>
          <w:p w:rsidR="0003081A" w:rsidRPr="003F3B23" w:rsidRDefault="0003081A" w:rsidP="008C33BC">
            <w:pPr>
              <w:ind w:right="-1"/>
              <w:jc w:val="right"/>
              <w:rPr>
                <w:rFonts w:cs="Arial"/>
                <w:bCs/>
                <w:sz w:val="14"/>
                <w:szCs w:val="18"/>
              </w:rPr>
            </w:pPr>
          </w:p>
        </w:tc>
        <w:tc>
          <w:tcPr>
            <w:tcW w:w="520" w:type="pct"/>
          </w:tcPr>
          <w:p w:rsidR="0003081A" w:rsidRPr="003F3B23" w:rsidRDefault="0003081A" w:rsidP="008C33BC">
            <w:pPr>
              <w:spacing w:line="276" w:lineRule="auto"/>
              <w:ind w:right="-1"/>
              <w:jc w:val="right"/>
              <w:rPr>
                <w:rFonts w:cs="Arial"/>
                <w:bCs/>
                <w:sz w:val="14"/>
                <w:szCs w:val="18"/>
              </w:rPr>
            </w:pPr>
          </w:p>
        </w:tc>
        <w:tc>
          <w:tcPr>
            <w:tcW w:w="461" w:type="pct"/>
          </w:tcPr>
          <w:p w:rsidR="0003081A" w:rsidRPr="003F3B23" w:rsidRDefault="0003081A" w:rsidP="0003081A">
            <w:pPr>
              <w:ind w:right="-1"/>
              <w:jc w:val="right"/>
              <w:rPr>
                <w:rFonts w:cs="Arial"/>
                <w:bCs/>
                <w:sz w:val="14"/>
                <w:szCs w:val="18"/>
              </w:rPr>
            </w:pPr>
          </w:p>
        </w:tc>
        <w:tc>
          <w:tcPr>
            <w:tcW w:w="533" w:type="pct"/>
          </w:tcPr>
          <w:p w:rsidR="0003081A" w:rsidRPr="003F3B23" w:rsidRDefault="0003081A" w:rsidP="0003081A">
            <w:pPr>
              <w:spacing w:line="276" w:lineRule="auto"/>
              <w:ind w:right="-1"/>
              <w:jc w:val="right"/>
              <w:rPr>
                <w:rFonts w:cs="Arial"/>
                <w:bCs/>
                <w:sz w:val="14"/>
                <w:szCs w:val="18"/>
              </w:rPr>
            </w:pPr>
          </w:p>
        </w:tc>
      </w:tr>
      <w:tr w:rsidR="0003081A" w:rsidRPr="003F3B23" w:rsidTr="003F3B23">
        <w:trPr>
          <w:cnfStyle w:val="000000100000"/>
          <w:trHeight w:val="283"/>
          <w:jc w:val="center"/>
        </w:trPr>
        <w:tc>
          <w:tcPr>
            <w:tcW w:w="2026" w:type="pct"/>
            <w:vAlign w:val="bottom"/>
          </w:tcPr>
          <w:p w:rsidR="0003081A" w:rsidRPr="003F3B23" w:rsidRDefault="0003081A" w:rsidP="000522B6">
            <w:pPr>
              <w:spacing w:line="276" w:lineRule="auto"/>
              <w:ind w:left="176" w:right="-1"/>
              <w:jc w:val="left"/>
              <w:rPr>
                <w:rFonts w:cs="Arial"/>
                <w:b/>
                <w:sz w:val="14"/>
                <w:szCs w:val="18"/>
              </w:rPr>
            </w:pPr>
            <w:r w:rsidRPr="003F3B23">
              <w:rPr>
                <w:rFonts w:cs="Arial"/>
                <w:b/>
                <w:sz w:val="14"/>
                <w:szCs w:val="18"/>
              </w:rPr>
              <w:t>Adições</w:t>
            </w:r>
          </w:p>
        </w:tc>
        <w:tc>
          <w:tcPr>
            <w:tcW w:w="476" w:type="pct"/>
          </w:tcPr>
          <w:p w:rsidR="0003081A" w:rsidRPr="003F3B23" w:rsidRDefault="00A36582" w:rsidP="008C33BC">
            <w:pPr>
              <w:ind w:right="-1"/>
              <w:jc w:val="right"/>
              <w:rPr>
                <w:rFonts w:cs="Arial"/>
                <w:b/>
                <w:bCs/>
                <w:sz w:val="14"/>
                <w:szCs w:val="18"/>
              </w:rPr>
            </w:pPr>
            <w:r w:rsidRPr="003F3B23">
              <w:rPr>
                <w:rFonts w:cs="Arial"/>
                <w:b/>
                <w:bCs/>
                <w:sz w:val="14"/>
                <w:szCs w:val="18"/>
              </w:rPr>
              <w:t>(9.522)</w:t>
            </w:r>
          </w:p>
        </w:tc>
        <w:tc>
          <w:tcPr>
            <w:tcW w:w="489" w:type="pct"/>
          </w:tcPr>
          <w:p w:rsidR="0003081A" w:rsidRPr="003F3B23" w:rsidRDefault="00A36582" w:rsidP="008C33BC">
            <w:pPr>
              <w:spacing w:line="276" w:lineRule="auto"/>
              <w:ind w:right="-1"/>
              <w:jc w:val="right"/>
              <w:rPr>
                <w:rFonts w:cs="Arial"/>
                <w:b/>
                <w:bCs/>
                <w:sz w:val="14"/>
                <w:szCs w:val="18"/>
              </w:rPr>
            </w:pPr>
            <w:r w:rsidRPr="003F3B23">
              <w:rPr>
                <w:rFonts w:cs="Arial"/>
                <w:b/>
                <w:bCs/>
                <w:sz w:val="14"/>
                <w:szCs w:val="18"/>
              </w:rPr>
              <w:t>(7.530)</w:t>
            </w:r>
          </w:p>
        </w:tc>
        <w:tc>
          <w:tcPr>
            <w:tcW w:w="495" w:type="pct"/>
          </w:tcPr>
          <w:p w:rsidR="0003081A" w:rsidRPr="003F3B23" w:rsidRDefault="00A36582" w:rsidP="008C33BC">
            <w:pPr>
              <w:ind w:right="-1"/>
              <w:jc w:val="right"/>
              <w:rPr>
                <w:rFonts w:cs="Arial"/>
                <w:b/>
                <w:bCs/>
                <w:sz w:val="14"/>
                <w:szCs w:val="18"/>
              </w:rPr>
            </w:pPr>
            <w:r w:rsidRPr="003F3B23">
              <w:rPr>
                <w:rFonts w:cs="Arial"/>
                <w:b/>
                <w:bCs/>
                <w:sz w:val="14"/>
                <w:szCs w:val="18"/>
              </w:rPr>
              <w:t>(18.189)</w:t>
            </w:r>
          </w:p>
        </w:tc>
        <w:tc>
          <w:tcPr>
            <w:tcW w:w="520" w:type="pct"/>
          </w:tcPr>
          <w:p w:rsidR="0003081A" w:rsidRPr="003F3B23" w:rsidRDefault="00A36582" w:rsidP="008C33BC">
            <w:pPr>
              <w:spacing w:line="276" w:lineRule="auto"/>
              <w:ind w:right="-1"/>
              <w:jc w:val="right"/>
              <w:rPr>
                <w:rFonts w:cs="Arial"/>
                <w:b/>
                <w:bCs/>
                <w:sz w:val="14"/>
                <w:szCs w:val="18"/>
              </w:rPr>
            </w:pPr>
            <w:r w:rsidRPr="003F3B23">
              <w:rPr>
                <w:rFonts w:cs="Arial"/>
                <w:b/>
                <w:bCs/>
                <w:sz w:val="14"/>
                <w:szCs w:val="18"/>
              </w:rPr>
              <w:t>(14.402)</w:t>
            </w:r>
          </w:p>
        </w:tc>
        <w:tc>
          <w:tcPr>
            <w:tcW w:w="461" w:type="pct"/>
          </w:tcPr>
          <w:p w:rsidR="0003081A" w:rsidRPr="003F3B23" w:rsidRDefault="0003081A" w:rsidP="0003081A">
            <w:pPr>
              <w:ind w:right="-1"/>
              <w:jc w:val="right"/>
              <w:rPr>
                <w:rFonts w:cs="Arial"/>
                <w:b/>
                <w:bCs/>
                <w:sz w:val="14"/>
                <w:szCs w:val="18"/>
              </w:rPr>
            </w:pPr>
            <w:r w:rsidRPr="003F3B23">
              <w:rPr>
                <w:rFonts w:cs="Arial"/>
                <w:b/>
                <w:bCs/>
                <w:sz w:val="14"/>
                <w:szCs w:val="18"/>
              </w:rPr>
              <w:t>(7.550)</w:t>
            </w:r>
          </w:p>
        </w:tc>
        <w:tc>
          <w:tcPr>
            <w:tcW w:w="533" w:type="pct"/>
          </w:tcPr>
          <w:p w:rsidR="0003081A" w:rsidRPr="003F3B23" w:rsidRDefault="0003081A" w:rsidP="0003081A">
            <w:pPr>
              <w:spacing w:line="276" w:lineRule="auto"/>
              <w:ind w:right="-1"/>
              <w:jc w:val="right"/>
              <w:rPr>
                <w:rFonts w:cs="Arial"/>
                <w:b/>
                <w:bCs/>
                <w:sz w:val="14"/>
                <w:szCs w:val="18"/>
              </w:rPr>
            </w:pPr>
            <w:r w:rsidRPr="003F3B23">
              <w:rPr>
                <w:rFonts w:cs="Arial"/>
                <w:b/>
                <w:bCs/>
                <w:sz w:val="14"/>
                <w:szCs w:val="18"/>
              </w:rPr>
              <w:t>(5.903)</w:t>
            </w:r>
          </w:p>
        </w:tc>
      </w:tr>
      <w:tr w:rsidR="0003081A" w:rsidRPr="003F3B23" w:rsidTr="003F3B23">
        <w:trPr>
          <w:cnfStyle w:val="000000010000"/>
          <w:trHeight w:val="283"/>
          <w:jc w:val="center"/>
        </w:trPr>
        <w:tc>
          <w:tcPr>
            <w:tcW w:w="2026" w:type="pct"/>
            <w:vAlign w:val="bottom"/>
          </w:tcPr>
          <w:p w:rsidR="0003081A" w:rsidRPr="003F3B23" w:rsidRDefault="0003081A" w:rsidP="00366748">
            <w:pPr>
              <w:ind w:right="-1"/>
              <w:jc w:val="left"/>
              <w:rPr>
                <w:rFonts w:cs="Arial"/>
                <w:b/>
                <w:sz w:val="14"/>
                <w:szCs w:val="18"/>
              </w:rPr>
            </w:pPr>
            <w:r w:rsidRPr="003F3B23">
              <w:rPr>
                <w:rFonts w:cs="Arial"/>
                <w:b/>
                <w:sz w:val="14"/>
                <w:szCs w:val="18"/>
              </w:rPr>
              <w:t xml:space="preserve">    Exclusões</w:t>
            </w:r>
          </w:p>
        </w:tc>
        <w:tc>
          <w:tcPr>
            <w:tcW w:w="476" w:type="pct"/>
          </w:tcPr>
          <w:p w:rsidR="0003081A" w:rsidRPr="003F3B23" w:rsidRDefault="00C27F44" w:rsidP="008C33BC">
            <w:pPr>
              <w:ind w:right="-1"/>
              <w:jc w:val="right"/>
              <w:rPr>
                <w:rFonts w:cs="Arial"/>
                <w:b/>
                <w:bCs/>
                <w:sz w:val="14"/>
                <w:szCs w:val="18"/>
              </w:rPr>
            </w:pPr>
            <w:r w:rsidRPr="003F3B23">
              <w:rPr>
                <w:rFonts w:cs="Arial"/>
                <w:b/>
                <w:bCs/>
                <w:sz w:val="14"/>
                <w:szCs w:val="18"/>
              </w:rPr>
              <w:t>6.029</w:t>
            </w:r>
          </w:p>
        </w:tc>
        <w:tc>
          <w:tcPr>
            <w:tcW w:w="489" w:type="pct"/>
          </w:tcPr>
          <w:p w:rsidR="0003081A" w:rsidRPr="003F3B23" w:rsidRDefault="00C27F44" w:rsidP="008C33BC">
            <w:pPr>
              <w:ind w:right="-1"/>
              <w:jc w:val="right"/>
              <w:rPr>
                <w:rFonts w:cs="Arial"/>
                <w:b/>
                <w:bCs/>
                <w:sz w:val="14"/>
                <w:szCs w:val="18"/>
              </w:rPr>
            </w:pPr>
            <w:r w:rsidRPr="003F3B23">
              <w:rPr>
                <w:rFonts w:cs="Arial"/>
                <w:b/>
                <w:bCs/>
                <w:sz w:val="14"/>
                <w:szCs w:val="18"/>
              </w:rPr>
              <w:t>4.797</w:t>
            </w:r>
          </w:p>
        </w:tc>
        <w:tc>
          <w:tcPr>
            <w:tcW w:w="495" w:type="pct"/>
          </w:tcPr>
          <w:p w:rsidR="0003081A" w:rsidRPr="003F3B23" w:rsidRDefault="00C27F44" w:rsidP="008C33BC">
            <w:pPr>
              <w:ind w:right="-1"/>
              <w:jc w:val="right"/>
              <w:rPr>
                <w:rFonts w:cs="Arial"/>
                <w:b/>
                <w:bCs/>
                <w:sz w:val="14"/>
                <w:szCs w:val="18"/>
              </w:rPr>
            </w:pPr>
            <w:r w:rsidRPr="003F3B23">
              <w:rPr>
                <w:rFonts w:cs="Arial"/>
                <w:b/>
                <w:bCs/>
                <w:sz w:val="14"/>
                <w:szCs w:val="18"/>
              </w:rPr>
              <w:t>10.185</w:t>
            </w:r>
          </w:p>
        </w:tc>
        <w:tc>
          <w:tcPr>
            <w:tcW w:w="520" w:type="pct"/>
          </w:tcPr>
          <w:p w:rsidR="0003081A" w:rsidRPr="003F3B23" w:rsidRDefault="00C27F44" w:rsidP="008C33BC">
            <w:pPr>
              <w:ind w:right="-1"/>
              <w:jc w:val="right"/>
              <w:rPr>
                <w:rFonts w:cs="Arial"/>
                <w:b/>
                <w:bCs/>
                <w:sz w:val="14"/>
                <w:szCs w:val="18"/>
              </w:rPr>
            </w:pPr>
            <w:r w:rsidRPr="003F3B23">
              <w:rPr>
                <w:rFonts w:cs="Arial"/>
                <w:b/>
                <w:bCs/>
                <w:sz w:val="14"/>
                <w:szCs w:val="18"/>
              </w:rPr>
              <w:t>8.111</w:t>
            </w:r>
          </w:p>
        </w:tc>
        <w:tc>
          <w:tcPr>
            <w:tcW w:w="461" w:type="pct"/>
          </w:tcPr>
          <w:p w:rsidR="0003081A" w:rsidRPr="003F3B23" w:rsidRDefault="0003081A" w:rsidP="0003081A">
            <w:pPr>
              <w:ind w:right="-1"/>
              <w:jc w:val="right"/>
              <w:rPr>
                <w:rFonts w:cs="Arial"/>
                <w:b/>
                <w:bCs/>
                <w:sz w:val="14"/>
                <w:szCs w:val="18"/>
              </w:rPr>
            </w:pPr>
            <w:r w:rsidRPr="003F3B23">
              <w:rPr>
                <w:rFonts w:cs="Arial"/>
                <w:b/>
                <w:bCs/>
                <w:sz w:val="14"/>
                <w:szCs w:val="18"/>
              </w:rPr>
              <w:t>12.195</w:t>
            </w:r>
          </w:p>
        </w:tc>
        <w:tc>
          <w:tcPr>
            <w:tcW w:w="533" w:type="pct"/>
          </w:tcPr>
          <w:p w:rsidR="0003081A" w:rsidRPr="003F3B23" w:rsidRDefault="0003081A" w:rsidP="0003081A">
            <w:pPr>
              <w:ind w:right="-1"/>
              <w:jc w:val="right"/>
              <w:rPr>
                <w:rFonts w:cs="Arial"/>
                <w:b/>
                <w:bCs/>
                <w:sz w:val="14"/>
                <w:szCs w:val="18"/>
              </w:rPr>
            </w:pPr>
            <w:r w:rsidRPr="003F3B23">
              <w:rPr>
                <w:rFonts w:cs="Arial"/>
                <w:b/>
                <w:bCs/>
                <w:sz w:val="14"/>
                <w:szCs w:val="18"/>
              </w:rPr>
              <w:t>9.737</w:t>
            </w:r>
          </w:p>
        </w:tc>
      </w:tr>
      <w:tr w:rsidR="0003081A" w:rsidRPr="003F3B23" w:rsidTr="003F3B23">
        <w:trPr>
          <w:cnfStyle w:val="000000100000"/>
          <w:trHeight w:val="283"/>
          <w:jc w:val="center"/>
        </w:trPr>
        <w:tc>
          <w:tcPr>
            <w:tcW w:w="2026" w:type="pct"/>
            <w:vAlign w:val="bottom"/>
          </w:tcPr>
          <w:p w:rsidR="0003081A" w:rsidRPr="003F3B23" w:rsidRDefault="0003081A" w:rsidP="000522B6">
            <w:pPr>
              <w:ind w:right="-1"/>
              <w:jc w:val="left"/>
              <w:rPr>
                <w:rFonts w:cs="Arial"/>
                <w:sz w:val="14"/>
                <w:szCs w:val="18"/>
              </w:rPr>
            </w:pPr>
            <w:r w:rsidRPr="003F3B23">
              <w:rPr>
                <w:rFonts w:cs="Arial"/>
                <w:sz w:val="14"/>
                <w:szCs w:val="18"/>
              </w:rPr>
              <w:t xml:space="preserve"> </w:t>
            </w:r>
          </w:p>
        </w:tc>
        <w:tc>
          <w:tcPr>
            <w:tcW w:w="476" w:type="pct"/>
          </w:tcPr>
          <w:p w:rsidR="0003081A" w:rsidRPr="003F3B23" w:rsidRDefault="0003081A" w:rsidP="008C33BC">
            <w:pPr>
              <w:ind w:right="-1"/>
              <w:jc w:val="right"/>
              <w:rPr>
                <w:rFonts w:cs="Arial"/>
                <w:bCs/>
                <w:sz w:val="14"/>
                <w:szCs w:val="18"/>
              </w:rPr>
            </w:pPr>
          </w:p>
        </w:tc>
        <w:tc>
          <w:tcPr>
            <w:tcW w:w="489" w:type="pct"/>
          </w:tcPr>
          <w:p w:rsidR="0003081A" w:rsidRPr="003F3B23" w:rsidRDefault="0003081A" w:rsidP="008C33BC">
            <w:pPr>
              <w:ind w:right="-1"/>
              <w:jc w:val="right"/>
              <w:rPr>
                <w:rFonts w:cs="Arial"/>
                <w:bCs/>
                <w:sz w:val="14"/>
                <w:szCs w:val="18"/>
              </w:rPr>
            </w:pPr>
          </w:p>
        </w:tc>
        <w:tc>
          <w:tcPr>
            <w:tcW w:w="495" w:type="pct"/>
          </w:tcPr>
          <w:p w:rsidR="0003081A" w:rsidRPr="003F3B23" w:rsidRDefault="0003081A" w:rsidP="008C33BC">
            <w:pPr>
              <w:ind w:right="-1"/>
              <w:jc w:val="right"/>
              <w:rPr>
                <w:rFonts w:cs="Arial"/>
                <w:bCs/>
                <w:sz w:val="14"/>
                <w:szCs w:val="18"/>
              </w:rPr>
            </w:pPr>
          </w:p>
        </w:tc>
        <w:tc>
          <w:tcPr>
            <w:tcW w:w="520" w:type="pct"/>
          </w:tcPr>
          <w:p w:rsidR="0003081A" w:rsidRPr="003F3B23" w:rsidRDefault="0003081A" w:rsidP="008C33BC">
            <w:pPr>
              <w:ind w:right="-1"/>
              <w:jc w:val="right"/>
              <w:rPr>
                <w:rFonts w:cs="Arial"/>
                <w:bCs/>
                <w:sz w:val="14"/>
                <w:szCs w:val="18"/>
              </w:rPr>
            </w:pPr>
          </w:p>
        </w:tc>
        <w:tc>
          <w:tcPr>
            <w:tcW w:w="461" w:type="pct"/>
          </w:tcPr>
          <w:p w:rsidR="0003081A" w:rsidRPr="003F3B23" w:rsidRDefault="0003081A" w:rsidP="0003081A">
            <w:pPr>
              <w:ind w:right="-1"/>
              <w:jc w:val="right"/>
              <w:rPr>
                <w:rFonts w:cs="Arial"/>
                <w:bCs/>
                <w:sz w:val="14"/>
                <w:szCs w:val="18"/>
              </w:rPr>
            </w:pPr>
          </w:p>
        </w:tc>
        <w:tc>
          <w:tcPr>
            <w:tcW w:w="533" w:type="pct"/>
          </w:tcPr>
          <w:p w:rsidR="0003081A" w:rsidRPr="003F3B23" w:rsidRDefault="0003081A" w:rsidP="0003081A">
            <w:pPr>
              <w:ind w:right="-1"/>
              <w:jc w:val="right"/>
              <w:rPr>
                <w:rFonts w:cs="Arial"/>
                <w:bCs/>
                <w:sz w:val="14"/>
                <w:szCs w:val="18"/>
              </w:rPr>
            </w:pPr>
          </w:p>
        </w:tc>
      </w:tr>
      <w:tr w:rsidR="0003081A" w:rsidRPr="003F3B23" w:rsidTr="003F3B23">
        <w:trPr>
          <w:cnfStyle w:val="000000010000"/>
          <w:trHeight w:val="283"/>
          <w:jc w:val="center"/>
        </w:trPr>
        <w:tc>
          <w:tcPr>
            <w:tcW w:w="2026" w:type="pct"/>
            <w:vAlign w:val="bottom"/>
          </w:tcPr>
          <w:p w:rsidR="0003081A" w:rsidRPr="003F3B23" w:rsidRDefault="0003081A" w:rsidP="000522B6">
            <w:pPr>
              <w:ind w:right="-1"/>
              <w:jc w:val="left"/>
              <w:rPr>
                <w:rFonts w:cs="Arial"/>
                <w:sz w:val="14"/>
                <w:szCs w:val="18"/>
              </w:rPr>
            </w:pPr>
            <w:r w:rsidRPr="003F3B23">
              <w:rPr>
                <w:rFonts w:cs="Arial"/>
                <w:sz w:val="14"/>
                <w:szCs w:val="18"/>
              </w:rPr>
              <w:t xml:space="preserve">Incentivos fiscais </w:t>
            </w:r>
          </w:p>
        </w:tc>
        <w:tc>
          <w:tcPr>
            <w:tcW w:w="476" w:type="pct"/>
          </w:tcPr>
          <w:p w:rsidR="0003081A" w:rsidRPr="003F3B23" w:rsidRDefault="00C27F44" w:rsidP="008C33BC">
            <w:pPr>
              <w:ind w:right="-1"/>
              <w:jc w:val="right"/>
              <w:rPr>
                <w:rFonts w:cs="Arial"/>
                <w:bCs/>
                <w:sz w:val="14"/>
                <w:szCs w:val="18"/>
              </w:rPr>
            </w:pPr>
            <w:r w:rsidRPr="003F3B23">
              <w:rPr>
                <w:rFonts w:cs="Arial"/>
                <w:bCs/>
                <w:sz w:val="14"/>
                <w:szCs w:val="18"/>
              </w:rPr>
              <w:t>150</w:t>
            </w:r>
          </w:p>
        </w:tc>
        <w:tc>
          <w:tcPr>
            <w:tcW w:w="489" w:type="pct"/>
          </w:tcPr>
          <w:p w:rsidR="0003081A" w:rsidRPr="003F3B23" w:rsidRDefault="00C27F44" w:rsidP="008C33BC">
            <w:pPr>
              <w:ind w:right="-1"/>
              <w:jc w:val="right"/>
              <w:rPr>
                <w:rFonts w:cs="Arial"/>
                <w:bCs/>
                <w:sz w:val="14"/>
                <w:szCs w:val="18"/>
              </w:rPr>
            </w:pPr>
            <w:r w:rsidRPr="003F3B23">
              <w:rPr>
                <w:rFonts w:cs="Arial"/>
                <w:bCs/>
                <w:sz w:val="14"/>
                <w:szCs w:val="18"/>
              </w:rPr>
              <w:t>-</w:t>
            </w:r>
          </w:p>
        </w:tc>
        <w:tc>
          <w:tcPr>
            <w:tcW w:w="495" w:type="pct"/>
          </w:tcPr>
          <w:p w:rsidR="0003081A" w:rsidRPr="003F3B23" w:rsidRDefault="00C27F44" w:rsidP="008C33BC">
            <w:pPr>
              <w:ind w:right="-1"/>
              <w:jc w:val="right"/>
              <w:rPr>
                <w:rFonts w:cs="Arial"/>
                <w:bCs/>
                <w:sz w:val="14"/>
                <w:szCs w:val="18"/>
              </w:rPr>
            </w:pPr>
            <w:r w:rsidRPr="003F3B23">
              <w:rPr>
                <w:rFonts w:cs="Arial"/>
                <w:bCs/>
                <w:sz w:val="14"/>
                <w:szCs w:val="18"/>
              </w:rPr>
              <w:t>176</w:t>
            </w:r>
          </w:p>
        </w:tc>
        <w:tc>
          <w:tcPr>
            <w:tcW w:w="520" w:type="pct"/>
          </w:tcPr>
          <w:p w:rsidR="0003081A" w:rsidRPr="003F3B23" w:rsidRDefault="00C27F44" w:rsidP="008C33BC">
            <w:pPr>
              <w:ind w:right="-1"/>
              <w:jc w:val="right"/>
              <w:rPr>
                <w:rFonts w:cs="Arial"/>
                <w:bCs/>
                <w:sz w:val="14"/>
                <w:szCs w:val="18"/>
              </w:rPr>
            </w:pPr>
            <w:r w:rsidRPr="003F3B23">
              <w:rPr>
                <w:rFonts w:cs="Arial"/>
                <w:bCs/>
                <w:sz w:val="14"/>
                <w:szCs w:val="18"/>
              </w:rPr>
              <w:t>-</w:t>
            </w:r>
          </w:p>
        </w:tc>
        <w:tc>
          <w:tcPr>
            <w:tcW w:w="461" w:type="pct"/>
          </w:tcPr>
          <w:p w:rsidR="0003081A" w:rsidRPr="003F3B23" w:rsidRDefault="0003081A" w:rsidP="0003081A">
            <w:pPr>
              <w:ind w:right="-1"/>
              <w:jc w:val="right"/>
              <w:rPr>
                <w:rFonts w:cs="Arial"/>
                <w:bCs/>
                <w:sz w:val="14"/>
                <w:szCs w:val="18"/>
              </w:rPr>
            </w:pPr>
            <w:r w:rsidRPr="003F3B23">
              <w:rPr>
                <w:rFonts w:cs="Arial"/>
                <w:bCs/>
                <w:sz w:val="14"/>
                <w:szCs w:val="18"/>
              </w:rPr>
              <w:t>192</w:t>
            </w:r>
          </w:p>
        </w:tc>
        <w:tc>
          <w:tcPr>
            <w:tcW w:w="533" w:type="pct"/>
          </w:tcPr>
          <w:p w:rsidR="0003081A" w:rsidRPr="003F3B23" w:rsidRDefault="0003081A" w:rsidP="0003081A">
            <w:pPr>
              <w:ind w:right="-1"/>
              <w:jc w:val="right"/>
              <w:rPr>
                <w:rFonts w:cs="Arial"/>
                <w:bCs/>
                <w:sz w:val="14"/>
                <w:szCs w:val="18"/>
              </w:rPr>
            </w:pPr>
            <w:r w:rsidRPr="003F3B23">
              <w:rPr>
                <w:rFonts w:cs="Arial"/>
                <w:bCs/>
                <w:sz w:val="14"/>
                <w:szCs w:val="18"/>
              </w:rPr>
              <w:t>-</w:t>
            </w:r>
          </w:p>
        </w:tc>
      </w:tr>
      <w:tr w:rsidR="0003081A" w:rsidRPr="003F3B23" w:rsidTr="003F3B23">
        <w:trPr>
          <w:cnfStyle w:val="000000100000"/>
          <w:trHeight w:val="283"/>
          <w:jc w:val="center"/>
        </w:trPr>
        <w:tc>
          <w:tcPr>
            <w:tcW w:w="2026" w:type="pct"/>
            <w:vAlign w:val="bottom"/>
          </w:tcPr>
          <w:p w:rsidR="0003081A" w:rsidRPr="003F3B23" w:rsidRDefault="0003081A" w:rsidP="000522B6">
            <w:pPr>
              <w:ind w:right="-1"/>
              <w:jc w:val="left"/>
              <w:rPr>
                <w:rFonts w:cs="Arial"/>
                <w:sz w:val="14"/>
                <w:szCs w:val="18"/>
              </w:rPr>
            </w:pPr>
            <w:r w:rsidRPr="003F3B23">
              <w:rPr>
                <w:rFonts w:cs="Arial"/>
                <w:sz w:val="14"/>
                <w:szCs w:val="18"/>
              </w:rPr>
              <w:t>Prorrogação de licença maternidade</w:t>
            </w:r>
          </w:p>
        </w:tc>
        <w:tc>
          <w:tcPr>
            <w:tcW w:w="476" w:type="pct"/>
          </w:tcPr>
          <w:p w:rsidR="0003081A" w:rsidRPr="003F3B23" w:rsidRDefault="00C27F44" w:rsidP="008C33BC">
            <w:pPr>
              <w:ind w:right="-1"/>
              <w:jc w:val="right"/>
              <w:rPr>
                <w:rFonts w:cs="Arial"/>
                <w:bCs/>
                <w:sz w:val="14"/>
                <w:szCs w:val="18"/>
              </w:rPr>
            </w:pPr>
            <w:r w:rsidRPr="003F3B23">
              <w:rPr>
                <w:rFonts w:cs="Arial"/>
                <w:bCs/>
                <w:sz w:val="14"/>
                <w:szCs w:val="18"/>
              </w:rPr>
              <w:t>28</w:t>
            </w:r>
          </w:p>
        </w:tc>
        <w:tc>
          <w:tcPr>
            <w:tcW w:w="489" w:type="pct"/>
          </w:tcPr>
          <w:p w:rsidR="0003081A" w:rsidRPr="003F3B23" w:rsidRDefault="00C27F44" w:rsidP="008C33BC">
            <w:pPr>
              <w:ind w:right="-1"/>
              <w:jc w:val="right"/>
              <w:rPr>
                <w:rFonts w:cs="Arial"/>
                <w:bCs/>
                <w:sz w:val="14"/>
                <w:szCs w:val="18"/>
              </w:rPr>
            </w:pPr>
            <w:r w:rsidRPr="003F3B23">
              <w:rPr>
                <w:rFonts w:cs="Arial"/>
                <w:bCs/>
                <w:sz w:val="14"/>
                <w:szCs w:val="18"/>
              </w:rPr>
              <w:t>-</w:t>
            </w:r>
          </w:p>
        </w:tc>
        <w:tc>
          <w:tcPr>
            <w:tcW w:w="495" w:type="pct"/>
          </w:tcPr>
          <w:p w:rsidR="0003081A" w:rsidRPr="003F3B23" w:rsidRDefault="00C27F44" w:rsidP="008C33BC">
            <w:pPr>
              <w:ind w:right="-1"/>
              <w:jc w:val="right"/>
              <w:rPr>
                <w:rFonts w:cs="Arial"/>
                <w:bCs/>
                <w:sz w:val="14"/>
                <w:szCs w:val="18"/>
              </w:rPr>
            </w:pPr>
            <w:r w:rsidRPr="003F3B23">
              <w:rPr>
                <w:rFonts w:cs="Arial"/>
                <w:bCs/>
                <w:sz w:val="14"/>
                <w:szCs w:val="18"/>
              </w:rPr>
              <w:t>48</w:t>
            </w:r>
          </w:p>
        </w:tc>
        <w:tc>
          <w:tcPr>
            <w:tcW w:w="520" w:type="pct"/>
          </w:tcPr>
          <w:p w:rsidR="0003081A" w:rsidRPr="003F3B23" w:rsidRDefault="00C27F44" w:rsidP="008C33BC">
            <w:pPr>
              <w:ind w:right="-1"/>
              <w:jc w:val="right"/>
              <w:rPr>
                <w:rFonts w:cs="Arial"/>
                <w:bCs/>
                <w:sz w:val="14"/>
                <w:szCs w:val="18"/>
              </w:rPr>
            </w:pPr>
            <w:r w:rsidRPr="003F3B23">
              <w:rPr>
                <w:rFonts w:cs="Arial"/>
                <w:bCs/>
                <w:sz w:val="14"/>
                <w:szCs w:val="18"/>
              </w:rPr>
              <w:t>-</w:t>
            </w:r>
          </w:p>
        </w:tc>
        <w:tc>
          <w:tcPr>
            <w:tcW w:w="461" w:type="pct"/>
          </w:tcPr>
          <w:p w:rsidR="0003081A" w:rsidRPr="003F3B23" w:rsidRDefault="0003081A" w:rsidP="0003081A">
            <w:pPr>
              <w:ind w:right="-1"/>
              <w:jc w:val="right"/>
              <w:rPr>
                <w:rFonts w:cs="Arial"/>
                <w:bCs/>
                <w:sz w:val="14"/>
                <w:szCs w:val="18"/>
              </w:rPr>
            </w:pPr>
            <w:r w:rsidRPr="003F3B23">
              <w:rPr>
                <w:rFonts w:cs="Arial"/>
                <w:bCs/>
                <w:sz w:val="14"/>
                <w:szCs w:val="18"/>
              </w:rPr>
              <w:t>125</w:t>
            </w:r>
          </w:p>
        </w:tc>
        <w:tc>
          <w:tcPr>
            <w:tcW w:w="533" w:type="pct"/>
          </w:tcPr>
          <w:p w:rsidR="0003081A" w:rsidRPr="003F3B23" w:rsidRDefault="0003081A" w:rsidP="0003081A">
            <w:pPr>
              <w:ind w:right="-1"/>
              <w:jc w:val="right"/>
              <w:rPr>
                <w:rFonts w:cs="Arial"/>
                <w:bCs/>
                <w:sz w:val="14"/>
                <w:szCs w:val="18"/>
              </w:rPr>
            </w:pPr>
            <w:r w:rsidRPr="003F3B23">
              <w:rPr>
                <w:rFonts w:cs="Arial"/>
                <w:bCs/>
                <w:sz w:val="14"/>
                <w:szCs w:val="18"/>
              </w:rPr>
              <w:t>-</w:t>
            </w:r>
          </w:p>
        </w:tc>
      </w:tr>
      <w:tr w:rsidR="0003081A" w:rsidRPr="003F3B23" w:rsidTr="003F3B23">
        <w:trPr>
          <w:cnfStyle w:val="000000010000"/>
          <w:trHeight w:val="283"/>
          <w:jc w:val="center"/>
        </w:trPr>
        <w:tc>
          <w:tcPr>
            <w:tcW w:w="2026" w:type="pct"/>
            <w:vAlign w:val="bottom"/>
          </w:tcPr>
          <w:p w:rsidR="0003081A" w:rsidRPr="003F3B23" w:rsidRDefault="0003081A" w:rsidP="000522B6">
            <w:pPr>
              <w:spacing w:line="276" w:lineRule="auto"/>
              <w:ind w:right="-1"/>
              <w:jc w:val="left"/>
              <w:rPr>
                <w:rFonts w:cs="Arial"/>
                <w:sz w:val="14"/>
                <w:szCs w:val="18"/>
              </w:rPr>
            </w:pPr>
            <w:r w:rsidRPr="003F3B23">
              <w:rPr>
                <w:rFonts w:cs="Arial"/>
                <w:sz w:val="14"/>
                <w:szCs w:val="18"/>
              </w:rPr>
              <w:t>Juros sobre capital próprio</w:t>
            </w:r>
          </w:p>
        </w:tc>
        <w:tc>
          <w:tcPr>
            <w:tcW w:w="476" w:type="pct"/>
          </w:tcPr>
          <w:p w:rsidR="0003081A" w:rsidRPr="003F3B23" w:rsidRDefault="00C27F44" w:rsidP="008C33BC">
            <w:pPr>
              <w:ind w:right="-1"/>
              <w:jc w:val="right"/>
              <w:rPr>
                <w:rFonts w:cs="Arial"/>
                <w:bCs/>
                <w:sz w:val="14"/>
                <w:szCs w:val="18"/>
              </w:rPr>
            </w:pPr>
            <w:r w:rsidRPr="003F3B23">
              <w:rPr>
                <w:rFonts w:cs="Arial"/>
                <w:bCs/>
                <w:sz w:val="14"/>
                <w:szCs w:val="18"/>
              </w:rPr>
              <w:t>7.050</w:t>
            </w:r>
          </w:p>
        </w:tc>
        <w:tc>
          <w:tcPr>
            <w:tcW w:w="489" w:type="pct"/>
          </w:tcPr>
          <w:p w:rsidR="0003081A" w:rsidRPr="003F3B23" w:rsidRDefault="00C27F44" w:rsidP="008C33BC">
            <w:pPr>
              <w:spacing w:line="276" w:lineRule="auto"/>
              <w:ind w:right="-1"/>
              <w:jc w:val="right"/>
              <w:rPr>
                <w:rFonts w:cs="Arial"/>
                <w:bCs/>
                <w:sz w:val="14"/>
                <w:szCs w:val="18"/>
              </w:rPr>
            </w:pPr>
            <w:r w:rsidRPr="003F3B23">
              <w:rPr>
                <w:rFonts w:cs="Arial"/>
                <w:bCs/>
                <w:sz w:val="14"/>
                <w:szCs w:val="18"/>
              </w:rPr>
              <w:t>5.639</w:t>
            </w:r>
          </w:p>
        </w:tc>
        <w:tc>
          <w:tcPr>
            <w:tcW w:w="495" w:type="pct"/>
          </w:tcPr>
          <w:p w:rsidR="0003081A" w:rsidRPr="003F3B23" w:rsidRDefault="00C27F44" w:rsidP="008C33BC">
            <w:pPr>
              <w:ind w:right="-1"/>
              <w:jc w:val="right"/>
              <w:rPr>
                <w:rFonts w:cs="Arial"/>
                <w:bCs/>
                <w:sz w:val="14"/>
                <w:szCs w:val="18"/>
              </w:rPr>
            </w:pPr>
            <w:r w:rsidRPr="003F3B23">
              <w:rPr>
                <w:rFonts w:cs="Arial"/>
                <w:bCs/>
                <w:sz w:val="14"/>
                <w:szCs w:val="18"/>
              </w:rPr>
              <w:t>7.361</w:t>
            </w:r>
          </w:p>
        </w:tc>
        <w:tc>
          <w:tcPr>
            <w:tcW w:w="520" w:type="pct"/>
          </w:tcPr>
          <w:p w:rsidR="0003081A" w:rsidRPr="003F3B23" w:rsidRDefault="00C27F44" w:rsidP="008C33BC">
            <w:pPr>
              <w:spacing w:line="276" w:lineRule="auto"/>
              <w:ind w:right="-1"/>
              <w:jc w:val="right"/>
              <w:rPr>
                <w:rFonts w:cs="Arial"/>
                <w:bCs/>
                <w:sz w:val="14"/>
                <w:szCs w:val="18"/>
              </w:rPr>
            </w:pPr>
            <w:r w:rsidRPr="003F3B23">
              <w:rPr>
                <w:rFonts w:cs="Arial"/>
                <w:bCs/>
                <w:sz w:val="14"/>
                <w:szCs w:val="18"/>
              </w:rPr>
              <w:t>5.888</w:t>
            </w:r>
          </w:p>
        </w:tc>
        <w:tc>
          <w:tcPr>
            <w:tcW w:w="461" w:type="pct"/>
          </w:tcPr>
          <w:p w:rsidR="0003081A" w:rsidRPr="003F3B23" w:rsidRDefault="0003081A" w:rsidP="0003081A">
            <w:pPr>
              <w:ind w:right="-1"/>
              <w:jc w:val="right"/>
              <w:rPr>
                <w:rFonts w:cs="Arial"/>
                <w:bCs/>
                <w:sz w:val="14"/>
                <w:szCs w:val="18"/>
              </w:rPr>
            </w:pPr>
            <w:r w:rsidRPr="003F3B23">
              <w:rPr>
                <w:rFonts w:cs="Arial"/>
                <w:bCs/>
                <w:sz w:val="14"/>
                <w:szCs w:val="18"/>
              </w:rPr>
              <w:t>6.783</w:t>
            </w:r>
          </w:p>
        </w:tc>
        <w:tc>
          <w:tcPr>
            <w:tcW w:w="533" w:type="pct"/>
          </w:tcPr>
          <w:p w:rsidR="0003081A" w:rsidRPr="003F3B23" w:rsidRDefault="0003081A" w:rsidP="0003081A">
            <w:pPr>
              <w:spacing w:line="276" w:lineRule="auto"/>
              <w:ind w:right="-1"/>
              <w:jc w:val="right"/>
              <w:rPr>
                <w:rFonts w:cs="Arial"/>
                <w:bCs/>
                <w:sz w:val="14"/>
                <w:szCs w:val="18"/>
              </w:rPr>
            </w:pPr>
            <w:r w:rsidRPr="003F3B23">
              <w:rPr>
                <w:rFonts w:cs="Arial"/>
                <w:bCs/>
                <w:sz w:val="14"/>
                <w:szCs w:val="18"/>
              </w:rPr>
              <w:t>5.426</w:t>
            </w:r>
          </w:p>
        </w:tc>
      </w:tr>
      <w:tr w:rsidR="0003081A" w:rsidRPr="003F3B23" w:rsidTr="003F3B23">
        <w:trPr>
          <w:cnfStyle w:val="000000100000"/>
          <w:trHeight w:val="283"/>
          <w:jc w:val="center"/>
        </w:trPr>
        <w:tc>
          <w:tcPr>
            <w:tcW w:w="2026" w:type="pct"/>
            <w:vAlign w:val="bottom"/>
          </w:tcPr>
          <w:p w:rsidR="0003081A" w:rsidRPr="003F3B23" w:rsidRDefault="0003081A" w:rsidP="000522B6">
            <w:pPr>
              <w:ind w:right="-1"/>
              <w:rPr>
                <w:rFonts w:cs="Arial"/>
                <w:b/>
                <w:sz w:val="14"/>
                <w:szCs w:val="18"/>
              </w:rPr>
            </w:pPr>
            <w:r w:rsidRPr="003F3B23">
              <w:rPr>
                <w:rFonts w:cs="Arial"/>
                <w:b/>
                <w:sz w:val="14"/>
                <w:szCs w:val="18"/>
              </w:rPr>
              <w:t xml:space="preserve"> </w:t>
            </w:r>
          </w:p>
        </w:tc>
        <w:tc>
          <w:tcPr>
            <w:tcW w:w="476" w:type="pct"/>
          </w:tcPr>
          <w:p w:rsidR="0003081A" w:rsidRPr="003F3B23" w:rsidRDefault="0003081A" w:rsidP="008C33BC">
            <w:pPr>
              <w:ind w:right="-1"/>
              <w:jc w:val="right"/>
              <w:rPr>
                <w:rFonts w:cs="Arial"/>
                <w:b/>
                <w:bCs/>
                <w:sz w:val="14"/>
                <w:szCs w:val="18"/>
              </w:rPr>
            </w:pPr>
          </w:p>
        </w:tc>
        <w:tc>
          <w:tcPr>
            <w:tcW w:w="489" w:type="pct"/>
          </w:tcPr>
          <w:p w:rsidR="0003081A" w:rsidRPr="003F3B23" w:rsidRDefault="0003081A" w:rsidP="008C33BC">
            <w:pPr>
              <w:ind w:right="-1"/>
              <w:jc w:val="right"/>
              <w:rPr>
                <w:rFonts w:cs="Arial"/>
                <w:b/>
                <w:bCs/>
                <w:sz w:val="14"/>
                <w:szCs w:val="18"/>
              </w:rPr>
            </w:pPr>
          </w:p>
        </w:tc>
        <w:tc>
          <w:tcPr>
            <w:tcW w:w="495" w:type="pct"/>
          </w:tcPr>
          <w:p w:rsidR="0003081A" w:rsidRPr="003F3B23" w:rsidRDefault="0003081A" w:rsidP="008C33BC">
            <w:pPr>
              <w:ind w:right="-1"/>
              <w:jc w:val="right"/>
              <w:rPr>
                <w:rFonts w:cs="Arial"/>
                <w:b/>
                <w:bCs/>
                <w:sz w:val="14"/>
                <w:szCs w:val="18"/>
              </w:rPr>
            </w:pPr>
          </w:p>
        </w:tc>
        <w:tc>
          <w:tcPr>
            <w:tcW w:w="520" w:type="pct"/>
          </w:tcPr>
          <w:p w:rsidR="0003081A" w:rsidRPr="003F3B23" w:rsidRDefault="0003081A" w:rsidP="008C33BC">
            <w:pPr>
              <w:ind w:right="-1"/>
              <w:jc w:val="right"/>
              <w:rPr>
                <w:rFonts w:cs="Arial"/>
                <w:b/>
                <w:bCs/>
                <w:sz w:val="14"/>
                <w:szCs w:val="18"/>
              </w:rPr>
            </w:pPr>
          </w:p>
        </w:tc>
        <w:tc>
          <w:tcPr>
            <w:tcW w:w="461" w:type="pct"/>
          </w:tcPr>
          <w:p w:rsidR="0003081A" w:rsidRPr="003F3B23" w:rsidRDefault="0003081A" w:rsidP="0003081A">
            <w:pPr>
              <w:ind w:right="-1"/>
              <w:jc w:val="right"/>
              <w:rPr>
                <w:rFonts w:cs="Arial"/>
                <w:b/>
                <w:bCs/>
                <w:sz w:val="14"/>
                <w:szCs w:val="18"/>
              </w:rPr>
            </w:pPr>
          </w:p>
        </w:tc>
        <w:tc>
          <w:tcPr>
            <w:tcW w:w="533" w:type="pct"/>
          </w:tcPr>
          <w:p w:rsidR="0003081A" w:rsidRPr="003F3B23" w:rsidRDefault="0003081A" w:rsidP="0003081A">
            <w:pPr>
              <w:ind w:right="-1"/>
              <w:jc w:val="right"/>
              <w:rPr>
                <w:rFonts w:cs="Arial"/>
                <w:b/>
                <w:bCs/>
                <w:sz w:val="14"/>
                <w:szCs w:val="18"/>
              </w:rPr>
            </w:pPr>
          </w:p>
        </w:tc>
      </w:tr>
      <w:tr w:rsidR="0003081A" w:rsidRPr="003F3B23" w:rsidTr="003F3B23">
        <w:trPr>
          <w:cnfStyle w:val="000000010000"/>
          <w:trHeight w:val="283"/>
          <w:jc w:val="center"/>
        </w:trPr>
        <w:tc>
          <w:tcPr>
            <w:tcW w:w="2026" w:type="pct"/>
            <w:vAlign w:val="bottom"/>
          </w:tcPr>
          <w:p w:rsidR="0003081A" w:rsidRPr="003F3B23" w:rsidRDefault="0003081A" w:rsidP="000522B6">
            <w:pPr>
              <w:spacing w:line="276" w:lineRule="auto"/>
              <w:ind w:right="-1"/>
              <w:jc w:val="left"/>
              <w:rPr>
                <w:rFonts w:cs="Arial"/>
                <w:b/>
                <w:sz w:val="14"/>
                <w:szCs w:val="18"/>
              </w:rPr>
            </w:pPr>
            <w:r w:rsidRPr="003F3B23">
              <w:rPr>
                <w:rFonts w:cs="Arial"/>
                <w:b/>
                <w:sz w:val="14"/>
                <w:szCs w:val="18"/>
              </w:rPr>
              <w:t>Imposto de Renda e CSLL</w:t>
            </w:r>
          </w:p>
        </w:tc>
        <w:tc>
          <w:tcPr>
            <w:tcW w:w="476" w:type="pct"/>
          </w:tcPr>
          <w:p w:rsidR="0003081A" w:rsidRPr="003F3B23" w:rsidRDefault="00C27F44" w:rsidP="008C33BC">
            <w:pPr>
              <w:ind w:right="-1"/>
              <w:jc w:val="right"/>
              <w:rPr>
                <w:rFonts w:cs="Arial"/>
                <w:b/>
                <w:bCs/>
                <w:sz w:val="14"/>
                <w:szCs w:val="18"/>
              </w:rPr>
            </w:pPr>
            <w:r w:rsidRPr="003F3B23">
              <w:rPr>
                <w:rFonts w:cs="Arial"/>
                <w:b/>
                <w:bCs/>
                <w:sz w:val="14"/>
                <w:szCs w:val="18"/>
              </w:rPr>
              <w:t>2.073</w:t>
            </w:r>
          </w:p>
        </w:tc>
        <w:tc>
          <w:tcPr>
            <w:tcW w:w="489" w:type="pct"/>
          </w:tcPr>
          <w:p w:rsidR="0003081A" w:rsidRPr="003F3B23" w:rsidRDefault="00C27F44" w:rsidP="008C33BC">
            <w:pPr>
              <w:spacing w:line="276" w:lineRule="auto"/>
              <w:ind w:right="-1"/>
              <w:jc w:val="right"/>
              <w:rPr>
                <w:rFonts w:cs="Arial"/>
                <w:b/>
                <w:bCs/>
                <w:sz w:val="14"/>
                <w:szCs w:val="18"/>
              </w:rPr>
            </w:pPr>
            <w:r w:rsidRPr="003F3B23">
              <w:rPr>
                <w:rFonts w:cs="Arial"/>
                <w:b/>
                <w:bCs/>
                <w:sz w:val="14"/>
                <w:szCs w:val="18"/>
              </w:rPr>
              <w:t>1.577</w:t>
            </w:r>
          </w:p>
        </w:tc>
        <w:tc>
          <w:tcPr>
            <w:tcW w:w="495" w:type="pct"/>
          </w:tcPr>
          <w:p w:rsidR="0003081A" w:rsidRPr="003F3B23" w:rsidRDefault="00C27F44" w:rsidP="008C33BC">
            <w:pPr>
              <w:ind w:right="-1"/>
              <w:jc w:val="right"/>
              <w:rPr>
                <w:rFonts w:cs="Arial"/>
                <w:b/>
                <w:bCs/>
                <w:sz w:val="14"/>
                <w:szCs w:val="18"/>
              </w:rPr>
            </w:pPr>
            <w:r w:rsidRPr="003F3B23">
              <w:rPr>
                <w:rFonts w:cs="Arial"/>
                <w:b/>
                <w:bCs/>
                <w:sz w:val="14"/>
                <w:szCs w:val="18"/>
              </w:rPr>
              <w:t>(3.39</w:t>
            </w:r>
            <w:r w:rsidR="00047073" w:rsidRPr="003F3B23">
              <w:rPr>
                <w:rFonts w:cs="Arial"/>
                <w:b/>
                <w:bCs/>
                <w:sz w:val="14"/>
                <w:szCs w:val="18"/>
              </w:rPr>
              <w:t>2</w:t>
            </w:r>
            <w:r w:rsidRPr="003F3B23">
              <w:rPr>
                <w:rFonts w:cs="Arial"/>
                <w:b/>
                <w:bCs/>
                <w:sz w:val="14"/>
                <w:szCs w:val="18"/>
              </w:rPr>
              <w:t>)</w:t>
            </w:r>
          </w:p>
        </w:tc>
        <w:tc>
          <w:tcPr>
            <w:tcW w:w="520" w:type="pct"/>
          </w:tcPr>
          <w:p w:rsidR="0003081A" w:rsidRPr="003F3B23" w:rsidRDefault="00C27F44" w:rsidP="008C33BC">
            <w:pPr>
              <w:spacing w:line="276" w:lineRule="auto"/>
              <w:ind w:right="-1"/>
              <w:jc w:val="right"/>
              <w:rPr>
                <w:rFonts w:cs="Arial"/>
                <w:b/>
                <w:bCs/>
                <w:sz w:val="14"/>
                <w:szCs w:val="18"/>
              </w:rPr>
            </w:pPr>
            <w:r w:rsidRPr="003F3B23">
              <w:rPr>
                <w:rFonts w:cs="Arial"/>
                <w:b/>
                <w:bCs/>
                <w:sz w:val="14"/>
                <w:szCs w:val="18"/>
              </w:rPr>
              <w:t>(2.782)</w:t>
            </w:r>
          </w:p>
        </w:tc>
        <w:tc>
          <w:tcPr>
            <w:tcW w:w="461" w:type="pct"/>
          </w:tcPr>
          <w:p w:rsidR="0003081A" w:rsidRPr="003F3B23" w:rsidRDefault="0003081A" w:rsidP="0003081A">
            <w:pPr>
              <w:ind w:right="-1"/>
              <w:jc w:val="right"/>
              <w:rPr>
                <w:rFonts w:cs="Arial"/>
                <w:b/>
                <w:bCs/>
                <w:sz w:val="14"/>
                <w:szCs w:val="18"/>
              </w:rPr>
            </w:pPr>
            <w:r w:rsidRPr="003F3B23">
              <w:rPr>
                <w:rFonts w:cs="Arial"/>
                <w:b/>
                <w:bCs/>
                <w:sz w:val="14"/>
                <w:szCs w:val="18"/>
              </w:rPr>
              <w:t>(4.080)</w:t>
            </w:r>
          </w:p>
        </w:tc>
        <w:tc>
          <w:tcPr>
            <w:tcW w:w="533" w:type="pct"/>
          </w:tcPr>
          <w:p w:rsidR="0003081A" w:rsidRPr="003F3B23" w:rsidRDefault="0003081A" w:rsidP="0003081A">
            <w:pPr>
              <w:spacing w:line="276" w:lineRule="auto"/>
              <w:ind w:right="-1"/>
              <w:jc w:val="right"/>
              <w:rPr>
                <w:rFonts w:cs="Arial"/>
                <w:b/>
                <w:bCs/>
                <w:sz w:val="14"/>
                <w:szCs w:val="18"/>
              </w:rPr>
            </w:pPr>
            <w:r w:rsidRPr="003F3B23">
              <w:rPr>
                <w:rFonts w:cs="Arial"/>
                <w:b/>
                <w:bCs/>
                <w:sz w:val="14"/>
                <w:szCs w:val="18"/>
              </w:rPr>
              <w:t>(3.400)</w:t>
            </w:r>
          </w:p>
        </w:tc>
      </w:tr>
      <w:tr w:rsidR="0003081A" w:rsidRPr="003F3B23" w:rsidTr="003F3B23">
        <w:trPr>
          <w:cnfStyle w:val="000000100000"/>
          <w:trHeight w:val="283"/>
          <w:jc w:val="center"/>
        </w:trPr>
        <w:tc>
          <w:tcPr>
            <w:tcW w:w="2026" w:type="pct"/>
            <w:vAlign w:val="bottom"/>
          </w:tcPr>
          <w:p w:rsidR="0003081A" w:rsidRPr="003F3B23" w:rsidRDefault="0003081A" w:rsidP="000522B6">
            <w:pPr>
              <w:spacing w:line="276" w:lineRule="auto"/>
              <w:ind w:right="-1"/>
              <w:jc w:val="left"/>
              <w:rPr>
                <w:rFonts w:cs="Arial"/>
                <w:sz w:val="14"/>
                <w:szCs w:val="18"/>
              </w:rPr>
            </w:pPr>
            <w:r w:rsidRPr="003F3B23">
              <w:rPr>
                <w:rFonts w:cs="Arial"/>
                <w:sz w:val="14"/>
                <w:szCs w:val="18"/>
              </w:rPr>
              <w:t>Ativo fiscal diferido</w:t>
            </w:r>
          </w:p>
        </w:tc>
        <w:tc>
          <w:tcPr>
            <w:tcW w:w="476" w:type="pct"/>
          </w:tcPr>
          <w:p w:rsidR="0003081A" w:rsidRPr="003F3B23" w:rsidRDefault="00C27F44" w:rsidP="008C33BC">
            <w:pPr>
              <w:ind w:right="-1"/>
              <w:jc w:val="right"/>
              <w:rPr>
                <w:rFonts w:cs="Arial"/>
                <w:bCs/>
                <w:sz w:val="14"/>
                <w:szCs w:val="18"/>
              </w:rPr>
            </w:pPr>
            <w:r w:rsidRPr="003F3B23">
              <w:rPr>
                <w:rFonts w:cs="Arial"/>
                <w:bCs/>
                <w:sz w:val="14"/>
                <w:szCs w:val="18"/>
              </w:rPr>
              <w:t>1.669</w:t>
            </w:r>
          </w:p>
        </w:tc>
        <w:tc>
          <w:tcPr>
            <w:tcW w:w="489" w:type="pct"/>
          </w:tcPr>
          <w:p w:rsidR="0003081A" w:rsidRPr="003F3B23" w:rsidRDefault="00C27F44" w:rsidP="008C33BC">
            <w:pPr>
              <w:spacing w:line="276" w:lineRule="auto"/>
              <w:ind w:right="-1"/>
              <w:jc w:val="right"/>
              <w:rPr>
                <w:rFonts w:cs="Arial"/>
                <w:bCs/>
                <w:sz w:val="14"/>
                <w:szCs w:val="18"/>
              </w:rPr>
            </w:pPr>
            <w:r w:rsidRPr="003F3B23">
              <w:rPr>
                <w:rFonts w:cs="Arial"/>
                <w:bCs/>
                <w:sz w:val="14"/>
                <w:szCs w:val="18"/>
              </w:rPr>
              <w:t>1.686</w:t>
            </w:r>
          </w:p>
        </w:tc>
        <w:tc>
          <w:tcPr>
            <w:tcW w:w="495" w:type="pct"/>
          </w:tcPr>
          <w:p w:rsidR="0003081A" w:rsidRPr="003F3B23" w:rsidRDefault="00C27F44" w:rsidP="008C33BC">
            <w:pPr>
              <w:ind w:right="-1"/>
              <w:jc w:val="right"/>
              <w:rPr>
                <w:rFonts w:cs="Arial"/>
                <w:bCs/>
                <w:sz w:val="14"/>
                <w:szCs w:val="18"/>
              </w:rPr>
            </w:pPr>
            <w:r w:rsidRPr="003F3B23">
              <w:rPr>
                <w:rFonts w:cs="Arial"/>
                <w:bCs/>
                <w:sz w:val="14"/>
                <w:szCs w:val="18"/>
              </w:rPr>
              <w:t>5.95</w:t>
            </w:r>
            <w:r w:rsidR="008F21A5" w:rsidRPr="003F3B23">
              <w:rPr>
                <w:rFonts w:cs="Arial"/>
                <w:bCs/>
                <w:sz w:val="14"/>
                <w:szCs w:val="18"/>
              </w:rPr>
              <w:t>3</w:t>
            </w:r>
          </w:p>
        </w:tc>
        <w:tc>
          <w:tcPr>
            <w:tcW w:w="520" w:type="pct"/>
          </w:tcPr>
          <w:p w:rsidR="0003081A" w:rsidRPr="003F3B23" w:rsidRDefault="00C27F44" w:rsidP="008C33BC">
            <w:pPr>
              <w:spacing w:line="276" w:lineRule="auto"/>
              <w:ind w:right="-1"/>
              <w:jc w:val="right"/>
              <w:rPr>
                <w:rFonts w:cs="Arial"/>
                <w:bCs/>
                <w:sz w:val="14"/>
                <w:szCs w:val="18"/>
              </w:rPr>
            </w:pPr>
            <w:r w:rsidRPr="003F3B23">
              <w:rPr>
                <w:rFonts w:cs="Arial"/>
                <w:bCs/>
                <w:sz w:val="14"/>
                <w:szCs w:val="18"/>
              </w:rPr>
              <w:t>3.516</w:t>
            </w:r>
          </w:p>
        </w:tc>
        <w:tc>
          <w:tcPr>
            <w:tcW w:w="461" w:type="pct"/>
          </w:tcPr>
          <w:p w:rsidR="0003081A" w:rsidRPr="003F3B23" w:rsidRDefault="0003081A" w:rsidP="0003081A">
            <w:pPr>
              <w:ind w:right="-1"/>
              <w:jc w:val="right"/>
              <w:rPr>
                <w:rFonts w:cs="Arial"/>
                <w:bCs/>
                <w:sz w:val="14"/>
                <w:szCs w:val="18"/>
              </w:rPr>
            </w:pPr>
            <w:r w:rsidRPr="003F3B23">
              <w:rPr>
                <w:rFonts w:cs="Arial"/>
                <w:bCs/>
                <w:sz w:val="14"/>
                <w:szCs w:val="18"/>
              </w:rPr>
              <w:t>(4.207)</w:t>
            </w:r>
          </w:p>
        </w:tc>
        <w:tc>
          <w:tcPr>
            <w:tcW w:w="533" w:type="pct"/>
          </w:tcPr>
          <w:p w:rsidR="0003081A" w:rsidRPr="003F3B23" w:rsidRDefault="0003081A" w:rsidP="0003081A">
            <w:pPr>
              <w:spacing w:line="276" w:lineRule="auto"/>
              <w:ind w:right="-1"/>
              <w:jc w:val="right"/>
              <w:rPr>
                <w:rFonts w:cs="Arial"/>
                <w:bCs/>
                <w:sz w:val="14"/>
                <w:szCs w:val="18"/>
              </w:rPr>
            </w:pPr>
            <w:r w:rsidRPr="003F3B23">
              <w:rPr>
                <w:rFonts w:cs="Arial"/>
                <w:bCs/>
                <w:sz w:val="14"/>
                <w:szCs w:val="18"/>
              </w:rPr>
              <w:t>(4.435)</w:t>
            </w:r>
          </w:p>
        </w:tc>
      </w:tr>
      <w:tr w:rsidR="0003081A" w:rsidRPr="003F3B23" w:rsidTr="003F3B23">
        <w:trPr>
          <w:cnfStyle w:val="000000010000"/>
          <w:trHeight w:val="283"/>
          <w:jc w:val="center"/>
        </w:trPr>
        <w:tc>
          <w:tcPr>
            <w:tcW w:w="2026" w:type="pct"/>
            <w:vAlign w:val="bottom"/>
          </w:tcPr>
          <w:p w:rsidR="0003081A" w:rsidRPr="003F3B23" w:rsidRDefault="0003081A" w:rsidP="005D32AB">
            <w:pPr>
              <w:ind w:right="-1"/>
              <w:jc w:val="left"/>
              <w:rPr>
                <w:rFonts w:cs="Arial"/>
                <w:sz w:val="14"/>
                <w:szCs w:val="18"/>
              </w:rPr>
            </w:pPr>
            <w:r w:rsidRPr="003F3B23">
              <w:rPr>
                <w:rFonts w:cs="Arial"/>
                <w:sz w:val="14"/>
                <w:szCs w:val="18"/>
              </w:rPr>
              <w:t>Passivo fiscal diferido</w:t>
            </w:r>
          </w:p>
        </w:tc>
        <w:tc>
          <w:tcPr>
            <w:tcW w:w="476" w:type="pct"/>
          </w:tcPr>
          <w:p w:rsidR="0003081A" w:rsidRPr="003F3B23" w:rsidRDefault="00C27F44" w:rsidP="008C33BC">
            <w:pPr>
              <w:ind w:right="-1"/>
              <w:jc w:val="right"/>
              <w:rPr>
                <w:rFonts w:cs="Arial"/>
                <w:bCs/>
                <w:sz w:val="14"/>
                <w:szCs w:val="18"/>
              </w:rPr>
            </w:pPr>
            <w:r w:rsidRPr="003F3B23">
              <w:rPr>
                <w:rFonts w:cs="Arial"/>
                <w:bCs/>
                <w:sz w:val="14"/>
                <w:szCs w:val="18"/>
              </w:rPr>
              <w:t>(14</w:t>
            </w:r>
            <w:r w:rsidR="008F21A5" w:rsidRPr="003F3B23">
              <w:rPr>
                <w:rFonts w:cs="Arial"/>
                <w:bCs/>
                <w:sz w:val="14"/>
                <w:szCs w:val="18"/>
              </w:rPr>
              <w:t>1</w:t>
            </w:r>
            <w:r w:rsidRPr="003F3B23">
              <w:rPr>
                <w:rFonts w:cs="Arial"/>
                <w:bCs/>
                <w:sz w:val="14"/>
                <w:szCs w:val="18"/>
              </w:rPr>
              <w:t>)</w:t>
            </w:r>
          </w:p>
        </w:tc>
        <w:tc>
          <w:tcPr>
            <w:tcW w:w="489" w:type="pct"/>
          </w:tcPr>
          <w:p w:rsidR="0003081A" w:rsidRPr="003F3B23" w:rsidRDefault="00C27F44" w:rsidP="008C33BC">
            <w:pPr>
              <w:ind w:right="-1"/>
              <w:jc w:val="right"/>
              <w:rPr>
                <w:rFonts w:cs="Arial"/>
                <w:bCs/>
                <w:sz w:val="14"/>
                <w:szCs w:val="18"/>
              </w:rPr>
            </w:pPr>
            <w:r w:rsidRPr="003F3B23">
              <w:rPr>
                <w:rFonts w:cs="Arial"/>
                <w:bCs/>
                <w:sz w:val="14"/>
                <w:szCs w:val="18"/>
              </w:rPr>
              <w:t>(8</w:t>
            </w:r>
            <w:r w:rsidR="008F21A5" w:rsidRPr="003F3B23">
              <w:rPr>
                <w:rFonts w:cs="Arial"/>
                <w:bCs/>
                <w:sz w:val="14"/>
                <w:szCs w:val="18"/>
              </w:rPr>
              <w:t>6</w:t>
            </w:r>
            <w:r w:rsidRPr="003F3B23">
              <w:rPr>
                <w:rFonts w:cs="Arial"/>
                <w:bCs/>
                <w:sz w:val="14"/>
                <w:szCs w:val="18"/>
              </w:rPr>
              <w:t>)</w:t>
            </w:r>
          </w:p>
        </w:tc>
        <w:tc>
          <w:tcPr>
            <w:tcW w:w="495" w:type="pct"/>
          </w:tcPr>
          <w:p w:rsidR="0003081A" w:rsidRPr="003F3B23" w:rsidRDefault="00C27F44" w:rsidP="008C33BC">
            <w:pPr>
              <w:ind w:right="-1"/>
              <w:jc w:val="right"/>
              <w:rPr>
                <w:rFonts w:cs="Arial"/>
                <w:bCs/>
                <w:sz w:val="14"/>
                <w:szCs w:val="18"/>
              </w:rPr>
            </w:pPr>
            <w:r w:rsidRPr="003F3B23">
              <w:rPr>
                <w:rFonts w:cs="Arial"/>
                <w:bCs/>
                <w:sz w:val="14"/>
                <w:szCs w:val="18"/>
              </w:rPr>
              <w:t>(28</w:t>
            </w:r>
            <w:r w:rsidR="00047073" w:rsidRPr="003F3B23">
              <w:rPr>
                <w:rFonts w:cs="Arial"/>
                <w:bCs/>
                <w:sz w:val="14"/>
                <w:szCs w:val="18"/>
              </w:rPr>
              <w:t>4</w:t>
            </w:r>
            <w:r w:rsidRPr="003F3B23">
              <w:rPr>
                <w:rFonts w:cs="Arial"/>
                <w:bCs/>
                <w:sz w:val="14"/>
                <w:szCs w:val="18"/>
              </w:rPr>
              <w:t>)</w:t>
            </w:r>
          </w:p>
        </w:tc>
        <w:tc>
          <w:tcPr>
            <w:tcW w:w="520" w:type="pct"/>
          </w:tcPr>
          <w:p w:rsidR="0003081A" w:rsidRPr="003F3B23" w:rsidRDefault="00C27F44" w:rsidP="008C33BC">
            <w:pPr>
              <w:ind w:right="-1"/>
              <w:jc w:val="right"/>
              <w:rPr>
                <w:rFonts w:cs="Arial"/>
                <w:bCs/>
                <w:sz w:val="14"/>
                <w:szCs w:val="18"/>
              </w:rPr>
            </w:pPr>
            <w:r w:rsidRPr="003F3B23">
              <w:rPr>
                <w:rFonts w:cs="Arial"/>
                <w:bCs/>
                <w:sz w:val="14"/>
                <w:szCs w:val="18"/>
              </w:rPr>
              <w:t>(170)</w:t>
            </w:r>
          </w:p>
        </w:tc>
        <w:tc>
          <w:tcPr>
            <w:tcW w:w="461" w:type="pct"/>
          </w:tcPr>
          <w:p w:rsidR="0003081A" w:rsidRPr="003F3B23" w:rsidRDefault="0003081A" w:rsidP="0003081A">
            <w:pPr>
              <w:ind w:right="-1"/>
              <w:jc w:val="right"/>
              <w:rPr>
                <w:rFonts w:cs="Arial"/>
                <w:bCs/>
                <w:sz w:val="14"/>
                <w:szCs w:val="18"/>
              </w:rPr>
            </w:pPr>
            <w:r w:rsidRPr="003F3B23">
              <w:rPr>
                <w:rFonts w:cs="Arial"/>
                <w:bCs/>
                <w:sz w:val="14"/>
                <w:szCs w:val="18"/>
              </w:rPr>
              <w:t>(284)</w:t>
            </w:r>
          </w:p>
        </w:tc>
        <w:tc>
          <w:tcPr>
            <w:tcW w:w="533" w:type="pct"/>
          </w:tcPr>
          <w:p w:rsidR="0003081A" w:rsidRPr="003F3B23" w:rsidRDefault="0003081A" w:rsidP="0003081A">
            <w:pPr>
              <w:ind w:right="-1"/>
              <w:jc w:val="right"/>
              <w:rPr>
                <w:rFonts w:cs="Arial"/>
                <w:bCs/>
                <w:sz w:val="14"/>
                <w:szCs w:val="18"/>
              </w:rPr>
            </w:pPr>
            <w:r w:rsidRPr="003F3B23">
              <w:rPr>
                <w:rFonts w:cs="Arial"/>
                <w:bCs/>
                <w:sz w:val="14"/>
                <w:szCs w:val="18"/>
              </w:rPr>
              <w:t>(171)</w:t>
            </w:r>
          </w:p>
        </w:tc>
      </w:tr>
      <w:tr w:rsidR="0003081A" w:rsidRPr="003F3B23" w:rsidTr="003F3B23">
        <w:trPr>
          <w:cnfStyle w:val="010000000000"/>
          <w:trHeight w:val="283"/>
          <w:jc w:val="center"/>
        </w:trPr>
        <w:tc>
          <w:tcPr>
            <w:tcW w:w="2026" w:type="pct"/>
            <w:vAlign w:val="bottom"/>
          </w:tcPr>
          <w:p w:rsidR="0003081A" w:rsidRPr="003F3B23" w:rsidRDefault="0003081A" w:rsidP="000522B6">
            <w:pPr>
              <w:spacing w:line="276" w:lineRule="auto"/>
              <w:ind w:right="-1"/>
              <w:jc w:val="left"/>
              <w:rPr>
                <w:rFonts w:cs="Arial"/>
                <w:b w:val="0"/>
                <w:sz w:val="14"/>
                <w:szCs w:val="18"/>
              </w:rPr>
            </w:pPr>
            <w:r w:rsidRPr="003F3B23">
              <w:rPr>
                <w:rFonts w:cs="Arial"/>
                <w:sz w:val="14"/>
                <w:szCs w:val="18"/>
              </w:rPr>
              <w:t>Despesa de IR e CSLL</w:t>
            </w:r>
          </w:p>
        </w:tc>
        <w:tc>
          <w:tcPr>
            <w:tcW w:w="476" w:type="pct"/>
          </w:tcPr>
          <w:p w:rsidR="0003081A" w:rsidRPr="003F3B23" w:rsidRDefault="00C27F44" w:rsidP="008C33BC">
            <w:pPr>
              <w:ind w:right="-1"/>
              <w:jc w:val="right"/>
              <w:rPr>
                <w:rFonts w:cs="Arial"/>
                <w:bCs/>
                <w:sz w:val="14"/>
                <w:szCs w:val="18"/>
              </w:rPr>
            </w:pPr>
            <w:r w:rsidRPr="003F3B23">
              <w:rPr>
                <w:rFonts w:cs="Arial"/>
                <w:bCs/>
                <w:sz w:val="14"/>
                <w:szCs w:val="18"/>
              </w:rPr>
              <w:t>3.60</w:t>
            </w:r>
            <w:r w:rsidR="008F21A5" w:rsidRPr="003F3B23">
              <w:rPr>
                <w:rFonts w:cs="Arial"/>
                <w:bCs/>
                <w:sz w:val="14"/>
                <w:szCs w:val="18"/>
              </w:rPr>
              <w:t>1</w:t>
            </w:r>
          </w:p>
        </w:tc>
        <w:tc>
          <w:tcPr>
            <w:tcW w:w="489" w:type="pct"/>
          </w:tcPr>
          <w:p w:rsidR="0003081A" w:rsidRPr="003F3B23" w:rsidRDefault="00C27F44" w:rsidP="008C33BC">
            <w:pPr>
              <w:ind w:right="-1"/>
              <w:jc w:val="right"/>
              <w:rPr>
                <w:rFonts w:cs="Arial"/>
                <w:bCs/>
                <w:sz w:val="14"/>
                <w:szCs w:val="18"/>
              </w:rPr>
            </w:pPr>
            <w:r w:rsidRPr="003F3B23">
              <w:rPr>
                <w:rFonts w:cs="Arial"/>
                <w:bCs/>
                <w:sz w:val="14"/>
                <w:szCs w:val="18"/>
              </w:rPr>
              <w:t>3.17</w:t>
            </w:r>
            <w:r w:rsidR="008F21A5" w:rsidRPr="003F3B23">
              <w:rPr>
                <w:rFonts w:cs="Arial"/>
                <w:bCs/>
                <w:sz w:val="14"/>
                <w:szCs w:val="18"/>
              </w:rPr>
              <w:t>7</w:t>
            </w:r>
          </w:p>
        </w:tc>
        <w:tc>
          <w:tcPr>
            <w:tcW w:w="495" w:type="pct"/>
          </w:tcPr>
          <w:p w:rsidR="0003081A" w:rsidRPr="003F3B23" w:rsidRDefault="00C27F44" w:rsidP="008C33BC">
            <w:pPr>
              <w:ind w:right="-1"/>
              <w:jc w:val="right"/>
              <w:rPr>
                <w:rFonts w:cs="Arial"/>
                <w:bCs/>
                <w:sz w:val="14"/>
                <w:szCs w:val="18"/>
              </w:rPr>
            </w:pPr>
            <w:r w:rsidRPr="003F3B23">
              <w:rPr>
                <w:rFonts w:cs="Arial"/>
                <w:bCs/>
                <w:sz w:val="14"/>
                <w:szCs w:val="18"/>
              </w:rPr>
              <w:t>2.277</w:t>
            </w:r>
          </w:p>
        </w:tc>
        <w:tc>
          <w:tcPr>
            <w:tcW w:w="520" w:type="pct"/>
          </w:tcPr>
          <w:p w:rsidR="0003081A" w:rsidRPr="003F3B23" w:rsidRDefault="00C27F44" w:rsidP="008C33BC">
            <w:pPr>
              <w:spacing w:line="276" w:lineRule="auto"/>
              <w:ind w:right="-1"/>
              <w:jc w:val="right"/>
              <w:rPr>
                <w:rFonts w:cs="Arial"/>
                <w:bCs/>
                <w:sz w:val="14"/>
                <w:szCs w:val="18"/>
              </w:rPr>
            </w:pPr>
            <w:r w:rsidRPr="003F3B23">
              <w:rPr>
                <w:rFonts w:cs="Arial"/>
                <w:bCs/>
                <w:sz w:val="14"/>
                <w:szCs w:val="18"/>
              </w:rPr>
              <w:t>564</w:t>
            </w:r>
          </w:p>
        </w:tc>
        <w:tc>
          <w:tcPr>
            <w:tcW w:w="461" w:type="pct"/>
          </w:tcPr>
          <w:p w:rsidR="0003081A" w:rsidRPr="003F3B23" w:rsidRDefault="0003081A" w:rsidP="0003081A">
            <w:pPr>
              <w:ind w:right="-1"/>
              <w:jc w:val="right"/>
              <w:rPr>
                <w:rFonts w:cs="Arial"/>
                <w:bCs/>
                <w:sz w:val="14"/>
                <w:szCs w:val="18"/>
              </w:rPr>
            </w:pPr>
            <w:r w:rsidRPr="003F3B23">
              <w:rPr>
                <w:rFonts w:cs="Arial"/>
                <w:bCs/>
                <w:sz w:val="14"/>
                <w:szCs w:val="18"/>
              </w:rPr>
              <w:t>(8.571)</w:t>
            </w:r>
          </w:p>
        </w:tc>
        <w:tc>
          <w:tcPr>
            <w:tcW w:w="533" w:type="pct"/>
          </w:tcPr>
          <w:p w:rsidR="0003081A" w:rsidRPr="003F3B23" w:rsidRDefault="0003081A" w:rsidP="0003081A">
            <w:pPr>
              <w:spacing w:line="276" w:lineRule="auto"/>
              <w:ind w:right="-1"/>
              <w:jc w:val="right"/>
              <w:rPr>
                <w:rFonts w:cs="Arial"/>
                <w:bCs/>
                <w:sz w:val="14"/>
                <w:szCs w:val="18"/>
              </w:rPr>
            </w:pPr>
            <w:r w:rsidRPr="003F3B23">
              <w:rPr>
                <w:rFonts w:cs="Arial"/>
                <w:bCs/>
                <w:sz w:val="14"/>
                <w:szCs w:val="18"/>
              </w:rPr>
              <w:t>(8.006)</w:t>
            </w:r>
          </w:p>
        </w:tc>
      </w:tr>
    </w:tbl>
    <w:p w:rsidR="00DC6312" w:rsidRPr="00CE21EB" w:rsidRDefault="00DC6312" w:rsidP="00DC6312">
      <w:pPr>
        <w:pStyle w:val="PargrafodaLista"/>
        <w:spacing w:after="0"/>
        <w:ind w:left="284" w:right="-1"/>
        <w:jc w:val="both"/>
        <w:rPr>
          <w:rFonts w:ascii="Arial" w:hAnsi="Arial" w:cs="Arial"/>
          <w:b/>
          <w:sz w:val="20"/>
        </w:rPr>
      </w:pPr>
    </w:p>
    <w:p w:rsidR="00366748" w:rsidRPr="00CE21EB" w:rsidRDefault="00366748" w:rsidP="00DC6312">
      <w:pPr>
        <w:pStyle w:val="PargrafodaLista"/>
        <w:spacing w:after="0"/>
        <w:ind w:left="284" w:right="-1"/>
        <w:jc w:val="both"/>
        <w:rPr>
          <w:rFonts w:ascii="Arial" w:hAnsi="Arial" w:cs="Arial"/>
          <w:b/>
          <w:sz w:val="20"/>
        </w:rPr>
      </w:pPr>
    </w:p>
    <w:p w:rsidR="003B3CEE" w:rsidRPr="00CE21EB" w:rsidRDefault="003B3CEE" w:rsidP="00B53819">
      <w:pPr>
        <w:pStyle w:val="PargrafodaLista"/>
        <w:numPr>
          <w:ilvl w:val="0"/>
          <w:numId w:val="6"/>
        </w:numPr>
        <w:spacing w:after="0"/>
        <w:ind w:left="284" w:right="-1" w:hanging="284"/>
        <w:jc w:val="both"/>
        <w:rPr>
          <w:rFonts w:ascii="Arial" w:hAnsi="Arial" w:cs="Arial"/>
          <w:b/>
          <w:sz w:val="20"/>
        </w:rPr>
      </w:pPr>
      <w:r w:rsidRPr="00CE21EB">
        <w:rPr>
          <w:rFonts w:ascii="Arial" w:hAnsi="Arial" w:cs="Arial"/>
          <w:b/>
          <w:sz w:val="20"/>
        </w:rPr>
        <w:t xml:space="preserve">Créditos </w:t>
      </w:r>
      <w:r w:rsidR="00906E80" w:rsidRPr="00CE21EB">
        <w:rPr>
          <w:rFonts w:ascii="Arial" w:hAnsi="Arial" w:cs="Arial"/>
          <w:b/>
          <w:sz w:val="20"/>
        </w:rPr>
        <w:t>e Obrigações Tributária</w:t>
      </w:r>
      <w:r w:rsidRPr="00CE21EB">
        <w:rPr>
          <w:rFonts w:ascii="Arial" w:hAnsi="Arial" w:cs="Arial"/>
          <w:b/>
          <w:sz w:val="20"/>
        </w:rPr>
        <w:t xml:space="preserve">s </w:t>
      </w:r>
      <w:r w:rsidR="00906E80" w:rsidRPr="00CE21EB">
        <w:rPr>
          <w:rFonts w:ascii="Arial" w:hAnsi="Arial" w:cs="Arial"/>
          <w:b/>
          <w:sz w:val="20"/>
        </w:rPr>
        <w:t>Diferidas</w:t>
      </w:r>
    </w:p>
    <w:p w:rsidR="003B3CEE" w:rsidRPr="00CE21EB" w:rsidRDefault="003B3CEE" w:rsidP="003B3CEE">
      <w:pPr>
        <w:spacing w:after="0"/>
        <w:ind w:right="-1"/>
        <w:jc w:val="both"/>
        <w:rPr>
          <w:rFonts w:ascii="Arial" w:hAnsi="Arial" w:cs="Arial"/>
          <w:sz w:val="20"/>
        </w:rPr>
      </w:pPr>
    </w:p>
    <w:p w:rsidR="003B3CEE" w:rsidRPr="00CE21EB" w:rsidRDefault="003B3CEE" w:rsidP="003B3CEE">
      <w:pPr>
        <w:spacing w:after="0"/>
        <w:ind w:right="-1"/>
        <w:jc w:val="both"/>
        <w:rPr>
          <w:rFonts w:ascii="Arial" w:hAnsi="Arial" w:cs="Arial"/>
          <w:sz w:val="20"/>
        </w:rPr>
      </w:pPr>
      <w:r w:rsidRPr="00CE21EB">
        <w:rPr>
          <w:rFonts w:ascii="Arial" w:hAnsi="Arial" w:cs="Arial"/>
          <w:sz w:val="20"/>
        </w:rPr>
        <w:t>Os créd</w:t>
      </w:r>
      <w:r w:rsidR="00366748" w:rsidRPr="00CE21EB">
        <w:rPr>
          <w:rFonts w:ascii="Arial" w:hAnsi="Arial" w:cs="Arial"/>
          <w:sz w:val="20"/>
        </w:rPr>
        <w:t xml:space="preserve">itos </w:t>
      </w:r>
      <w:r w:rsidR="00906E80" w:rsidRPr="00CE21EB">
        <w:rPr>
          <w:rFonts w:ascii="Arial" w:hAnsi="Arial" w:cs="Arial"/>
          <w:sz w:val="20"/>
        </w:rPr>
        <w:t xml:space="preserve">e obrigações </w:t>
      </w:r>
      <w:r w:rsidR="00366748" w:rsidRPr="00CE21EB">
        <w:rPr>
          <w:rFonts w:ascii="Arial" w:hAnsi="Arial" w:cs="Arial"/>
          <w:sz w:val="20"/>
        </w:rPr>
        <w:t>tribu</w:t>
      </w:r>
      <w:r w:rsidR="00906E80" w:rsidRPr="00CE21EB">
        <w:rPr>
          <w:rFonts w:ascii="Arial" w:hAnsi="Arial" w:cs="Arial"/>
          <w:sz w:val="20"/>
        </w:rPr>
        <w:t>tária</w:t>
      </w:r>
      <w:r w:rsidR="00366748" w:rsidRPr="00CE21EB">
        <w:rPr>
          <w:rFonts w:ascii="Arial" w:hAnsi="Arial" w:cs="Arial"/>
          <w:sz w:val="20"/>
        </w:rPr>
        <w:t xml:space="preserve">s </w:t>
      </w:r>
      <w:r w:rsidR="003C4548" w:rsidRPr="00CE21EB">
        <w:rPr>
          <w:rFonts w:ascii="Arial" w:hAnsi="Arial" w:cs="Arial"/>
          <w:sz w:val="20"/>
        </w:rPr>
        <w:t xml:space="preserve">diferidas </w:t>
      </w:r>
      <w:r w:rsidR="0003081A">
        <w:rPr>
          <w:rFonts w:ascii="Arial" w:hAnsi="Arial" w:cs="Arial"/>
          <w:sz w:val="20"/>
        </w:rPr>
        <w:t>referentes ao Imposto de Renda e Contribuição S</w:t>
      </w:r>
      <w:r w:rsidR="00366748" w:rsidRPr="00CE21EB">
        <w:rPr>
          <w:rFonts w:ascii="Arial" w:hAnsi="Arial" w:cs="Arial"/>
          <w:sz w:val="20"/>
        </w:rPr>
        <w:t xml:space="preserve">ocial sobre o </w:t>
      </w:r>
      <w:r w:rsidR="0003081A">
        <w:rPr>
          <w:rFonts w:ascii="Arial" w:hAnsi="Arial" w:cs="Arial"/>
          <w:sz w:val="20"/>
        </w:rPr>
        <w:t>Lucro L</w:t>
      </w:r>
      <w:r w:rsidRPr="00CE21EB">
        <w:rPr>
          <w:rFonts w:ascii="Arial" w:hAnsi="Arial" w:cs="Arial"/>
          <w:sz w:val="20"/>
        </w:rPr>
        <w:t>íquido</w:t>
      </w:r>
      <w:proofErr w:type="gramStart"/>
      <w:r w:rsidR="00113E91">
        <w:rPr>
          <w:rFonts w:ascii="Arial" w:hAnsi="Arial" w:cs="Arial"/>
          <w:sz w:val="20"/>
        </w:rPr>
        <w:t>,</w:t>
      </w:r>
      <w:r w:rsidRPr="00CE21EB">
        <w:rPr>
          <w:rFonts w:ascii="Arial" w:hAnsi="Arial" w:cs="Arial"/>
          <w:sz w:val="20"/>
        </w:rPr>
        <w:t xml:space="preserve"> foram</w:t>
      </w:r>
      <w:proofErr w:type="gramEnd"/>
      <w:r w:rsidRPr="00CE21EB">
        <w:rPr>
          <w:rFonts w:ascii="Arial" w:hAnsi="Arial" w:cs="Arial"/>
          <w:sz w:val="20"/>
        </w:rPr>
        <w:t xml:space="preserve"> constituídos sobre diferenças temporárias </w:t>
      </w:r>
      <w:r w:rsidR="003C4548" w:rsidRPr="00CE21EB">
        <w:rPr>
          <w:rFonts w:ascii="Arial" w:hAnsi="Arial" w:cs="Arial"/>
          <w:sz w:val="20"/>
        </w:rPr>
        <w:t xml:space="preserve">entre o resultado contábil e fiscal, </w:t>
      </w:r>
      <w:r w:rsidRPr="00CE21EB">
        <w:rPr>
          <w:rFonts w:ascii="Arial" w:hAnsi="Arial" w:cs="Arial"/>
          <w:sz w:val="20"/>
        </w:rPr>
        <w:t>aplicando-se alíquota de 4</w:t>
      </w:r>
      <w:r w:rsidR="007213A5" w:rsidRPr="00CE21EB">
        <w:rPr>
          <w:rFonts w:ascii="Arial" w:hAnsi="Arial" w:cs="Arial"/>
          <w:sz w:val="20"/>
        </w:rPr>
        <w:t>0</w:t>
      </w:r>
      <w:r w:rsidRPr="00CE21EB">
        <w:rPr>
          <w:rFonts w:ascii="Arial" w:hAnsi="Arial" w:cs="Arial"/>
          <w:sz w:val="20"/>
        </w:rPr>
        <w:t>%</w:t>
      </w:r>
      <w:r w:rsidR="003C4548" w:rsidRPr="00CE21EB">
        <w:rPr>
          <w:rFonts w:ascii="Arial" w:hAnsi="Arial" w:cs="Arial"/>
          <w:sz w:val="20"/>
        </w:rPr>
        <w:t>, conforme apresentado a seguir:</w:t>
      </w:r>
    </w:p>
    <w:p w:rsidR="003B3CEE" w:rsidRPr="00CE21EB" w:rsidRDefault="003B3CEE" w:rsidP="003B3CEE">
      <w:pPr>
        <w:tabs>
          <w:tab w:val="left" w:pos="4395"/>
        </w:tabs>
        <w:spacing w:after="0"/>
        <w:ind w:right="-1"/>
        <w:jc w:val="both"/>
        <w:rPr>
          <w:rFonts w:ascii="Arial" w:hAnsi="Arial" w:cs="Arial"/>
          <w:sz w:val="20"/>
        </w:rPr>
      </w:pPr>
    </w:p>
    <w:tbl>
      <w:tblPr>
        <w:tblStyle w:val="Estilo1"/>
        <w:tblW w:w="5000" w:type="pct"/>
        <w:tblLook w:val="0460"/>
      </w:tblPr>
      <w:tblGrid>
        <w:gridCol w:w="4497"/>
        <w:gridCol w:w="1305"/>
        <w:gridCol w:w="1021"/>
        <w:gridCol w:w="1335"/>
        <w:gridCol w:w="1142"/>
      </w:tblGrid>
      <w:tr w:rsidR="00AB2C37" w:rsidRPr="00C412EB" w:rsidTr="00C412EB">
        <w:trPr>
          <w:cnfStyle w:val="100000000000"/>
          <w:trHeight w:val="717"/>
        </w:trPr>
        <w:tc>
          <w:tcPr>
            <w:tcW w:w="2417" w:type="pct"/>
            <w:noWrap/>
          </w:tcPr>
          <w:p w:rsidR="00AB2C37" w:rsidRPr="00C412EB" w:rsidRDefault="00AB2C37" w:rsidP="000522B6">
            <w:pPr>
              <w:spacing w:line="276" w:lineRule="auto"/>
              <w:ind w:right="-1"/>
              <w:jc w:val="left"/>
              <w:rPr>
                <w:rFonts w:cs="Arial"/>
                <w:b/>
                <w:sz w:val="16"/>
                <w:szCs w:val="18"/>
              </w:rPr>
            </w:pPr>
            <w:r w:rsidRPr="00C412EB">
              <w:rPr>
                <w:rFonts w:cs="Arial"/>
                <w:b/>
                <w:sz w:val="16"/>
                <w:szCs w:val="18"/>
              </w:rPr>
              <w:t>Diferenças Temporárias</w:t>
            </w:r>
          </w:p>
        </w:tc>
        <w:tc>
          <w:tcPr>
            <w:tcW w:w="701" w:type="pct"/>
          </w:tcPr>
          <w:p w:rsidR="00AB2C37" w:rsidRPr="00C412EB" w:rsidRDefault="00AB2C37" w:rsidP="00AB2C37">
            <w:pPr>
              <w:ind w:left="-366" w:right="-1" w:firstLine="366"/>
              <w:rPr>
                <w:rFonts w:cs="Arial"/>
                <w:b/>
                <w:sz w:val="16"/>
                <w:szCs w:val="18"/>
              </w:rPr>
            </w:pPr>
            <w:r w:rsidRPr="00C412EB">
              <w:rPr>
                <w:rFonts w:cs="Arial"/>
                <w:b/>
                <w:sz w:val="16"/>
                <w:szCs w:val="18"/>
              </w:rPr>
              <w:t>31.12.201</w:t>
            </w:r>
            <w:r w:rsidR="00113E91" w:rsidRPr="00C412EB">
              <w:rPr>
                <w:rFonts w:cs="Arial"/>
                <w:b/>
                <w:sz w:val="16"/>
                <w:szCs w:val="18"/>
              </w:rPr>
              <w:t>7</w:t>
            </w:r>
          </w:p>
        </w:tc>
        <w:tc>
          <w:tcPr>
            <w:tcW w:w="549" w:type="pct"/>
          </w:tcPr>
          <w:p w:rsidR="00AB2C37" w:rsidRPr="00C412EB" w:rsidRDefault="00AB2C37" w:rsidP="002C07CB">
            <w:pPr>
              <w:ind w:left="-108" w:right="21" w:firstLine="108"/>
              <w:rPr>
                <w:rFonts w:cs="Arial"/>
                <w:b/>
                <w:sz w:val="16"/>
                <w:szCs w:val="18"/>
              </w:rPr>
            </w:pPr>
            <w:r w:rsidRPr="00C412EB">
              <w:rPr>
                <w:rFonts w:cs="Arial"/>
                <w:b/>
                <w:sz w:val="16"/>
                <w:szCs w:val="18"/>
              </w:rPr>
              <w:t>Baixa</w:t>
            </w:r>
          </w:p>
        </w:tc>
        <w:tc>
          <w:tcPr>
            <w:tcW w:w="718" w:type="pct"/>
          </w:tcPr>
          <w:p w:rsidR="00AB2C37" w:rsidRPr="00C412EB" w:rsidRDefault="00AB2C37" w:rsidP="002C07CB">
            <w:pPr>
              <w:ind w:right="-1"/>
              <w:rPr>
                <w:rFonts w:cs="Arial"/>
                <w:b/>
                <w:sz w:val="16"/>
                <w:szCs w:val="18"/>
              </w:rPr>
            </w:pPr>
            <w:r w:rsidRPr="00C412EB">
              <w:rPr>
                <w:rFonts w:cs="Arial"/>
                <w:b/>
                <w:sz w:val="16"/>
                <w:szCs w:val="18"/>
              </w:rPr>
              <w:t>Constituição</w:t>
            </w:r>
          </w:p>
        </w:tc>
        <w:tc>
          <w:tcPr>
            <w:tcW w:w="614" w:type="pct"/>
          </w:tcPr>
          <w:p w:rsidR="00AB2C37" w:rsidRPr="00C412EB" w:rsidRDefault="00AB2C37" w:rsidP="008174FA">
            <w:pPr>
              <w:spacing w:line="276" w:lineRule="auto"/>
              <w:ind w:right="-1"/>
              <w:rPr>
                <w:rFonts w:cs="Arial"/>
                <w:b/>
                <w:sz w:val="16"/>
                <w:szCs w:val="18"/>
              </w:rPr>
            </w:pPr>
            <w:r w:rsidRPr="00C412EB">
              <w:rPr>
                <w:rFonts w:cs="Arial"/>
                <w:b/>
                <w:sz w:val="16"/>
                <w:szCs w:val="18"/>
              </w:rPr>
              <w:t>3</w:t>
            </w:r>
            <w:r w:rsidR="008174FA" w:rsidRPr="00C412EB">
              <w:rPr>
                <w:rFonts w:cs="Arial"/>
                <w:b/>
                <w:sz w:val="16"/>
                <w:szCs w:val="18"/>
              </w:rPr>
              <w:t>1</w:t>
            </w:r>
            <w:r w:rsidRPr="00C412EB">
              <w:rPr>
                <w:rFonts w:cs="Arial"/>
                <w:b/>
                <w:sz w:val="16"/>
                <w:szCs w:val="18"/>
              </w:rPr>
              <w:t>.</w:t>
            </w:r>
            <w:r w:rsidR="008174FA" w:rsidRPr="00C412EB">
              <w:rPr>
                <w:rFonts w:cs="Arial"/>
                <w:b/>
                <w:sz w:val="16"/>
                <w:szCs w:val="18"/>
              </w:rPr>
              <w:t>12</w:t>
            </w:r>
            <w:r w:rsidRPr="00C412EB">
              <w:rPr>
                <w:rFonts w:cs="Arial"/>
                <w:b/>
                <w:sz w:val="16"/>
                <w:szCs w:val="18"/>
              </w:rPr>
              <w:t>.201</w:t>
            </w:r>
            <w:r w:rsidR="00113E91" w:rsidRPr="00C412EB">
              <w:rPr>
                <w:rFonts w:cs="Arial"/>
                <w:b/>
                <w:sz w:val="16"/>
                <w:szCs w:val="18"/>
              </w:rPr>
              <w:t>8</w:t>
            </w:r>
          </w:p>
        </w:tc>
      </w:tr>
      <w:tr w:rsidR="00113E91" w:rsidRPr="00C412EB" w:rsidTr="00C412EB">
        <w:trPr>
          <w:cnfStyle w:val="000000100000"/>
          <w:trHeight w:val="385"/>
        </w:trPr>
        <w:tc>
          <w:tcPr>
            <w:tcW w:w="2417" w:type="pct"/>
            <w:noWrap/>
          </w:tcPr>
          <w:p w:rsidR="00113E91" w:rsidRPr="00C412EB" w:rsidRDefault="00113E91" w:rsidP="00703FD2">
            <w:pPr>
              <w:spacing w:line="276" w:lineRule="auto"/>
              <w:ind w:right="-1"/>
              <w:jc w:val="both"/>
              <w:rPr>
                <w:rFonts w:cs="Arial"/>
                <w:sz w:val="16"/>
                <w:szCs w:val="18"/>
              </w:rPr>
            </w:pPr>
            <w:r w:rsidRPr="00C412EB">
              <w:rPr>
                <w:rFonts w:cs="Arial"/>
                <w:bCs/>
                <w:sz w:val="16"/>
                <w:szCs w:val="18"/>
              </w:rPr>
              <w:t xml:space="preserve">Provisões para créditos de liquidação duvidosa </w:t>
            </w:r>
          </w:p>
        </w:tc>
        <w:tc>
          <w:tcPr>
            <w:tcW w:w="701" w:type="pct"/>
          </w:tcPr>
          <w:p w:rsidR="00113E91" w:rsidRPr="00C412EB" w:rsidRDefault="00113E91" w:rsidP="00113E91">
            <w:pPr>
              <w:spacing w:line="276" w:lineRule="auto"/>
              <w:ind w:right="-1"/>
              <w:jc w:val="right"/>
              <w:rPr>
                <w:rFonts w:cs="Arial"/>
                <w:bCs/>
                <w:sz w:val="16"/>
                <w:szCs w:val="18"/>
              </w:rPr>
            </w:pPr>
            <w:r w:rsidRPr="00C412EB">
              <w:rPr>
                <w:rFonts w:cs="Arial"/>
                <w:bCs/>
                <w:sz w:val="16"/>
                <w:szCs w:val="18"/>
              </w:rPr>
              <w:t>40.531</w:t>
            </w:r>
          </w:p>
        </w:tc>
        <w:tc>
          <w:tcPr>
            <w:tcW w:w="549" w:type="pct"/>
          </w:tcPr>
          <w:p w:rsidR="00113E91" w:rsidRPr="00C412EB" w:rsidRDefault="00047073" w:rsidP="000522B6">
            <w:pPr>
              <w:ind w:right="21"/>
              <w:jc w:val="right"/>
              <w:rPr>
                <w:rFonts w:cs="Arial"/>
                <w:bCs/>
                <w:sz w:val="16"/>
                <w:szCs w:val="18"/>
              </w:rPr>
            </w:pPr>
            <w:r w:rsidRPr="00C412EB">
              <w:rPr>
                <w:rFonts w:cs="Arial"/>
                <w:bCs/>
                <w:sz w:val="16"/>
                <w:szCs w:val="18"/>
              </w:rPr>
              <w:t>(16.172)</w:t>
            </w:r>
          </w:p>
        </w:tc>
        <w:tc>
          <w:tcPr>
            <w:tcW w:w="718" w:type="pct"/>
          </w:tcPr>
          <w:p w:rsidR="00113E91" w:rsidRPr="00C412EB" w:rsidRDefault="00047073" w:rsidP="000522B6">
            <w:pPr>
              <w:spacing w:line="276" w:lineRule="auto"/>
              <w:ind w:right="-1"/>
              <w:jc w:val="right"/>
              <w:rPr>
                <w:rFonts w:cs="Arial"/>
                <w:bCs/>
                <w:sz w:val="16"/>
                <w:szCs w:val="18"/>
              </w:rPr>
            </w:pPr>
            <w:r w:rsidRPr="00C412EB">
              <w:rPr>
                <w:rFonts w:cs="Arial"/>
                <w:bCs/>
                <w:sz w:val="16"/>
                <w:szCs w:val="18"/>
              </w:rPr>
              <w:t>25.859</w:t>
            </w:r>
          </w:p>
        </w:tc>
        <w:tc>
          <w:tcPr>
            <w:tcW w:w="614" w:type="pct"/>
          </w:tcPr>
          <w:p w:rsidR="00113E91" w:rsidRPr="00C412EB" w:rsidRDefault="00047073" w:rsidP="000522B6">
            <w:pPr>
              <w:spacing w:line="276" w:lineRule="auto"/>
              <w:ind w:right="-1"/>
              <w:jc w:val="right"/>
              <w:rPr>
                <w:rFonts w:cs="Arial"/>
                <w:bCs/>
                <w:sz w:val="16"/>
                <w:szCs w:val="18"/>
              </w:rPr>
            </w:pPr>
            <w:r w:rsidRPr="00C412EB">
              <w:rPr>
                <w:rFonts w:cs="Arial"/>
                <w:bCs/>
                <w:sz w:val="16"/>
                <w:szCs w:val="18"/>
              </w:rPr>
              <w:t>50.218</w:t>
            </w:r>
          </w:p>
        </w:tc>
      </w:tr>
      <w:tr w:rsidR="00113E91" w:rsidRPr="00C412EB" w:rsidTr="00C412EB">
        <w:trPr>
          <w:cnfStyle w:val="000000010000"/>
          <w:trHeight w:val="385"/>
        </w:trPr>
        <w:tc>
          <w:tcPr>
            <w:tcW w:w="2417" w:type="pct"/>
            <w:noWrap/>
          </w:tcPr>
          <w:p w:rsidR="00113E91" w:rsidRPr="00C412EB" w:rsidRDefault="00113E91" w:rsidP="00703FD2">
            <w:pPr>
              <w:ind w:right="-1"/>
              <w:jc w:val="both"/>
              <w:rPr>
                <w:rFonts w:cs="Arial"/>
                <w:bCs/>
                <w:sz w:val="16"/>
                <w:szCs w:val="18"/>
              </w:rPr>
            </w:pPr>
            <w:r w:rsidRPr="00C412EB">
              <w:rPr>
                <w:rFonts w:cs="Arial"/>
                <w:bCs/>
                <w:sz w:val="16"/>
                <w:szCs w:val="18"/>
              </w:rPr>
              <w:t>Provisões para despesas administrativas</w:t>
            </w:r>
          </w:p>
        </w:tc>
        <w:tc>
          <w:tcPr>
            <w:tcW w:w="701" w:type="pct"/>
          </w:tcPr>
          <w:p w:rsidR="00113E91" w:rsidRPr="00C412EB" w:rsidRDefault="00113E91" w:rsidP="00113E91">
            <w:pPr>
              <w:spacing w:line="276" w:lineRule="auto"/>
              <w:ind w:right="-1"/>
              <w:jc w:val="right"/>
              <w:rPr>
                <w:rFonts w:cs="Arial"/>
                <w:bCs/>
                <w:sz w:val="16"/>
                <w:szCs w:val="18"/>
              </w:rPr>
            </w:pPr>
            <w:r w:rsidRPr="00C412EB">
              <w:rPr>
                <w:rFonts w:cs="Arial"/>
                <w:bCs/>
                <w:sz w:val="16"/>
                <w:szCs w:val="18"/>
              </w:rPr>
              <w:t>523</w:t>
            </w:r>
          </w:p>
        </w:tc>
        <w:tc>
          <w:tcPr>
            <w:tcW w:w="549" w:type="pct"/>
          </w:tcPr>
          <w:p w:rsidR="00113E91" w:rsidRPr="00C412EB" w:rsidRDefault="00047073" w:rsidP="000522B6">
            <w:pPr>
              <w:ind w:right="21"/>
              <w:jc w:val="right"/>
              <w:rPr>
                <w:rFonts w:cs="Arial"/>
                <w:bCs/>
                <w:sz w:val="16"/>
                <w:szCs w:val="18"/>
              </w:rPr>
            </w:pPr>
            <w:r w:rsidRPr="00C412EB">
              <w:rPr>
                <w:rFonts w:cs="Arial"/>
                <w:bCs/>
                <w:sz w:val="16"/>
                <w:szCs w:val="18"/>
              </w:rPr>
              <w:t>(505)</w:t>
            </w:r>
          </w:p>
        </w:tc>
        <w:tc>
          <w:tcPr>
            <w:tcW w:w="718" w:type="pct"/>
          </w:tcPr>
          <w:p w:rsidR="00113E91" w:rsidRPr="00C412EB" w:rsidRDefault="00047073" w:rsidP="000522B6">
            <w:pPr>
              <w:spacing w:line="276" w:lineRule="auto"/>
              <w:ind w:right="-1"/>
              <w:jc w:val="right"/>
              <w:rPr>
                <w:rFonts w:cs="Arial"/>
                <w:bCs/>
                <w:sz w:val="16"/>
                <w:szCs w:val="18"/>
              </w:rPr>
            </w:pPr>
            <w:r w:rsidRPr="00C412EB">
              <w:rPr>
                <w:rFonts w:cs="Arial"/>
                <w:bCs/>
                <w:sz w:val="16"/>
                <w:szCs w:val="18"/>
              </w:rPr>
              <w:t>437</w:t>
            </w:r>
          </w:p>
        </w:tc>
        <w:tc>
          <w:tcPr>
            <w:tcW w:w="614" w:type="pct"/>
          </w:tcPr>
          <w:p w:rsidR="00113E91" w:rsidRPr="00C412EB" w:rsidRDefault="00047073" w:rsidP="000522B6">
            <w:pPr>
              <w:spacing w:line="276" w:lineRule="auto"/>
              <w:ind w:right="-1"/>
              <w:jc w:val="right"/>
              <w:rPr>
                <w:rFonts w:cs="Arial"/>
                <w:bCs/>
                <w:sz w:val="16"/>
                <w:szCs w:val="18"/>
              </w:rPr>
            </w:pPr>
            <w:r w:rsidRPr="00C412EB">
              <w:rPr>
                <w:rFonts w:cs="Arial"/>
                <w:bCs/>
                <w:sz w:val="16"/>
                <w:szCs w:val="18"/>
              </w:rPr>
              <w:t>455</w:t>
            </w:r>
          </w:p>
        </w:tc>
      </w:tr>
      <w:tr w:rsidR="00113E91" w:rsidRPr="00C412EB" w:rsidTr="00C412EB">
        <w:trPr>
          <w:cnfStyle w:val="000000100000"/>
          <w:trHeight w:val="385"/>
        </w:trPr>
        <w:tc>
          <w:tcPr>
            <w:tcW w:w="2417" w:type="pct"/>
            <w:noWrap/>
          </w:tcPr>
          <w:p w:rsidR="00113E91" w:rsidRPr="00C412EB" w:rsidRDefault="00113E91" w:rsidP="00CA699D">
            <w:pPr>
              <w:spacing w:line="276" w:lineRule="auto"/>
              <w:ind w:right="-1"/>
              <w:jc w:val="both"/>
              <w:rPr>
                <w:rFonts w:cs="Arial"/>
                <w:sz w:val="16"/>
                <w:szCs w:val="18"/>
              </w:rPr>
            </w:pPr>
            <w:r w:rsidRPr="00C412EB">
              <w:rPr>
                <w:rFonts w:cs="Arial"/>
                <w:bCs/>
                <w:sz w:val="16"/>
                <w:szCs w:val="18"/>
              </w:rPr>
              <w:t xml:space="preserve">Provisões para desvalorização de títulos livres </w:t>
            </w:r>
          </w:p>
        </w:tc>
        <w:tc>
          <w:tcPr>
            <w:tcW w:w="701" w:type="pct"/>
          </w:tcPr>
          <w:p w:rsidR="00113E91" w:rsidRPr="00C412EB" w:rsidRDefault="00113E91" w:rsidP="00113E91">
            <w:pPr>
              <w:spacing w:line="276" w:lineRule="auto"/>
              <w:ind w:right="-1"/>
              <w:jc w:val="right"/>
              <w:rPr>
                <w:rFonts w:cs="Arial"/>
                <w:bCs/>
                <w:sz w:val="16"/>
                <w:szCs w:val="18"/>
              </w:rPr>
            </w:pPr>
            <w:r w:rsidRPr="00C412EB">
              <w:rPr>
                <w:rFonts w:cs="Arial"/>
                <w:bCs/>
                <w:sz w:val="16"/>
                <w:szCs w:val="18"/>
              </w:rPr>
              <w:t>921</w:t>
            </w:r>
          </w:p>
        </w:tc>
        <w:tc>
          <w:tcPr>
            <w:tcW w:w="549" w:type="pct"/>
          </w:tcPr>
          <w:p w:rsidR="00113E91" w:rsidRPr="00C412EB" w:rsidRDefault="00047073" w:rsidP="000522B6">
            <w:pPr>
              <w:ind w:right="21"/>
              <w:jc w:val="right"/>
              <w:rPr>
                <w:rFonts w:cs="Arial"/>
                <w:bCs/>
                <w:sz w:val="16"/>
                <w:szCs w:val="18"/>
              </w:rPr>
            </w:pPr>
            <w:r w:rsidRPr="00C412EB">
              <w:rPr>
                <w:rFonts w:cs="Arial"/>
                <w:bCs/>
                <w:sz w:val="16"/>
                <w:szCs w:val="18"/>
              </w:rPr>
              <w:t>(865)</w:t>
            </w:r>
          </w:p>
        </w:tc>
        <w:tc>
          <w:tcPr>
            <w:tcW w:w="718" w:type="pct"/>
          </w:tcPr>
          <w:p w:rsidR="00113E91" w:rsidRPr="00C412EB" w:rsidRDefault="00047073" w:rsidP="000522B6">
            <w:pPr>
              <w:spacing w:line="276" w:lineRule="auto"/>
              <w:ind w:right="-1"/>
              <w:jc w:val="right"/>
              <w:rPr>
                <w:rFonts w:cs="Arial"/>
                <w:bCs/>
                <w:sz w:val="16"/>
                <w:szCs w:val="18"/>
              </w:rPr>
            </w:pPr>
            <w:r w:rsidRPr="00C412EB">
              <w:rPr>
                <w:rFonts w:cs="Arial"/>
                <w:bCs/>
                <w:sz w:val="16"/>
                <w:szCs w:val="18"/>
              </w:rPr>
              <w:t>399</w:t>
            </w:r>
          </w:p>
        </w:tc>
        <w:tc>
          <w:tcPr>
            <w:tcW w:w="614" w:type="pct"/>
          </w:tcPr>
          <w:p w:rsidR="00113E91" w:rsidRPr="00C412EB" w:rsidRDefault="00047073" w:rsidP="0045581D">
            <w:pPr>
              <w:spacing w:line="276" w:lineRule="auto"/>
              <w:ind w:right="-1"/>
              <w:jc w:val="right"/>
              <w:rPr>
                <w:rFonts w:cs="Arial"/>
                <w:bCs/>
                <w:sz w:val="16"/>
                <w:szCs w:val="18"/>
              </w:rPr>
            </w:pPr>
            <w:r w:rsidRPr="00C412EB">
              <w:rPr>
                <w:rFonts w:cs="Arial"/>
                <w:bCs/>
                <w:sz w:val="16"/>
                <w:szCs w:val="18"/>
              </w:rPr>
              <w:t>455</w:t>
            </w:r>
          </w:p>
        </w:tc>
      </w:tr>
      <w:tr w:rsidR="00113E91" w:rsidRPr="00C412EB" w:rsidTr="00C412EB">
        <w:trPr>
          <w:cnfStyle w:val="000000010000"/>
          <w:trHeight w:val="385"/>
        </w:trPr>
        <w:tc>
          <w:tcPr>
            <w:tcW w:w="2417" w:type="pct"/>
            <w:noWrap/>
          </w:tcPr>
          <w:p w:rsidR="00113E91" w:rsidRPr="00C412EB" w:rsidRDefault="00113E91" w:rsidP="000522B6">
            <w:pPr>
              <w:ind w:right="-1"/>
              <w:jc w:val="both"/>
              <w:rPr>
                <w:rFonts w:cs="Arial"/>
                <w:bCs/>
                <w:sz w:val="16"/>
                <w:szCs w:val="18"/>
              </w:rPr>
            </w:pPr>
            <w:r w:rsidRPr="00C412EB">
              <w:rPr>
                <w:rFonts w:cs="Arial"/>
                <w:bCs/>
                <w:sz w:val="16"/>
                <w:szCs w:val="18"/>
              </w:rPr>
              <w:t>Provisões para passivos contingentes</w:t>
            </w:r>
          </w:p>
        </w:tc>
        <w:tc>
          <w:tcPr>
            <w:tcW w:w="701" w:type="pct"/>
          </w:tcPr>
          <w:p w:rsidR="00113E91" w:rsidRPr="00C412EB" w:rsidRDefault="00113E91" w:rsidP="00113E91">
            <w:pPr>
              <w:ind w:right="-1"/>
              <w:jc w:val="right"/>
              <w:rPr>
                <w:rFonts w:cs="Arial"/>
                <w:bCs/>
                <w:sz w:val="16"/>
                <w:szCs w:val="18"/>
              </w:rPr>
            </w:pPr>
            <w:r w:rsidRPr="00C412EB">
              <w:rPr>
                <w:rFonts w:cs="Arial"/>
                <w:bCs/>
                <w:sz w:val="16"/>
                <w:szCs w:val="18"/>
              </w:rPr>
              <w:t>295</w:t>
            </w:r>
          </w:p>
        </w:tc>
        <w:tc>
          <w:tcPr>
            <w:tcW w:w="549" w:type="pct"/>
          </w:tcPr>
          <w:p w:rsidR="00113E91" w:rsidRPr="00C412EB" w:rsidRDefault="00047073" w:rsidP="000522B6">
            <w:pPr>
              <w:ind w:right="21"/>
              <w:jc w:val="right"/>
              <w:rPr>
                <w:rFonts w:cs="Arial"/>
                <w:bCs/>
                <w:sz w:val="16"/>
                <w:szCs w:val="18"/>
              </w:rPr>
            </w:pPr>
            <w:r w:rsidRPr="00C412EB">
              <w:rPr>
                <w:rFonts w:cs="Arial"/>
                <w:bCs/>
                <w:sz w:val="16"/>
                <w:szCs w:val="18"/>
              </w:rPr>
              <w:t>(25)</w:t>
            </w:r>
          </w:p>
        </w:tc>
        <w:tc>
          <w:tcPr>
            <w:tcW w:w="718" w:type="pct"/>
          </w:tcPr>
          <w:p w:rsidR="00113E91" w:rsidRPr="00C412EB" w:rsidRDefault="00047073" w:rsidP="000522B6">
            <w:pPr>
              <w:ind w:right="-1"/>
              <w:jc w:val="right"/>
              <w:rPr>
                <w:rFonts w:cs="Arial"/>
                <w:bCs/>
                <w:sz w:val="16"/>
                <w:szCs w:val="18"/>
              </w:rPr>
            </w:pPr>
            <w:r w:rsidRPr="00C412EB">
              <w:rPr>
                <w:rFonts w:cs="Arial"/>
                <w:bCs/>
                <w:sz w:val="16"/>
                <w:szCs w:val="18"/>
              </w:rPr>
              <w:t>33</w:t>
            </w:r>
            <w:r w:rsidR="00937A92" w:rsidRPr="00C412EB">
              <w:rPr>
                <w:rFonts w:cs="Arial"/>
                <w:bCs/>
                <w:sz w:val="16"/>
                <w:szCs w:val="18"/>
              </w:rPr>
              <w:t>5</w:t>
            </w:r>
          </w:p>
        </w:tc>
        <w:tc>
          <w:tcPr>
            <w:tcW w:w="614" w:type="pct"/>
          </w:tcPr>
          <w:p w:rsidR="00113E91" w:rsidRPr="00C412EB" w:rsidRDefault="00047073" w:rsidP="00937A92">
            <w:pPr>
              <w:ind w:right="-1"/>
              <w:jc w:val="right"/>
              <w:rPr>
                <w:rFonts w:cs="Arial"/>
                <w:bCs/>
                <w:sz w:val="16"/>
                <w:szCs w:val="18"/>
              </w:rPr>
            </w:pPr>
            <w:r w:rsidRPr="00C412EB">
              <w:rPr>
                <w:rFonts w:cs="Arial"/>
                <w:bCs/>
                <w:sz w:val="16"/>
                <w:szCs w:val="18"/>
              </w:rPr>
              <w:t>60</w:t>
            </w:r>
            <w:r w:rsidR="00937A92" w:rsidRPr="00C412EB">
              <w:rPr>
                <w:rFonts w:cs="Arial"/>
                <w:bCs/>
                <w:sz w:val="16"/>
                <w:szCs w:val="18"/>
              </w:rPr>
              <w:t>5</w:t>
            </w:r>
          </w:p>
        </w:tc>
      </w:tr>
      <w:tr w:rsidR="00113E91" w:rsidRPr="00C412EB" w:rsidTr="00C412EB">
        <w:trPr>
          <w:cnfStyle w:val="000000100000"/>
          <w:trHeight w:val="385"/>
        </w:trPr>
        <w:tc>
          <w:tcPr>
            <w:tcW w:w="2417" w:type="pct"/>
            <w:noWrap/>
          </w:tcPr>
          <w:p w:rsidR="00113E91" w:rsidRPr="00C412EB" w:rsidRDefault="00113E91" w:rsidP="000522B6">
            <w:pPr>
              <w:ind w:right="-1"/>
              <w:jc w:val="both"/>
              <w:rPr>
                <w:rFonts w:cs="Arial"/>
                <w:bCs/>
                <w:sz w:val="16"/>
                <w:szCs w:val="18"/>
              </w:rPr>
            </w:pPr>
            <w:r w:rsidRPr="00C412EB">
              <w:rPr>
                <w:rFonts w:cs="Arial"/>
                <w:bCs/>
                <w:sz w:val="16"/>
                <w:szCs w:val="18"/>
              </w:rPr>
              <w:t>Diferença entre as depreciações contábil e fiscal</w:t>
            </w:r>
          </w:p>
        </w:tc>
        <w:tc>
          <w:tcPr>
            <w:tcW w:w="701" w:type="pct"/>
          </w:tcPr>
          <w:p w:rsidR="00113E91" w:rsidRPr="00C412EB" w:rsidRDefault="00113E91" w:rsidP="00113E91">
            <w:pPr>
              <w:ind w:right="-1"/>
              <w:jc w:val="right"/>
              <w:rPr>
                <w:rFonts w:cs="Arial"/>
                <w:bCs/>
                <w:sz w:val="16"/>
                <w:szCs w:val="18"/>
              </w:rPr>
            </w:pPr>
            <w:r w:rsidRPr="00C412EB">
              <w:rPr>
                <w:rFonts w:cs="Arial"/>
                <w:bCs/>
                <w:sz w:val="16"/>
                <w:szCs w:val="18"/>
              </w:rPr>
              <w:t>27</w:t>
            </w:r>
          </w:p>
        </w:tc>
        <w:tc>
          <w:tcPr>
            <w:tcW w:w="549" w:type="pct"/>
          </w:tcPr>
          <w:p w:rsidR="00113E91" w:rsidRPr="00C412EB" w:rsidRDefault="00047073" w:rsidP="000522B6">
            <w:pPr>
              <w:ind w:right="21"/>
              <w:jc w:val="right"/>
              <w:rPr>
                <w:rFonts w:cs="Arial"/>
                <w:bCs/>
                <w:sz w:val="16"/>
                <w:szCs w:val="18"/>
              </w:rPr>
            </w:pPr>
            <w:r w:rsidRPr="00C412EB">
              <w:rPr>
                <w:rFonts w:cs="Arial"/>
                <w:bCs/>
                <w:sz w:val="16"/>
                <w:szCs w:val="18"/>
              </w:rPr>
              <w:t>-</w:t>
            </w:r>
          </w:p>
        </w:tc>
        <w:tc>
          <w:tcPr>
            <w:tcW w:w="718" w:type="pct"/>
          </w:tcPr>
          <w:p w:rsidR="00113E91" w:rsidRPr="00C412EB" w:rsidRDefault="00047073" w:rsidP="000522B6">
            <w:pPr>
              <w:ind w:right="-1"/>
              <w:jc w:val="right"/>
              <w:rPr>
                <w:rFonts w:cs="Arial"/>
                <w:bCs/>
                <w:sz w:val="16"/>
                <w:szCs w:val="18"/>
              </w:rPr>
            </w:pPr>
            <w:proofErr w:type="gramStart"/>
            <w:r w:rsidRPr="00C412EB">
              <w:rPr>
                <w:rFonts w:cs="Arial"/>
                <w:bCs/>
                <w:sz w:val="16"/>
                <w:szCs w:val="18"/>
              </w:rPr>
              <w:t>7</w:t>
            </w:r>
            <w:proofErr w:type="gramEnd"/>
          </w:p>
        </w:tc>
        <w:tc>
          <w:tcPr>
            <w:tcW w:w="614" w:type="pct"/>
          </w:tcPr>
          <w:p w:rsidR="00113E91" w:rsidRPr="00C412EB" w:rsidRDefault="00047073" w:rsidP="0045581D">
            <w:pPr>
              <w:ind w:right="-1"/>
              <w:jc w:val="right"/>
              <w:rPr>
                <w:rFonts w:cs="Arial"/>
                <w:bCs/>
                <w:sz w:val="16"/>
                <w:szCs w:val="18"/>
              </w:rPr>
            </w:pPr>
            <w:r w:rsidRPr="00C412EB">
              <w:rPr>
                <w:rFonts w:cs="Arial"/>
                <w:bCs/>
                <w:sz w:val="16"/>
                <w:szCs w:val="18"/>
              </w:rPr>
              <w:t>34</w:t>
            </w:r>
          </w:p>
        </w:tc>
      </w:tr>
      <w:tr w:rsidR="00113E91" w:rsidRPr="00C412EB" w:rsidTr="00C412EB">
        <w:trPr>
          <w:cnfStyle w:val="000000010000"/>
          <w:trHeight w:val="283"/>
        </w:trPr>
        <w:tc>
          <w:tcPr>
            <w:tcW w:w="2417" w:type="pct"/>
            <w:noWrap/>
          </w:tcPr>
          <w:p w:rsidR="00113E91" w:rsidRPr="00C412EB" w:rsidRDefault="00113E91" w:rsidP="000522B6">
            <w:pPr>
              <w:spacing w:line="276" w:lineRule="auto"/>
              <w:ind w:right="-1"/>
              <w:jc w:val="both"/>
              <w:rPr>
                <w:rFonts w:cs="Arial"/>
                <w:b/>
                <w:sz w:val="16"/>
                <w:szCs w:val="18"/>
              </w:rPr>
            </w:pPr>
            <w:r w:rsidRPr="00C412EB">
              <w:rPr>
                <w:rFonts w:cs="Arial"/>
                <w:b/>
                <w:sz w:val="16"/>
                <w:szCs w:val="18"/>
              </w:rPr>
              <w:t>Total dos créditos tributários diferidos</w:t>
            </w:r>
          </w:p>
        </w:tc>
        <w:tc>
          <w:tcPr>
            <w:tcW w:w="701" w:type="pct"/>
          </w:tcPr>
          <w:p w:rsidR="00113E91" w:rsidRPr="00C412EB" w:rsidRDefault="00113E91" w:rsidP="00113E91">
            <w:pPr>
              <w:spacing w:line="276" w:lineRule="auto"/>
              <w:ind w:right="-1"/>
              <w:jc w:val="right"/>
              <w:rPr>
                <w:rFonts w:cs="Arial"/>
                <w:b/>
                <w:bCs/>
                <w:sz w:val="16"/>
                <w:szCs w:val="18"/>
              </w:rPr>
            </w:pPr>
            <w:r w:rsidRPr="00C412EB">
              <w:rPr>
                <w:rFonts w:cs="Arial"/>
                <w:b/>
                <w:bCs/>
                <w:sz w:val="16"/>
                <w:szCs w:val="18"/>
              </w:rPr>
              <w:t>42.297</w:t>
            </w:r>
          </w:p>
        </w:tc>
        <w:tc>
          <w:tcPr>
            <w:tcW w:w="549" w:type="pct"/>
          </w:tcPr>
          <w:p w:rsidR="00113E91" w:rsidRPr="00C412EB" w:rsidRDefault="00047073" w:rsidP="00AB37CD">
            <w:pPr>
              <w:ind w:right="21"/>
              <w:jc w:val="right"/>
              <w:rPr>
                <w:rFonts w:cs="Arial"/>
                <w:b/>
                <w:bCs/>
                <w:sz w:val="16"/>
                <w:szCs w:val="18"/>
              </w:rPr>
            </w:pPr>
            <w:r w:rsidRPr="00C412EB">
              <w:rPr>
                <w:rFonts w:cs="Arial"/>
                <w:b/>
                <w:bCs/>
                <w:sz w:val="16"/>
                <w:szCs w:val="18"/>
              </w:rPr>
              <w:t>(17.567)</w:t>
            </w:r>
          </w:p>
        </w:tc>
        <w:tc>
          <w:tcPr>
            <w:tcW w:w="718" w:type="pct"/>
          </w:tcPr>
          <w:p w:rsidR="00113E91" w:rsidRPr="00C412EB" w:rsidRDefault="00047073" w:rsidP="000522B6">
            <w:pPr>
              <w:spacing w:line="276" w:lineRule="auto"/>
              <w:ind w:right="-1"/>
              <w:jc w:val="right"/>
              <w:rPr>
                <w:rFonts w:cs="Arial"/>
                <w:b/>
                <w:bCs/>
                <w:sz w:val="16"/>
                <w:szCs w:val="18"/>
              </w:rPr>
            </w:pPr>
            <w:r w:rsidRPr="00C412EB">
              <w:rPr>
                <w:rFonts w:cs="Arial"/>
                <w:b/>
                <w:bCs/>
                <w:sz w:val="16"/>
                <w:szCs w:val="18"/>
              </w:rPr>
              <w:t>27.03</w:t>
            </w:r>
            <w:r w:rsidR="00937A92" w:rsidRPr="00C412EB">
              <w:rPr>
                <w:rFonts w:cs="Arial"/>
                <w:b/>
                <w:bCs/>
                <w:sz w:val="16"/>
                <w:szCs w:val="18"/>
              </w:rPr>
              <w:t>7</w:t>
            </w:r>
          </w:p>
        </w:tc>
        <w:tc>
          <w:tcPr>
            <w:tcW w:w="614" w:type="pct"/>
          </w:tcPr>
          <w:p w:rsidR="00113E91" w:rsidRPr="00C412EB" w:rsidRDefault="00047073" w:rsidP="000522B6">
            <w:pPr>
              <w:spacing w:line="276" w:lineRule="auto"/>
              <w:ind w:right="-1"/>
              <w:jc w:val="right"/>
              <w:rPr>
                <w:rFonts w:cs="Arial"/>
                <w:b/>
                <w:bCs/>
                <w:sz w:val="16"/>
                <w:szCs w:val="18"/>
              </w:rPr>
            </w:pPr>
            <w:r w:rsidRPr="00C412EB">
              <w:rPr>
                <w:rFonts w:cs="Arial"/>
                <w:b/>
                <w:bCs/>
                <w:sz w:val="16"/>
                <w:szCs w:val="18"/>
              </w:rPr>
              <w:t>51.76</w:t>
            </w:r>
            <w:r w:rsidR="00937A92" w:rsidRPr="00C412EB">
              <w:rPr>
                <w:rFonts w:cs="Arial"/>
                <w:b/>
                <w:bCs/>
                <w:sz w:val="16"/>
                <w:szCs w:val="18"/>
              </w:rPr>
              <w:t>7</w:t>
            </w:r>
          </w:p>
        </w:tc>
      </w:tr>
      <w:tr w:rsidR="00113E91" w:rsidRPr="00C412EB" w:rsidTr="00C412EB">
        <w:trPr>
          <w:cnfStyle w:val="000000100000"/>
          <w:trHeight w:val="283"/>
        </w:trPr>
        <w:tc>
          <w:tcPr>
            <w:tcW w:w="2417" w:type="pct"/>
            <w:noWrap/>
          </w:tcPr>
          <w:p w:rsidR="00113E91" w:rsidRPr="00C412EB" w:rsidRDefault="00113E91" w:rsidP="000522B6">
            <w:pPr>
              <w:ind w:right="-1"/>
              <w:jc w:val="both"/>
              <w:rPr>
                <w:rFonts w:cs="Arial"/>
                <w:sz w:val="16"/>
                <w:szCs w:val="18"/>
              </w:rPr>
            </w:pPr>
            <w:r w:rsidRPr="00C412EB">
              <w:rPr>
                <w:rFonts w:cs="Arial"/>
                <w:bCs/>
                <w:sz w:val="16"/>
                <w:szCs w:val="18"/>
              </w:rPr>
              <w:t>Diferença entre as depreciações contábil e fiscal</w:t>
            </w:r>
          </w:p>
        </w:tc>
        <w:tc>
          <w:tcPr>
            <w:tcW w:w="701" w:type="pct"/>
          </w:tcPr>
          <w:p w:rsidR="00113E91" w:rsidRPr="00C412EB" w:rsidRDefault="00113E91" w:rsidP="00113E91">
            <w:pPr>
              <w:ind w:right="-1"/>
              <w:jc w:val="right"/>
              <w:rPr>
                <w:rFonts w:cs="Arial"/>
                <w:bCs/>
                <w:sz w:val="16"/>
                <w:szCs w:val="18"/>
              </w:rPr>
            </w:pPr>
            <w:r w:rsidRPr="00C412EB">
              <w:rPr>
                <w:rFonts w:cs="Arial"/>
                <w:bCs/>
                <w:sz w:val="16"/>
                <w:szCs w:val="18"/>
              </w:rPr>
              <w:t>455</w:t>
            </w:r>
          </w:p>
        </w:tc>
        <w:tc>
          <w:tcPr>
            <w:tcW w:w="549" w:type="pct"/>
          </w:tcPr>
          <w:p w:rsidR="00113E91" w:rsidRPr="00C412EB" w:rsidRDefault="00047073" w:rsidP="00AB37CD">
            <w:pPr>
              <w:ind w:right="21"/>
              <w:jc w:val="right"/>
              <w:rPr>
                <w:rFonts w:cs="Arial"/>
                <w:bCs/>
                <w:sz w:val="16"/>
                <w:szCs w:val="18"/>
              </w:rPr>
            </w:pPr>
            <w:r w:rsidRPr="00C412EB">
              <w:rPr>
                <w:rFonts w:cs="Arial"/>
                <w:bCs/>
                <w:sz w:val="16"/>
                <w:szCs w:val="18"/>
              </w:rPr>
              <w:t>-</w:t>
            </w:r>
          </w:p>
        </w:tc>
        <w:tc>
          <w:tcPr>
            <w:tcW w:w="718" w:type="pct"/>
          </w:tcPr>
          <w:p w:rsidR="00113E91" w:rsidRPr="00C412EB" w:rsidRDefault="00047073" w:rsidP="000522B6">
            <w:pPr>
              <w:ind w:right="-1"/>
              <w:jc w:val="right"/>
              <w:rPr>
                <w:rFonts w:cs="Arial"/>
                <w:bCs/>
                <w:sz w:val="16"/>
                <w:szCs w:val="18"/>
              </w:rPr>
            </w:pPr>
            <w:r w:rsidRPr="00C412EB">
              <w:rPr>
                <w:rFonts w:cs="Arial"/>
                <w:bCs/>
                <w:sz w:val="16"/>
                <w:szCs w:val="18"/>
              </w:rPr>
              <w:t>454</w:t>
            </w:r>
          </w:p>
        </w:tc>
        <w:tc>
          <w:tcPr>
            <w:tcW w:w="614" w:type="pct"/>
          </w:tcPr>
          <w:p w:rsidR="00113E91" w:rsidRPr="00C412EB" w:rsidRDefault="00047073" w:rsidP="000522B6">
            <w:pPr>
              <w:ind w:right="-1"/>
              <w:jc w:val="right"/>
              <w:rPr>
                <w:rFonts w:cs="Arial"/>
                <w:bCs/>
                <w:sz w:val="16"/>
                <w:szCs w:val="18"/>
              </w:rPr>
            </w:pPr>
            <w:r w:rsidRPr="00C412EB">
              <w:rPr>
                <w:rFonts w:cs="Arial"/>
                <w:bCs/>
                <w:sz w:val="16"/>
                <w:szCs w:val="18"/>
              </w:rPr>
              <w:t>909</w:t>
            </w:r>
          </w:p>
        </w:tc>
      </w:tr>
      <w:tr w:rsidR="00113E91" w:rsidRPr="00C412EB" w:rsidTr="00C412EB">
        <w:trPr>
          <w:cnfStyle w:val="010000000000"/>
          <w:trHeight w:val="283"/>
        </w:trPr>
        <w:tc>
          <w:tcPr>
            <w:tcW w:w="2417" w:type="pct"/>
            <w:noWrap/>
          </w:tcPr>
          <w:p w:rsidR="00113E91" w:rsidRPr="00C412EB" w:rsidRDefault="00113E91" w:rsidP="000522B6">
            <w:pPr>
              <w:ind w:right="-1"/>
              <w:jc w:val="both"/>
              <w:rPr>
                <w:rFonts w:cs="Arial"/>
                <w:sz w:val="16"/>
                <w:szCs w:val="18"/>
              </w:rPr>
            </w:pPr>
            <w:r w:rsidRPr="00C412EB">
              <w:rPr>
                <w:rFonts w:cs="Arial"/>
                <w:sz w:val="16"/>
                <w:szCs w:val="18"/>
              </w:rPr>
              <w:t>Total das obrigações tributárias diferidas</w:t>
            </w:r>
          </w:p>
        </w:tc>
        <w:tc>
          <w:tcPr>
            <w:tcW w:w="701" w:type="pct"/>
          </w:tcPr>
          <w:p w:rsidR="00113E91" w:rsidRPr="00C412EB" w:rsidRDefault="00113E91" w:rsidP="00113E91">
            <w:pPr>
              <w:ind w:right="-1"/>
              <w:jc w:val="right"/>
              <w:rPr>
                <w:rFonts w:cs="Arial"/>
                <w:bCs/>
                <w:sz w:val="16"/>
                <w:szCs w:val="18"/>
              </w:rPr>
            </w:pPr>
            <w:r w:rsidRPr="00C412EB">
              <w:rPr>
                <w:rFonts w:cs="Arial"/>
                <w:bCs/>
                <w:sz w:val="16"/>
                <w:szCs w:val="18"/>
              </w:rPr>
              <w:t>455</w:t>
            </w:r>
          </w:p>
        </w:tc>
        <w:tc>
          <w:tcPr>
            <w:tcW w:w="549" w:type="pct"/>
          </w:tcPr>
          <w:p w:rsidR="00113E91" w:rsidRPr="00C412EB" w:rsidRDefault="00047073" w:rsidP="00AB37CD">
            <w:pPr>
              <w:ind w:right="21"/>
              <w:jc w:val="right"/>
              <w:rPr>
                <w:rFonts w:cs="Arial"/>
                <w:bCs/>
                <w:sz w:val="16"/>
                <w:szCs w:val="18"/>
              </w:rPr>
            </w:pPr>
            <w:r w:rsidRPr="00C412EB">
              <w:rPr>
                <w:rFonts w:cs="Arial"/>
                <w:bCs/>
                <w:sz w:val="16"/>
                <w:szCs w:val="18"/>
              </w:rPr>
              <w:t>-</w:t>
            </w:r>
          </w:p>
        </w:tc>
        <w:tc>
          <w:tcPr>
            <w:tcW w:w="718" w:type="pct"/>
          </w:tcPr>
          <w:p w:rsidR="00113E91" w:rsidRPr="00C412EB" w:rsidRDefault="00047073" w:rsidP="000522B6">
            <w:pPr>
              <w:ind w:right="-1"/>
              <w:jc w:val="right"/>
              <w:rPr>
                <w:rFonts w:cs="Arial"/>
                <w:bCs/>
                <w:sz w:val="16"/>
                <w:szCs w:val="18"/>
              </w:rPr>
            </w:pPr>
            <w:r w:rsidRPr="00C412EB">
              <w:rPr>
                <w:rFonts w:cs="Arial"/>
                <w:bCs/>
                <w:sz w:val="16"/>
                <w:szCs w:val="18"/>
              </w:rPr>
              <w:t>454</w:t>
            </w:r>
          </w:p>
        </w:tc>
        <w:tc>
          <w:tcPr>
            <w:tcW w:w="614" w:type="pct"/>
          </w:tcPr>
          <w:p w:rsidR="00113E91" w:rsidRPr="00C412EB" w:rsidRDefault="00047073" w:rsidP="000522B6">
            <w:pPr>
              <w:ind w:right="-1"/>
              <w:jc w:val="right"/>
              <w:rPr>
                <w:rFonts w:cs="Arial"/>
                <w:bCs/>
                <w:sz w:val="16"/>
                <w:szCs w:val="18"/>
              </w:rPr>
            </w:pPr>
            <w:r w:rsidRPr="00C412EB">
              <w:rPr>
                <w:rFonts w:cs="Arial"/>
                <w:bCs/>
                <w:sz w:val="16"/>
                <w:szCs w:val="18"/>
              </w:rPr>
              <w:t>909</w:t>
            </w:r>
          </w:p>
        </w:tc>
      </w:tr>
    </w:tbl>
    <w:p w:rsidR="003B3CEE" w:rsidRPr="00CE21EB" w:rsidRDefault="003B3CEE" w:rsidP="003B3CEE">
      <w:pPr>
        <w:spacing w:after="0"/>
        <w:ind w:right="-1"/>
        <w:jc w:val="both"/>
        <w:rPr>
          <w:rFonts w:ascii="Arial" w:hAnsi="Arial" w:cs="Arial"/>
          <w:sz w:val="20"/>
        </w:rPr>
      </w:pPr>
    </w:p>
    <w:p w:rsidR="003C4548" w:rsidRPr="00CE21EB" w:rsidRDefault="003C4548" w:rsidP="008F5B4D">
      <w:pPr>
        <w:spacing w:after="0"/>
        <w:ind w:right="-1"/>
        <w:jc w:val="both"/>
        <w:rPr>
          <w:rFonts w:ascii="Arial" w:hAnsi="Arial" w:cs="Arial"/>
          <w:sz w:val="20"/>
        </w:rPr>
      </w:pPr>
    </w:p>
    <w:p w:rsidR="003C4548" w:rsidRPr="00CE21EB" w:rsidRDefault="003C4548" w:rsidP="008F5B4D">
      <w:pPr>
        <w:spacing w:after="0"/>
        <w:ind w:right="-1"/>
        <w:jc w:val="both"/>
        <w:rPr>
          <w:rFonts w:ascii="Arial" w:hAnsi="Arial" w:cs="Arial"/>
          <w:sz w:val="20"/>
        </w:rPr>
      </w:pPr>
      <w:r w:rsidRPr="00CE21EB">
        <w:rPr>
          <w:rFonts w:ascii="Arial" w:hAnsi="Arial" w:cs="Arial"/>
          <w:sz w:val="20"/>
        </w:rPr>
        <w:t>As baixas das provisões para despesas administrativas foram efetuadas mediante o pagamento dessas despesas ao longo do exercício, enquanto as baixas relativas à provisão para créditos de liquidação duvidosa</w:t>
      </w:r>
      <w:r w:rsidR="003B613B" w:rsidRPr="00CE21EB">
        <w:rPr>
          <w:rFonts w:ascii="Arial" w:hAnsi="Arial" w:cs="Arial"/>
          <w:sz w:val="20"/>
        </w:rPr>
        <w:t xml:space="preserve"> foram realizadas em decorrência de prejuízos, de acordo com os prazos definidos na legislação vigente.</w:t>
      </w:r>
    </w:p>
    <w:p w:rsidR="003B613B" w:rsidRPr="00CE21EB" w:rsidRDefault="003B613B" w:rsidP="008F5B4D">
      <w:pPr>
        <w:spacing w:after="0"/>
        <w:ind w:right="-1"/>
        <w:jc w:val="both"/>
        <w:rPr>
          <w:rFonts w:ascii="Arial" w:hAnsi="Arial" w:cs="Arial"/>
          <w:sz w:val="20"/>
        </w:rPr>
      </w:pPr>
    </w:p>
    <w:p w:rsidR="0007464F" w:rsidRPr="00CE21EB" w:rsidRDefault="002C16DB" w:rsidP="003B613B">
      <w:pPr>
        <w:spacing w:after="0"/>
        <w:ind w:right="-1"/>
        <w:jc w:val="both"/>
        <w:rPr>
          <w:rFonts w:ascii="Arial" w:hAnsi="Arial" w:cs="Arial"/>
          <w:sz w:val="20"/>
        </w:rPr>
      </w:pPr>
      <w:r w:rsidRPr="00CE21EB">
        <w:rPr>
          <w:rFonts w:ascii="Arial" w:hAnsi="Arial" w:cs="Arial"/>
          <w:sz w:val="20"/>
        </w:rPr>
        <w:t>A expectativa de realização dos</w:t>
      </w:r>
      <w:r w:rsidR="00696CA5" w:rsidRPr="00CE21EB">
        <w:rPr>
          <w:rFonts w:ascii="Arial" w:hAnsi="Arial" w:cs="Arial"/>
          <w:sz w:val="20"/>
        </w:rPr>
        <w:t xml:space="preserve"> créditos</w:t>
      </w:r>
      <w:r w:rsidR="003249DC" w:rsidRPr="00CE21EB">
        <w:rPr>
          <w:rFonts w:ascii="Arial" w:hAnsi="Arial" w:cs="Arial"/>
          <w:sz w:val="20"/>
        </w:rPr>
        <w:t>,</w:t>
      </w:r>
      <w:r w:rsidR="00696CA5" w:rsidRPr="00CE21EB">
        <w:rPr>
          <w:rFonts w:ascii="Arial" w:hAnsi="Arial" w:cs="Arial"/>
          <w:sz w:val="20"/>
        </w:rPr>
        <w:t xml:space="preserve"> </w:t>
      </w:r>
      <w:r w:rsidR="00BF5FFA" w:rsidRPr="00CE21EB">
        <w:rPr>
          <w:rFonts w:ascii="Arial" w:hAnsi="Arial" w:cs="Arial"/>
          <w:sz w:val="20"/>
        </w:rPr>
        <w:t>relativos às despesas com provisão para créditos de liquidação duvidosa</w:t>
      </w:r>
      <w:r w:rsidR="003249DC" w:rsidRPr="00CE21EB">
        <w:rPr>
          <w:rFonts w:ascii="Arial" w:hAnsi="Arial" w:cs="Arial"/>
          <w:sz w:val="20"/>
        </w:rPr>
        <w:t>,</w:t>
      </w:r>
      <w:r w:rsidR="00BF5FFA" w:rsidRPr="00CE21EB">
        <w:rPr>
          <w:rFonts w:ascii="Arial" w:hAnsi="Arial" w:cs="Arial"/>
          <w:sz w:val="20"/>
        </w:rPr>
        <w:t xml:space="preserve"> </w:t>
      </w:r>
      <w:r w:rsidR="003B613B" w:rsidRPr="00CE21EB">
        <w:rPr>
          <w:rFonts w:ascii="Arial" w:hAnsi="Arial" w:cs="Arial"/>
          <w:sz w:val="20"/>
        </w:rPr>
        <w:t xml:space="preserve">foi baseada em projeções de resultados futuros e fundamentada em estudo técnico, examinado pelo Conselho Fiscal e aprovado pelos Órgãos da Administração, de acordo com a Circular </w:t>
      </w:r>
      <w:proofErr w:type="spellStart"/>
      <w:proofErr w:type="gramStart"/>
      <w:r w:rsidR="003B613B" w:rsidRPr="00CE21EB">
        <w:rPr>
          <w:rFonts w:ascii="Arial" w:hAnsi="Arial" w:cs="Arial"/>
          <w:sz w:val="20"/>
        </w:rPr>
        <w:t>Bacen</w:t>
      </w:r>
      <w:proofErr w:type="spellEnd"/>
      <w:proofErr w:type="gramEnd"/>
      <w:r w:rsidR="003B613B" w:rsidRPr="00CE21EB">
        <w:rPr>
          <w:rFonts w:ascii="Arial" w:hAnsi="Arial" w:cs="Arial"/>
          <w:sz w:val="20"/>
        </w:rPr>
        <w:t xml:space="preserve"> nº 3.171, de 30 de dezembro de 2002, conforme demonstrado a seguir:</w:t>
      </w:r>
    </w:p>
    <w:p w:rsidR="00A03781" w:rsidRPr="00CE21EB" w:rsidRDefault="00A03781" w:rsidP="008F5B4D">
      <w:pPr>
        <w:spacing w:after="0"/>
        <w:ind w:right="-1"/>
        <w:jc w:val="both"/>
        <w:rPr>
          <w:rFonts w:ascii="Arial" w:hAnsi="Arial" w:cs="Arial"/>
          <w:sz w:val="20"/>
        </w:rPr>
      </w:pPr>
    </w:p>
    <w:tbl>
      <w:tblPr>
        <w:tblStyle w:val="Estilo1"/>
        <w:tblW w:w="9192" w:type="dxa"/>
        <w:jc w:val="center"/>
        <w:tblLook w:val="0420"/>
      </w:tblPr>
      <w:tblGrid>
        <w:gridCol w:w="1816"/>
        <w:gridCol w:w="1105"/>
        <w:gridCol w:w="1105"/>
        <w:gridCol w:w="1105"/>
        <w:gridCol w:w="945"/>
        <w:gridCol w:w="945"/>
        <w:gridCol w:w="1030"/>
        <w:gridCol w:w="1141"/>
      </w:tblGrid>
      <w:tr w:rsidR="00A81404" w:rsidRPr="00CE21EB" w:rsidTr="00B304AD">
        <w:trPr>
          <w:cnfStyle w:val="100000000000"/>
          <w:trHeight w:val="293"/>
          <w:jc w:val="center"/>
        </w:trPr>
        <w:tc>
          <w:tcPr>
            <w:tcW w:w="1816" w:type="dxa"/>
          </w:tcPr>
          <w:p w:rsidR="00A81404" w:rsidRPr="00CE21EB" w:rsidRDefault="00A81404" w:rsidP="002C16DB">
            <w:pPr>
              <w:spacing w:line="276" w:lineRule="auto"/>
              <w:ind w:right="-1"/>
              <w:rPr>
                <w:rFonts w:cs="Arial"/>
                <w:sz w:val="18"/>
                <w:szCs w:val="18"/>
              </w:rPr>
            </w:pPr>
            <w:r w:rsidRPr="00CE21EB">
              <w:rPr>
                <w:rFonts w:cs="Arial"/>
                <w:sz w:val="18"/>
                <w:szCs w:val="18"/>
              </w:rPr>
              <w:t xml:space="preserve"> </w:t>
            </w:r>
          </w:p>
        </w:tc>
        <w:tc>
          <w:tcPr>
            <w:tcW w:w="1105" w:type="dxa"/>
          </w:tcPr>
          <w:p w:rsidR="00A81404" w:rsidRPr="00CE21EB" w:rsidRDefault="00A81404" w:rsidP="002633B7">
            <w:pPr>
              <w:spacing w:line="276" w:lineRule="auto"/>
              <w:ind w:right="-1"/>
              <w:rPr>
                <w:rFonts w:cs="Arial"/>
                <w:b/>
                <w:sz w:val="18"/>
                <w:szCs w:val="18"/>
              </w:rPr>
            </w:pPr>
            <w:r w:rsidRPr="00CE21EB">
              <w:rPr>
                <w:rFonts w:cs="Arial"/>
                <w:b/>
                <w:sz w:val="18"/>
                <w:szCs w:val="18"/>
              </w:rPr>
              <w:t>201</w:t>
            </w:r>
            <w:r w:rsidR="00113E91">
              <w:rPr>
                <w:rFonts w:cs="Arial"/>
                <w:b/>
                <w:sz w:val="18"/>
                <w:szCs w:val="18"/>
              </w:rPr>
              <w:t>9</w:t>
            </w:r>
          </w:p>
        </w:tc>
        <w:tc>
          <w:tcPr>
            <w:tcW w:w="1105" w:type="dxa"/>
          </w:tcPr>
          <w:p w:rsidR="00A81404" w:rsidRPr="00CE21EB" w:rsidRDefault="00A81404" w:rsidP="00D13298">
            <w:pPr>
              <w:spacing w:line="276" w:lineRule="auto"/>
              <w:ind w:right="-1"/>
              <w:rPr>
                <w:rFonts w:cs="Arial"/>
                <w:b/>
                <w:sz w:val="18"/>
                <w:szCs w:val="18"/>
              </w:rPr>
            </w:pPr>
            <w:r w:rsidRPr="00CE21EB">
              <w:rPr>
                <w:rFonts w:cs="Arial"/>
                <w:b/>
                <w:sz w:val="18"/>
                <w:szCs w:val="18"/>
              </w:rPr>
              <w:t>20</w:t>
            </w:r>
            <w:r w:rsidR="00113E91">
              <w:rPr>
                <w:rFonts w:cs="Arial"/>
                <w:b/>
                <w:sz w:val="18"/>
                <w:szCs w:val="18"/>
              </w:rPr>
              <w:t>20</w:t>
            </w:r>
          </w:p>
        </w:tc>
        <w:tc>
          <w:tcPr>
            <w:tcW w:w="1105" w:type="dxa"/>
          </w:tcPr>
          <w:p w:rsidR="00A81404" w:rsidRPr="00CE21EB" w:rsidRDefault="00A81404" w:rsidP="00D13298">
            <w:pPr>
              <w:spacing w:line="276" w:lineRule="auto"/>
              <w:ind w:right="-1"/>
              <w:rPr>
                <w:rFonts w:cs="Arial"/>
                <w:b/>
                <w:sz w:val="18"/>
                <w:szCs w:val="18"/>
              </w:rPr>
            </w:pPr>
            <w:r w:rsidRPr="00CE21EB">
              <w:rPr>
                <w:rFonts w:cs="Arial"/>
                <w:b/>
                <w:sz w:val="18"/>
                <w:szCs w:val="18"/>
              </w:rPr>
              <w:t>202</w:t>
            </w:r>
            <w:r w:rsidR="00113E91">
              <w:rPr>
                <w:rFonts w:cs="Arial"/>
                <w:b/>
                <w:sz w:val="18"/>
                <w:szCs w:val="18"/>
              </w:rPr>
              <w:t>1</w:t>
            </w:r>
          </w:p>
        </w:tc>
        <w:tc>
          <w:tcPr>
            <w:tcW w:w="945" w:type="dxa"/>
          </w:tcPr>
          <w:p w:rsidR="00A81404" w:rsidRPr="00CE21EB" w:rsidRDefault="00A81404" w:rsidP="00D13298">
            <w:pPr>
              <w:ind w:right="-1"/>
              <w:rPr>
                <w:rFonts w:cs="Arial"/>
                <w:b/>
                <w:sz w:val="18"/>
                <w:szCs w:val="18"/>
              </w:rPr>
            </w:pPr>
            <w:r w:rsidRPr="00CE21EB">
              <w:rPr>
                <w:rFonts w:cs="Arial"/>
                <w:b/>
                <w:sz w:val="18"/>
                <w:szCs w:val="18"/>
              </w:rPr>
              <w:t>202</w:t>
            </w:r>
            <w:r w:rsidR="00113E91">
              <w:rPr>
                <w:rFonts w:cs="Arial"/>
                <w:b/>
                <w:sz w:val="18"/>
                <w:szCs w:val="18"/>
              </w:rPr>
              <w:t>2</w:t>
            </w:r>
          </w:p>
        </w:tc>
        <w:tc>
          <w:tcPr>
            <w:tcW w:w="945" w:type="dxa"/>
          </w:tcPr>
          <w:p w:rsidR="00A81404" w:rsidRPr="00CE21EB" w:rsidRDefault="00A81404" w:rsidP="00D13298">
            <w:pPr>
              <w:ind w:right="-1"/>
              <w:rPr>
                <w:rFonts w:cs="Arial"/>
                <w:b/>
                <w:sz w:val="18"/>
                <w:szCs w:val="18"/>
              </w:rPr>
            </w:pPr>
            <w:r w:rsidRPr="00CE21EB">
              <w:rPr>
                <w:rFonts w:cs="Arial"/>
                <w:b/>
                <w:sz w:val="18"/>
                <w:szCs w:val="18"/>
              </w:rPr>
              <w:t>202</w:t>
            </w:r>
            <w:r w:rsidR="00113E91">
              <w:rPr>
                <w:rFonts w:cs="Arial"/>
                <w:b/>
                <w:sz w:val="18"/>
                <w:szCs w:val="18"/>
              </w:rPr>
              <w:t>3</w:t>
            </w:r>
          </w:p>
        </w:tc>
        <w:tc>
          <w:tcPr>
            <w:tcW w:w="1030" w:type="dxa"/>
          </w:tcPr>
          <w:p w:rsidR="00A81404" w:rsidRPr="00CE21EB" w:rsidRDefault="000E528D" w:rsidP="00D13298">
            <w:pPr>
              <w:ind w:right="-1"/>
              <w:rPr>
                <w:rFonts w:cs="Arial"/>
                <w:b/>
                <w:sz w:val="18"/>
                <w:szCs w:val="18"/>
              </w:rPr>
            </w:pPr>
            <w:r>
              <w:rPr>
                <w:rFonts w:cs="Arial"/>
                <w:b/>
                <w:sz w:val="18"/>
                <w:szCs w:val="18"/>
              </w:rPr>
              <w:t>Acima de 2023</w:t>
            </w:r>
          </w:p>
        </w:tc>
        <w:tc>
          <w:tcPr>
            <w:tcW w:w="1141" w:type="dxa"/>
          </w:tcPr>
          <w:p w:rsidR="00A81404" w:rsidRPr="00CE21EB" w:rsidRDefault="00A81404" w:rsidP="00113E91">
            <w:pPr>
              <w:ind w:right="-1"/>
              <w:rPr>
                <w:rFonts w:cs="Arial"/>
                <w:b/>
                <w:sz w:val="18"/>
                <w:szCs w:val="18"/>
              </w:rPr>
            </w:pPr>
            <w:r w:rsidRPr="00CE21EB">
              <w:rPr>
                <w:rFonts w:cs="Arial"/>
                <w:b/>
                <w:sz w:val="18"/>
                <w:szCs w:val="18"/>
              </w:rPr>
              <w:t xml:space="preserve">Total </w:t>
            </w:r>
          </w:p>
        </w:tc>
      </w:tr>
      <w:tr w:rsidR="007E4C91" w:rsidRPr="00CE21EB" w:rsidTr="008A5BC3">
        <w:trPr>
          <w:cnfStyle w:val="000000100000"/>
          <w:trHeight w:val="293"/>
          <w:jc w:val="center"/>
        </w:trPr>
        <w:tc>
          <w:tcPr>
            <w:tcW w:w="1816" w:type="dxa"/>
          </w:tcPr>
          <w:p w:rsidR="007E4C91" w:rsidRPr="009C0129" w:rsidRDefault="007E4C91" w:rsidP="002C16DB">
            <w:pPr>
              <w:spacing w:line="276" w:lineRule="auto"/>
              <w:ind w:right="-1"/>
              <w:jc w:val="left"/>
              <w:rPr>
                <w:rFonts w:cs="Arial"/>
                <w:sz w:val="18"/>
                <w:szCs w:val="18"/>
                <w:highlight w:val="yellow"/>
              </w:rPr>
            </w:pPr>
            <w:r w:rsidRPr="008100D3">
              <w:rPr>
                <w:rFonts w:cs="Arial"/>
                <w:sz w:val="18"/>
                <w:szCs w:val="18"/>
              </w:rPr>
              <w:t>Valor nominal</w:t>
            </w:r>
          </w:p>
        </w:tc>
        <w:tc>
          <w:tcPr>
            <w:tcW w:w="1105" w:type="dxa"/>
          </w:tcPr>
          <w:p w:rsidR="007E4C91" w:rsidRPr="00CE21EB" w:rsidRDefault="007E4C91" w:rsidP="00422EBC">
            <w:pPr>
              <w:jc w:val="right"/>
              <w:rPr>
                <w:rFonts w:cs="Arial"/>
                <w:color w:val="000000"/>
                <w:sz w:val="18"/>
                <w:szCs w:val="18"/>
              </w:rPr>
            </w:pPr>
            <w:r>
              <w:rPr>
                <w:rFonts w:cs="Arial"/>
                <w:color w:val="000000"/>
                <w:sz w:val="18"/>
                <w:szCs w:val="18"/>
              </w:rPr>
              <w:t>19.493</w:t>
            </w:r>
          </w:p>
        </w:tc>
        <w:tc>
          <w:tcPr>
            <w:tcW w:w="1105" w:type="dxa"/>
          </w:tcPr>
          <w:p w:rsidR="007E4C91" w:rsidRPr="009C0129" w:rsidRDefault="007E4C91" w:rsidP="008A5BC3">
            <w:pPr>
              <w:jc w:val="right"/>
              <w:rPr>
                <w:rFonts w:cs="Arial"/>
                <w:color w:val="000000"/>
                <w:sz w:val="18"/>
                <w:szCs w:val="18"/>
                <w:highlight w:val="yellow"/>
              </w:rPr>
            </w:pPr>
            <w:r>
              <w:rPr>
                <w:rFonts w:cs="Arial"/>
                <w:color w:val="000000"/>
                <w:sz w:val="18"/>
                <w:szCs w:val="18"/>
              </w:rPr>
              <w:t>9.415</w:t>
            </w:r>
          </w:p>
        </w:tc>
        <w:tc>
          <w:tcPr>
            <w:tcW w:w="1105" w:type="dxa"/>
          </w:tcPr>
          <w:p w:rsidR="007E4C91" w:rsidRPr="009C0129" w:rsidRDefault="007E4C91" w:rsidP="008A5BC3">
            <w:pPr>
              <w:jc w:val="right"/>
              <w:rPr>
                <w:rFonts w:cs="Arial"/>
                <w:color w:val="000000"/>
                <w:sz w:val="18"/>
                <w:szCs w:val="18"/>
                <w:highlight w:val="yellow"/>
              </w:rPr>
            </w:pPr>
            <w:r>
              <w:rPr>
                <w:rFonts w:cs="Arial"/>
                <w:color w:val="000000"/>
                <w:sz w:val="18"/>
                <w:szCs w:val="18"/>
              </w:rPr>
              <w:t>7.422</w:t>
            </w:r>
          </w:p>
        </w:tc>
        <w:tc>
          <w:tcPr>
            <w:tcW w:w="945" w:type="dxa"/>
          </w:tcPr>
          <w:p w:rsidR="007E4C91" w:rsidRPr="009C0129" w:rsidRDefault="007E4C91" w:rsidP="008A5BC3">
            <w:pPr>
              <w:jc w:val="right"/>
              <w:rPr>
                <w:rFonts w:cs="Arial"/>
                <w:color w:val="000000"/>
                <w:sz w:val="18"/>
                <w:szCs w:val="18"/>
                <w:highlight w:val="yellow"/>
              </w:rPr>
            </w:pPr>
            <w:r>
              <w:rPr>
                <w:rFonts w:cs="Arial"/>
                <w:color w:val="000000"/>
                <w:sz w:val="18"/>
                <w:szCs w:val="18"/>
              </w:rPr>
              <w:t>5.622</w:t>
            </w:r>
          </w:p>
        </w:tc>
        <w:tc>
          <w:tcPr>
            <w:tcW w:w="945" w:type="dxa"/>
          </w:tcPr>
          <w:p w:rsidR="007E4C91" w:rsidRPr="00CE21EB" w:rsidRDefault="007E4C91" w:rsidP="00422EBC">
            <w:pPr>
              <w:jc w:val="right"/>
              <w:rPr>
                <w:rFonts w:cs="Arial"/>
                <w:color w:val="000000"/>
                <w:sz w:val="18"/>
                <w:szCs w:val="18"/>
              </w:rPr>
            </w:pPr>
            <w:r>
              <w:rPr>
                <w:rFonts w:cs="Arial"/>
                <w:color w:val="000000"/>
                <w:sz w:val="18"/>
                <w:szCs w:val="18"/>
              </w:rPr>
              <w:t>4.502</w:t>
            </w:r>
          </w:p>
        </w:tc>
        <w:tc>
          <w:tcPr>
            <w:tcW w:w="1030" w:type="dxa"/>
          </w:tcPr>
          <w:p w:rsidR="007E4C91" w:rsidRPr="00CE21EB" w:rsidRDefault="007E4C91" w:rsidP="00422EBC">
            <w:pPr>
              <w:jc w:val="right"/>
              <w:rPr>
                <w:rFonts w:cs="Arial"/>
                <w:color w:val="000000"/>
                <w:sz w:val="18"/>
                <w:szCs w:val="18"/>
              </w:rPr>
            </w:pPr>
            <w:r>
              <w:rPr>
                <w:rFonts w:cs="Arial"/>
                <w:color w:val="000000"/>
                <w:sz w:val="18"/>
                <w:szCs w:val="18"/>
              </w:rPr>
              <w:t>5.313</w:t>
            </w:r>
          </w:p>
        </w:tc>
        <w:tc>
          <w:tcPr>
            <w:tcW w:w="1141" w:type="dxa"/>
          </w:tcPr>
          <w:p w:rsidR="007E4C91" w:rsidRPr="009C0129" w:rsidRDefault="007E4C91" w:rsidP="008A5BC3">
            <w:pPr>
              <w:jc w:val="right"/>
              <w:rPr>
                <w:rFonts w:cs="Arial"/>
                <w:color w:val="000000"/>
                <w:sz w:val="18"/>
                <w:szCs w:val="18"/>
                <w:highlight w:val="yellow"/>
              </w:rPr>
            </w:pPr>
            <w:r>
              <w:rPr>
                <w:rFonts w:cs="Arial"/>
                <w:color w:val="000000"/>
                <w:sz w:val="18"/>
                <w:szCs w:val="18"/>
              </w:rPr>
              <w:t>51.767</w:t>
            </w:r>
          </w:p>
        </w:tc>
      </w:tr>
      <w:tr w:rsidR="00A81404" w:rsidRPr="00CE21EB" w:rsidTr="008A5BC3">
        <w:trPr>
          <w:cnfStyle w:val="000000010000"/>
          <w:trHeight w:val="293"/>
          <w:jc w:val="center"/>
        </w:trPr>
        <w:tc>
          <w:tcPr>
            <w:tcW w:w="1816" w:type="dxa"/>
          </w:tcPr>
          <w:p w:rsidR="00A81404" w:rsidRPr="00CE21EB" w:rsidRDefault="00A81404" w:rsidP="002C16DB">
            <w:pPr>
              <w:spacing w:line="276" w:lineRule="auto"/>
              <w:ind w:right="-1"/>
              <w:jc w:val="left"/>
              <w:rPr>
                <w:rFonts w:cs="Arial"/>
                <w:sz w:val="18"/>
                <w:szCs w:val="18"/>
              </w:rPr>
            </w:pPr>
            <w:r w:rsidRPr="00CE21EB">
              <w:rPr>
                <w:rFonts w:cs="Arial"/>
                <w:sz w:val="18"/>
                <w:szCs w:val="18"/>
              </w:rPr>
              <w:t>Valor presente</w:t>
            </w:r>
          </w:p>
        </w:tc>
        <w:tc>
          <w:tcPr>
            <w:tcW w:w="1105" w:type="dxa"/>
          </w:tcPr>
          <w:p w:rsidR="00A81404" w:rsidRPr="00CE21EB" w:rsidRDefault="008100D3" w:rsidP="008A5BC3">
            <w:pPr>
              <w:jc w:val="right"/>
              <w:rPr>
                <w:rFonts w:cs="Arial"/>
                <w:color w:val="000000"/>
                <w:sz w:val="18"/>
                <w:szCs w:val="18"/>
              </w:rPr>
            </w:pPr>
            <w:r>
              <w:rPr>
                <w:rFonts w:cs="Arial"/>
                <w:color w:val="000000"/>
                <w:sz w:val="18"/>
                <w:szCs w:val="18"/>
              </w:rPr>
              <w:t>18.288</w:t>
            </w:r>
          </w:p>
        </w:tc>
        <w:tc>
          <w:tcPr>
            <w:tcW w:w="1105" w:type="dxa"/>
          </w:tcPr>
          <w:p w:rsidR="00A81404" w:rsidRPr="00CE21EB" w:rsidRDefault="008100D3" w:rsidP="008A5BC3">
            <w:pPr>
              <w:jc w:val="right"/>
              <w:rPr>
                <w:rFonts w:cs="Arial"/>
                <w:color w:val="000000"/>
                <w:sz w:val="18"/>
                <w:szCs w:val="18"/>
              </w:rPr>
            </w:pPr>
            <w:r>
              <w:rPr>
                <w:rFonts w:cs="Arial"/>
                <w:color w:val="000000"/>
                <w:sz w:val="18"/>
                <w:szCs w:val="18"/>
              </w:rPr>
              <w:t>8.179</w:t>
            </w:r>
          </w:p>
        </w:tc>
        <w:tc>
          <w:tcPr>
            <w:tcW w:w="1105" w:type="dxa"/>
          </w:tcPr>
          <w:p w:rsidR="00A81404" w:rsidRPr="00CE21EB" w:rsidRDefault="008100D3" w:rsidP="008A5BC3">
            <w:pPr>
              <w:jc w:val="right"/>
              <w:rPr>
                <w:rFonts w:cs="Arial"/>
                <w:color w:val="000000"/>
                <w:sz w:val="18"/>
                <w:szCs w:val="18"/>
              </w:rPr>
            </w:pPr>
            <w:r>
              <w:rPr>
                <w:rFonts w:cs="Arial"/>
                <w:color w:val="000000"/>
                <w:sz w:val="18"/>
                <w:szCs w:val="18"/>
              </w:rPr>
              <w:t>5.969</w:t>
            </w:r>
          </w:p>
        </w:tc>
        <w:tc>
          <w:tcPr>
            <w:tcW w:w="945" w:type="dxa"/>
          </w:tcPr>
          <w:p w:rsidR="00A81404" w:rsidRPr="00CE21EB" w:rsidRDefault="008100D3" w:rsidP="008A5BC3">
            <w:pPr>
              <w:jc w:val="right"/>
              <w:rPr>
                <w:rFonts w:cs="Arial"/>
                <w:color w:val="000000"/>
                <w:sz w:val="18"/>
                <w:szCs w:val="18"/>
              </w:rPr>
            </w:pPr>
            <w:r>
              <w:rPr>
                <w:rFonts w:cs="Arial"/>
                <w:color w:val="000000"/>
                <w:sz w:val="18"/>
                <w:szCs w:val="18"/>
              </w:rPr>
              <w:t>4.187</w:t>
            </w:r>
          </w:p>
        </w:tc>
        <w:tc>
          <w:tcPr>
            <w:tcW w:w="945" w:type="dxa"/>
          </w:tcPr>
          <w:p w:rsidR="00A81404" w:rsidRPr="00CE21EB" w:rsidRDefault="008100D3" w:rsidP="008A5BC3">
            <w:pPr>
              <w:jc w:val="right"/>
              <w:rPr>
                <w:rFonts w:cs="Arial"/>
                <w:color w:val="000000"/>
                <w:sz w:val="18"/>
                <w:szCs w:val="18"/>
              </w:rPr>
            </w:pPr>
            <w:r>
              <w:rPr>
                <w:rFonts w:cs="Arial"/>
                <w:color w:val="000000"/>
                <w:sz w:val="18"/>
                <w:szCs w:val="18"/>
              </w:rPr>
              <w:t>3.105</w:t>
            </w:r>
          </w:p>
        </w:tc>
        <w:tc>
          <w:tcPr>
            <w:tcW w:w="1030" w:type="dxa"/>
          </w:tcPr>
          <w:p w:rsidR="00A81404" w:rsidRPr="00CE21EB" w:rsidRDefault="008100D3" w:rsidP="008A5BC3">
            <w:pPr>
              <w:jc w:val="right"/>
              <w:rPr>
                <w:rFonts w:cs="Arial"/>
                <w:color w:val="000000"/>
                <w:sz w:val="18"/>
                <w:szCs w:val="18"/>
              </w:rPr>
            </w:pPr>
            <w:r>
              <w:rPr>
                <w:rFonts w:cs="Arial"/>
                <w:color w:val="000000"/>
                <w:sz w:val="18"/>
                <w:szCs w:val="18"/>
              </w:rPr>
              <w:t>3.257</w:t>
            </w:r>
          </w:p>
        </w:tc>
        <w:tc>
          <w:tcPr>
            <w:tcW w:w="1141" w:type="dxa"/>
          </w:tcPr>
          <w:p w:rsidR="00A81404" w:rsidRPr="00CE21EB" w:rsidRDefault="008100D3" w:rsidP="008A5BC3">
            <w:pPr>
              <w:jc w:val="right"/>
              <w:rPr>
                <w:rFonts w:cs="Arial"/>
                <w:color w:val="000000"/>
                <w:sz w:val="18"/>
                <w:szCs w:val="18"/>
              </w:rPr>
            </w:pPr>
            <w:r>
              <w:rPr>
                <w:rFonts w:cs="Arial"/>
                <w:color w:val="000000"/>
                <w:sz w:val="18"/>
                <w:szCs w:val="18"/>
              </w:rPr>
              <w:t>42.985</w:t>
            </w:r>
          </w:p>
        </w:tc>
      </w:tr>
    </w:tbl>
    <w:p w:rsidR="002C16DB" w:rsidRPr="00CE21EB" w:rsidRDefault="002C16DB" w:rsidP="008F5B4D">
      <w:pPr>
        <w:spacing w:after="0"/>
        <w:ind w:right="-1"/>
        <w:jc w:val="both"/>
        <w:rPr>
          <w:rFonts w:ascii="Arial" w:hAnsi="Arial" w:cs="Arial"/>
          <w:sz w:val="20"/>
        </w:rPr>
      </w:pPr>
    </w:p>
    <w:p w:rsidR="002C16DB" w:rsidRPr="00CE21EB" w:rsidRDefault="002C16DB" w:rsidP="002C16DB">
      <w:pPr>
        <w:spacing w:after="0"/>
        <w:ind w:right="-1"/>
        <w:jc w:val="both"/>
        <w:rPr>
          <w:rFonts w:ascii="Arial" w:hAnsi="Arial" w:cs="Arial"/>
          <w:sz w:val="20"/>
        </w:rPr>
      </w:pPr>
      <w:r w:rsidRPr="00CE21EB">
        <w:rPr>
          <w:rFonts w:ascii="Arial" w:hAnsi="Arial" w:cs="Arial"/>
          <w:sz w:val="20"/>
        </w:rPr>
        <w:t xml:space="preserve">O valor presente dos créditos tributários foi obtido através de desconto pela </w:t>
      </w:r>
      <w:r w:rsidR="002D04A2" w:rsidRPr="00CE21EB">
        <w:rPr>
          <w:rFonts w:ascii="Arial" w:hAnsi="Arial" w:cs="Arial"/>
          <w:sz w:val="20"/>
        </w:rPr>
        <w:t xml:space="preserve">expectativa da </w:t>
      </w:r>
      <w:r w:rsidRPr="00CE21EB">
        <w:rPr>
          <w:rFonts w:ascii="Arial" w:hAnsi="Arial" w:cs="Arial"/>
          <w:sz w:val="20"/>
        </w:rPr>
        <w:t xml:space="preserve">taxa </w:t>
      </w:r>
      <w:r w:rsidR="002D04A2" w:rsidRPr="00CE21EB">
        <w:rPr>
          <w:rFonts w:ascii="Arial" w:hAnsi="Arial" w:cs="Arial"/>
          <w:sz w:val="20"/>
        </w:rPr>
        <w:t>SELIC do período.</w:t>
      </w:r>
    </w:p>
    <w:p w:rsidR="002C16DB" w:rsidRPr="00CE21EB" w:rsidRDefault="002C16DB" w:rsidP="002C16DB">
      <w:pPr>
        <w:spacing w:after="0"/>
        <w:ind w:right="-1"/>
        <w:jc w:val="both"/>
        <w:rPr>
          <w:rFonts w:ascii="Arial" w:hAnsi="Arial" w:cs="Arial"/>
          <w:sz w:val="20"/>
        </w:rPr>
      </w:pPr>
    </w:p>
    <w:p w:rsidR="002C16DB" w:rsidRPr="00CE21EB" w:rsidRDefault="0038047A" w:rsidP="00CE04CA">
      <w:pPr>
        <w:spacing w:after="0"/>
        <w:ind w:right="-1"/>
        <w:jc w:val="both"/>
        <w:outlineLvl w:val="0"/>
        <w:rPr>
          <w:rFonts w:ascii="Arial" w:hAnsi="Arial" w:cs="Arial"/>
          <w:sz w:val="20"/>
        </w:rPr>
      </w:pPr>
      <w:r w:rsidRPr="00CE21EB">
        <w:rPr>
          <w:rFonts w:ascii="Arial" w:hAnsi="Arial" w:cs="Arial"/>
          <w:sz w:val="20"/>
        </w:rPr>
        <w:t xml:space="preserve">Neste </w:t>
      </w:r>
      <w:r w:rsidR="0037622B" w:rsidRPr="00CE21EB">
        <w:rPr>
          <w:rFonts w:ascii="Arial" w:hAnsi="Arial" w:cs="Arial"/>
          <w:sz w:val="20"/>
        </w:rPr>
        <w:t>exercício</w:t>
      </w:r>
      <w:r w:rsidR="002C16DB" w:rsidRPr="00CE21EB">
        <w:rPr>
          <w:rFonts w:ascii="Arial" w:hAnsi="Arial" w:cs="Arial"/>
          <w:sz w:val="20"/>
        </w:rPr>
        <w:t xml:space="preserve">, não foram gerados créditos tributários não ativados. </w:t>
      </w:r>
    </w:p>
    <w:p w:rsidR="00C86361" w:rsidRDefault="00C86361" w:rsidP="00060FB7">
      <w:pPr>
        <w:spacing w:after="0"/>
        <w:ind w:right="-1"/>
        <w:jc w:val="both"/>
        <w:rPr>
          <w:rFonts w:ascii="Arial" w:hAnsi="Arial" w:cs="Arial"/>
          <w:sz w:val="20"/>
        </w:rPr>
      </w:pPr>
    </w:p>
    <w:p w:rsidR="00C0383D" w:rsidRDefault="00C0383D" w:rsidP="00060FB7">
      <w:pPr>
        <w:spacing w:after="0"/>
        <w:ind w:right="-1"/>
        <w:jc w:val="both"/>
        <w:rPr>
          <w:rFonts w:ascii="Arial" w:hAnsi="Arial" w:cs="Arial"/>
          <w:sz w:val="20"/>
        </w:rPr>
      </w:pPr>
    </w:p>
    <w:p w:rsidR="00C0383D" w:rsidRPr="00CE21EB" w:rsidRDefault="00C0383D" w:rsidP="00060FB7">
      <w:pPr>
        <w:spacing w:after="0"/>
        <w:ind w:right="-1"/>
        <w:jc w:val="both"/>
        <w:rPr>
          <w:rFonts w:ascii="Arial" w:hAnsi="Arial" w:cs="Arial"/>
          <w:sz w:val="20"/>
        </w:rPr>
      </w:pPr>
    </w:p>
    <w:p w:rsidR="00FE0219" w:rsidRPr="00CE21EB" w:rsidRDefault="0037622B" w:rsidP="00ED7673">
      <w:pPr>
        <w:pStyle w:val="PargrafodaLista"/>
        <w:numPr>
          <w:ilvl w:val="0"/>
          <w:numId w:val="21"/>
        </w:numPr>
        <w:tabs>
          <w:tab w:val="left" w:pos="567"/>
        </w:tabs>
        <w:spacing w:after="0"/>
        <w:ind w:left="284" w:right="-1" w:hanging="284"/>
        <w:jc w:val="both"/>
        <w:rPr>
          <w:rFonts w:ascii="Arial" w:hAnsi="Arial" w:cs="Arial"/>
          <w:b/>
          <w:sz w:val="20"/>
        </w:rPr>
      </w:pPr>
      <w:r w:rsidRPr="00CE21EB">
        <w:rPr>
          <w:rFonts w:ascii="Arial" w:hAnsi="Arial" w:cs="Arial"/>
          <w:b/>
          <w:sz w:val="20"/>
        </w:rPr>
        <w:t xml:space="preserve">- </w:t>
      </w:r>
      <w:r w:rsidR="00FE0219" w:rsidRPr="00CE21EB">
        <w:rPr>
          <w:rFonts w:ascii="Arial" w:hAnsi="Arial" w:cs="Arial"/>
          <w:b/>
          <w:sz w:val="20"/>
        </w:rPr>
        <w:t>Transações com partes relacionadas</w:t>
      </w:r>
    </w:p>
    <w:p w:rsidR="00FE0219" w:rsidRPr="00CE21EB" w:rsidRDefault="00FE0219" w:rsidP="008F5B4D">
      <w:pPr>
        <w:spacing w:after="0"/>
        <w:ind w:right="-1"/>
        <w:jc w:val="both"/>
        <w:rPr>
          <w:rFonts w:ascii="Arial" w:hAnsi="Arial" w:cs="Arial"/>
          <w:sz w:val="20"/>
        </w:rPr>
      </w:pPr>
    </w:p>
    <w:p w:rsidR="002C16DB" w:rsidRPr="00CE21EB" w:rsidRDefault="002C16DB" w:rsidP="00CE04CA">
      <w:pPr>
        <w:spacing w:after="0"/>
        <w:ind w:right="-1"/>
        <w:jc w:val="both"/>
        <w:outlineLvl w:val="0"/>
        <w:rPr>
          <w:rFonts w:ascii="Arial" w:hAnsi="Arial" w:cs="Arial"/>
          <w:sz w:val="20"/>
        </w:rPr>
      </w:pPr>
      <w:r w:rsidRPr="00CE21EB">
        <w:rPr>
          <w:rFonts w:ascii="Arial" w:hAnsi="Arial" w:cs="Arial"/>
          <w:sz w:val="20"/>
        </w:rPr>
        <w:t xml:space="preserve">A Instituição tem como acionista majoritário o Estado de São Paulo com 99,998% das ações. </w:t>
      </w:r>
    </w:p>
    <w:p w:rsidR="00215E50" w:rsidRPr="00CE21EB" w:rsidRDefault="00215E50" w:rsidP="002C16DB">
      <w:pPr>
        <w:spacing w:after="0"/>
        <w:ind w:right="-1"/>
        <w:jc w:val="both"/>
        <w:rPr>
          <w:rFonts w:ascii="Arial" w:hAnsi="Arial" w:cs="Arial"/>
          <w:sz w:val="20"/>
        </w:rPr>
      </w:pPr>
    </w:p>
    <w:p w:rsidR="002C16DB" w:rsidRPr="00CE21EB" w:rsidRDefault="002C16DB" w:rsidP="002C16DB">
      <w:pPr>
        <w:autoSpaceDE w:val="0"/>
        <w:autoSpaceDN w:val="0"/>
        <w:adjustRightInd w:val="0"/>
        <w:spacing w:after="0" w:line="240" w:lineRule="auto"/>
        <w:jc w:val="both"/>
        <w:rPr>
          <w:rFonts w:ascii="ArialMT" w:hAnsi="ArialMT" w:cs="ArialMT"/>
          <w:sz w:val="20"/>
          <w:szCs w:val="20"/>
        </w:rPr>
      </w:pPr>
      <w:r w:rsidRPr="00CE21EB">
        <w:rPr>
          <w:rFonts w:ascii="ArialMT" w:hAnsi="ArialMT" w:cs="ArialMT"/>
          <w:sz w:val="20"/>
          <w:szCs w:val="20"/>
        </w:rPr>
        <w:t>Os custos com o pessoal-chave da Instituição, formado pelo Conselho de Administração, Diretoria, Conselho Fiscal e Comitê de Auditoria foram:</w:t>
      </w:r>
    </w:p>
    <w:p w:rsidR="001A45AB" w:rsidRPr="00CE21EB" w:rsidRDefault="001A45AB" w:rsidP="00E20D9C">
      <w:pPr>
        <w:autoSpaceDE w:val="0"/>
        <w:autoSpaceDN w:val="0"/>
        <w:adjustRightInd w:val="0"/>
        <w:spacing w:after="0" w:line="240" w:lineRule="auto"/>
        <w:rPr>
          <w:rFonts w:ascii="ArialMT" w:hAnsi="ArialMT" w:cs="ArialMT"/>
          <w:sz w:val="20"/>
          <w:szCs w:val="20"/>
        </w:rPr>
      </w:pPr>
    </w:p>
    <w:tbl>
      <w:tblPr>
        <w:tblStyle w:val="Estilo1"/>
        <w:tblW w:w="5000" w:type="pct"/>
        <w:tblLook w:val="0460"/>
      </w:tblPr>
      <w:tblGrid>
        <w:gridCol w:w="3394"/>
        <w:gridCol w:w="562"/>
        <w:gridCol w:w="1742"/>
        <w:gridCol w:w="1801"/>
        <w:gridCol w:w="1801"/>
      </w:tblGrid>
      <w:tr w:rsidR="00AB2C37" w:rsidRPr="00CE21EB" w:rsidTr="00C412EB">
        <w:trPr>
          <w:cnfStyle w:val="100000000000"/>
          <w:trHeight w:val="304"/>
        </w:trPr>
        <w:tc>
          <w:tcPr>
            <w:tcW w:w="1870" w:type="pct"/>
            <w:noWrap/>
          </w:tcPr>
          <w:p w:rsidR="00AB2C37" w:rsidRPr="00CE21EB" w:rsidRDefault="00AB2C37" w:rsidP="00576359">
            <w:pPr>
              <w:spacing w:line="276" w:lineRule="auto"/>
              <w:ind w:right="-1"/>
              <w:jc w:val="left"/>
              <w:rPr>
                <w:rFonts w:cs="Arial"/>
                <w:sz w:val="18"/>
                <w:szCs w:val="18"/>
              </w:rPr>
            </w:pPr>
            <w:r w:rsidRPr="00CE21EB">
              <w:rPr>
                <w:rFonts w:cs="Arial"/>
                <w:sz w:val="18"/>
                <w:szCs w:val="18"/>
              </w:rPr>
              <w:t xml:space="preserve"> </w:t>
            </w:r>
          </w:p>
        </w:tc>
        <w:tc>
          <w:tcPr>
            <w:tcW w:w="347" w:type="pct"/>
          </w:tcPr>
          <w:p w:rsidR="00AB2C37" w:rsidRPr="00CE21EB" w:rsidRDefault="00AB2C37" w:rsidP="0066303B">
            <w:pPr>
              <w:ind w:right="-1"/>
              <w:rPr>
                <w:rFonts w:cs="Arial"/>
                <w:b/>
                <w:sz w:val="18"/>
                <w:szCs w:val="18"/>
              </w:rPr>
            </w:pPr>
          </w:p>
        </w:tc>
        <w:tc>
          <w:tcPr>
            <w:tcW w:w="757" w:type="pct"/>
            <w:noWrap/>
          </w:tcPr>
          <w:p w:rsidR="00AB2C37" w:rsidRPr="00CE21EB" w:rsidRDefault="00533D37" w:rsidP="00D40B45">
            <w:pPr>
              <w:ind w:right="-1"/>
              <w:rPr>
                <w:rFonts w:cs="Arial"/>
                <w:b/>
                <w:sz w:val="18"/>
                <w:szCs w:val="18"/>
              </w:rPr>
            </w:pPr>
            <w:r w:rsidRPr="00CE21EB">
              <w:rPr>
                <w:rFonts w:cs="Arial"/>
                <w:b/>
                <w:sz w:val="18"/>
              </w:rPr>
              <w:t>2º Semestre /201</w:t>
            </w:r>
            <w:r w:rsidR="00BE338E">
              <w:rPr>
                <w:rFonts w:cs="Arial"/>
                <w:b/>
                <w:sz w:val="18"/>
              </w:rPr>
              <w:t>8</w:t>
            </w:r>
          </w:p>
        </w:tc>
        <w:tc>
          <w:tcPr>
            <w:tcW w:w="1013" w:type="pct"/>
          </w:tcPr>
          <w:p w:rsidR="00AB2C37" w:rsidRPr="00CE21EB" w:rsidRDefault="00533D37" w:rsidP="00AB2C37">
            <w:pPr>
              <w:spacing w:line="276" w:lineRule="auto"/>
              <w:ind w:right="-1"/>
              <w:rPr>
                <w:rFonts w:cs="Arial"/>
                <w:b/>
                <w:sz w:val="18"/>
              </w:rPr>
            </w:pPr>
            <w:r w:rsidRPr="00CE21EB">
              <w:rPr>
                <w:rFonts w:cs="Arial"/>
                <w:b/>
                <w:sz w:val="18"/>
              </w:rPr>
              <w:t>31.12.201</w:t>
            </w:r>
            <w:r w:rsidR="00BE338E">
              <w:rPr>
                <w:rFonts w:cs="Arial"/>
                <w:b/>
                <w:sz w:val="18"/>
              </w:rPr>
              <w:t>8</w:t>
            </w:r>
          </w:p>
        </w:tc>
        <w:tc>
          <w:tcPr>
            <w:tcW w:w="1013" w:type="pct"/>
          </w:tcPr>
          <w:p w:rsidR="00AB2C37" w:rsidRPr="00CE21EB" w:rsidRDefault="00533D37" w:rsidP="00AB2C37">
            <w:pPr>
              <w:spacing w:line="276" w:lineRule="auto"/>
              <w:ind w:right="-1"/>
              <w:rPr>
                <w:rFonts w:cs="Arial"/>
                <w:b/>
                <w:sz w:val="18"/>
              </w:rPr>
            </w:pPr>
            <w:r w:rsidRPr="00CE21EB">
              <w:rPr>
                <w:rFonts w:cs="Arial"/>
                <w:b/>
                <w:sz w:val="18"/>
              </w:rPr>
              <w:t>31.12.201</w:t>
            </w:r>
            <w:r w:rsidR="00BE338E">
              <w:rPr>
                <w:rFonts w:cs="Arial"/>
                <w:b/>
                <w:sz w:val="18"/>
              </w:rPr>
              <w:t>7</w:t>
            </w:r>
          </w:p>
        </w:tc>
      </w:tr>
      <w:tr w:rsidR="00BE338E" w:rsidRPr="00CE21EB" w:rsidTr="00C412EB">
        <w:trPr>
          <w:cnfStyle w:val="000000100000"/>
          <w:trHeight w:val="304"/>
        </w:trPr>
        <w:tc>
          <w:tcPr>
            <w:tcW w:w="1870" w:type="pct"/>
            <w:noWrap/>
          </w:tcPr>
          <w:p w:rsidR="00BE338E" w:rsidRPr="00CE21EB" w:rsidRDefault="00BE338E" w:rsidP="0066303B">
            <w:pPr>
              <w:ind w:right="-1"/>
              <w:jc w:val="both"/>
              <w:rPr>
                <w:rFonts w:cs="Arial"/>
                <w:b/>
                <w:bCs/>
                <w:sz w:val="18"/>
                <w:szCs w:val="18"/>
              </w:rPr>
            </w:pPr>
            <w:r w:rsidRPr="00CE21EB">
              <w:rPr>
                <w:rFonts w:cs="Arial"/>
                <w:b/>
                <w:bCs/>
                <w:sz w:val="18"/>
                <w:szCs w:val="18"/>
              </w:rPr>
              <w:t>Benefícios de Curto Prazo</w:t>
            </w:r>
          </w:p>
        </w:tc>
        <w:tc>
          <w:tcPr>
            <w:tcW w:w="347" w:type="pct"/>
          </w:tcPr>
          <w:p w:rsidR="00BE338E" w:rsidRPr="00CE21EB" w:rsidRDefault="00BE338E" w:rsidP="00E012D6">
            <w:pPr>
              <w:ind w:right="-1"/>
              <w:jc w:val="right"/>
              <w:rPr>
                <w:rFonts w:cs="Arial"/>
                <w:b/>
                <w:bCs/>
                <w:sz w:val="18"/>
                <w:szCs w:val="18"/>
              </w:rPr>
            </w:pPr>
          </w:p>
        </w:tc>
        <w:tc>
          <w:tcPr>
            <w:tcW w:w="757" w:type="pct"/>
            <w:noWrap/>
          </w:tcPr>
          <w:p w:rsidR="00BE338E" w:rsidRPr="00CE21EB" w:rsidRDefault="005946A8" w:rsidP="006D408D">
            <w:pPr>
              <w:ind w:right="-1"/>
              <w:jc w:val="right"/>
              <w:rPr>
                <w:rFonts w:cs="Arial"/>
                <w:b/>
                <w:bCs/>
                <w:sz w:val="18"/>
                <w:szCs w:val="18"/>
              </w:rPr>
            </w:pPr>
            <w:r>
              <w:rPr>
                <w:rFonts w:cs="Arial"/>
                <w:b/>
                <w:bCs/>
                <w:sz w:val="18"/>
                <w:szCs w:val="18"/>
              </w:rPr>
              <w:t>1.846</w:t>
            </w:r>
          </w:p>
        </w:tc>
        <w:tc>
          <w:tcPr>
            <w:tcW w:w="1013" w:type="pct"/>
          </w:tcPr>
          <w:p w:rsidR="00BE338E" w:rsidRPr="00CE21EB" w:rsidRDefault="005946A8" w:rsidP="006D408D">
            <w:pPr>
              <w:ind w:right="-1"/>
              <w:jc w:val="right"/>
              <w:rPr>
                <w:rFonts w:cs="Arial"/>
                <w:b/>
                <w:bCs/>
                <w:sz w:val="18"/>
                <w:szCs w:val="18"/>
              </w:rPr>
            </w:pPr>
            <w:r>
              <w:rPr>
                <w:rFonts w:cs="Arial"/>
                <w:b/>
                <w:bCs/>
                <w:sz w:val="18"/>
                <w:szCs w:val="18"/>
              </w:rPr>
              <w:t>3.206</w:t>
            </w:r>
          </w:p>
        </w:tc>
        <w:tc>
          <w:tcPr>
            <w:tcW w:w="1013" w:type="pct"/>
          </w:tcPr>
          <w:p w:rsidR="00BE338E" w:rsidRPr="00CE21EB" w:rsidRDefault="00BE338E" w:rsidP="00D120F9">
            <w:pPr>
              <w:ind w:right="-1"/>
              <w:jc w:val="right"/>
              <w:rPr>
                <w:rFonts w:cs="Arial"/>
                <w:b/>
                <w:bCs/>
                <w:sz w:val="18"/>
                <w:szCs w:val="18"/>
              </w:rPr>
            </w:pPr>
            <w:r w:rsidRPr="00CE21EB">
              <w:rPr>
                <w:rFonts w:cs="Arial"/>
                <w:b/>
                <w:bCs/>
                <w:sz w:val="18"/>
                <w:szCs w:val="18"/>
              </w:rPr>
              <w:t>3.276</w:t>
            </w:r>
          </w:p>
        </w:tc>
      </w:tr>
      <w:tr w:rsidR="00BE338E" w:rsidRPr="00CE21EB" w:rsidTr="00C412EB">
        <w:trPr>
          <w:cnfStyle w:val="000000010000"/>
          <w:trHeight w:val="304"/>
        </w:trPr>
        <w:tc>
          <w:tcPr>
            <w:tcW w:w="1870" w:type="pct"/>
            <w:noWrap/>
          </w:tcPr>
          <w:p w:rsidR="00BE338E" w:rsidRPr="00CE21EB" w:rsidRDefault="00BE338E" w:rsidP="0066303B">
            <w:pPr>
              <w:spacing w:line="276" w:lineRule="auto"/>
              <w:ind w:right="-1"/>
              <w:jc w:val="both"/>
              <w:rPr>
                <w:rFonts w:cs="Arial"/>
                <w:sz w:val="18"/>
                <w:szCs w:val="18"/>
              </w:rPr>
            </w:pPr>
            <w:r w:rsidRPr="00CE21EB">
              <w:rPr>
                <w:rFonts w:cs="Arial"/>
                <w:bCs/>
                <w:sz w:val="18"/>
                <w:szCs w:val="18"/>
              </w:rPr>
              <w:t>Diretoria</w:t>
            </w:r>
          </w:p>
        </w:tc>
        <w:tc>
          <w:tcPr>
            <w:tcW w:w="347" w:type="pct"/>
          </w:tcPr>
          <w:p w:rsidR="00BE338E" w:rsidRPr="00CE21EB" w:rsidRDefault="00BE338E" w:rsidP="00E012D6">
            <w:pPr>
              <w:ind w:right="-1"/>
              <w:jc w:val="right"/>
              <w:rPr>
                <w:rFonts w:cs="Arial"/>
                <w:bCs/>
                <w:sz w:val="18"/>
                <w:szCs w:val="18"/>
              </w:rPr>
            </w:pPr>
          </w:p>
        </w:tc>
        <w:tc>
          <w:tcPr>
            <w:tcW w:w="757" w:type="pct"/>
            <w:noWrap/>
          </w:tcPr>
          <w:p w:rsidR="00BE338E" w:rsidRPr="00CE21EB" w:rsidRDefault="005946A8" w:rsidP="00D40B45">
            <w:pPr>
              <w:ind w:right="-1"/>
              <w:jc w:val="right"/>
              <w:rPr>
                <w:rFonts w:cs="Arial"/>
                <w:bCs/>
                <w:sz w:val="18"/>
                <w:szCs w:val="18"/>
              </w:rPr>
            </w:pPr>
            <w:r>
              <w:rPr>
                <w:rFonts w:cs="Arial"/>
                <w:bCs/>
                <w:sz w:val="18"/>
                <w:szCs w:val="18"/>
              </w:rPr>
              <w:t>1.063</w:t>
            </w:r>
          </w:p>
        </w:tc>
        <w:tc>
          <w:tcPr>
            <w:tcW w:w="1013" w:type="pct"/>
          </w:tcPr>
          <w:p w:rsidR="00BE338E" w:rsidRPr="00CE21EB" w:rsidRDefault="005946A8" w:rsidP="007747EB">
            <w:pPr>
              <w:ind w:right="-1"/>
              <w:jc w:val="right"/>
              <w:rPr>
                <w:rFonts w:cs="Arial"/>
                <w:bCs/>
                <w:sz w:val="18"/>
                <w:szCs w:val="18"/>
              </w:rPr>
            </w:pPr>
            <w:r>
              <w:rPr>
                <w:rFonts w:cs="Arial"/>
                <w:bCs/>
                <w:sz w:val="18"/>
                <w:szCs w:val="18"/>
              </w:rPr>
              <w:t>1.820</w:t>
            </w:r>
          </w:p>
        </w:tc>
        <w:tc>
          <w:tcPr>
            <w:tcW w:w="1013" w:type="pct"/>
          </w:tcPr>
          <w:p w:rsidR="00BE338E" w:rsidRPr="00CE21EB" w:rsidRDefault="00BE338E" w:rsidP="00D120F9">
            <w:pPr>
              <w:ind w:right="-1"/>
              <w:jc w:val="right"/>
              <w:rPr>
                <w:rFonts w:cs="Arial"/>
                <w:bCs/>
                <w:sz w:val="18"/>
                <w:szCs w:val="18"/>
              </w:rPr>
            </w:pPr>
            <w:r w:rsidRPr="00CE21EB">
              <w:rPr>
                <w:rFonts w:cs="Arial"/>
                <w:bCs/>
                <w:sz w:val="18"/>
                <w:szCs w:val="18"/>
              </w:rPr>
              <w:t>1.827</w:t>
            </w:r>
          </w:p>
        </w:tc>
      </w:tr>
      <w:tr w:rsidR="00BE338E" w:rsidRPr="00CE21EB" w:rsidTr="00C412EB">
        <w:trPr>
          <w:cnfStyle w:val="000000100000"/>
          <w:trHeight w:val="304"/>
        </w:trPr>
        <w:tc>
          <w:tcPr>
            <w:tcW w:w="1870" w:type="pct"/>
            <w:noWrap/>
          </w:tcPr>
          <w:p w:rsidR="00BE338E" w:rsidRPr="00CE21EB" w:rsidRDefault="00BE338E" w:rsidP="0066303B">
            <w:pPr>
              <w:spacing w:line="276" w:lineRule="auto"/>
              <w:ind w:right="-1"/>
              <w:jc w:val="both"/>
              <w:rPr>
                <w:rFonts w:cs="Arial"/>
                <w:sz w:val="18"/>
                <w:szCs w:val="18"/>
              </w:rPr>
            </w:pPr>
            <w:r w:rsidRPr="00CE21EB">
              <w:rPr>
                <w:rFonts w:cs="Arial"/>
                <w:bCs/>
                <w:sz w:val="18"/>
                <w:szCs w:val="18"/>
              </w:rPr>
              <w:t>Conselho de Administração</w:t>
            </w:r>
          </w:p>
        </w:tc>
        <w:tc>
          <w:tcPr>
            <w:tcW w:w="347" w:type="pct"/>
          </w:tcPr>
          <w:p w:rsidR="00BE338E" w:rsidRPr="00CE21EB" w:rsidRDefault="00BE338E" w:rsidP="00E012D6">
            <w:pPr>
              <w:ind w:right="-1"/>
              <w:jc w:val="right"/>
              <w:rPr>
                <w:rFonts w:cs="Arial"/>
                <w:bCs/>
                <w:sz w:val="18"/>
                <w:szCs w:val="18"/>
              </w:rPr>
            </w:pPr>
          </w:p>
        </w:tc>
        <w:tc>
          <w:tcPr>
            <w:tcW w:w="757" w:type="pct"/>
            <w:noWrap/>
          </w:tcPr>
          <w:p w:rsidR="00BE338E" w:rsidRPr="00CE21EB" w:rsidRDefault="005946A8" w:rsidP="00D40B45">
            <w:pPr>
              <w:ind w:right="-1"/>
              <w:jc w:val="right"/>
              <w:rPr>
                <w:rFonts w:cs="Arial"/>
                <w:bCs/>
                <w:sz w:val="18"/>
                <w:szCs w:val="18"/>
              </w:rPr>
            </w:pPr>
            <w:r>
              <w:rPr>
                <w:rFonts w:cs="Arial"/>
                <w:bCs/>
                <w:sz w:val="18"/>
                <w:szCs w:val="18"/>
              </w:rPr>
              <w:t>374</w:t>
            </w:r>
          </w:p>
        </w:tc>
        <w:tc>
          <w:tcPr>
            <w:tcW w:w="1013" w:type="pct"/>
          </w:tcPr>
          <w:p w:rsidR="00BE338E" w:rsidRPr="00CE21EB" w:rsidRDefault="005946A8" w:rsidP="00D40B45">
            <w:pPr>
              <w:ind w:right="-1"/>
              <w:jc w:val="right"/>
              <w:rPr>
                <w:rFonts w:cs="Arial"/>
                <w:bCs/>
                <w:sz w:val="18"/>
                <w:szCs w:val="18"/>
              </w:rPr>
            </w:pPr>
            <w:r>
              <w:rPr>
                <w:rFonts w:cs="Arial"/>
                <w:bCs/>
                <w:sz w:val="18"/>
                <w:szCs w:val="18"/>
              </w:rPr>
              <w:t>687</w:t>
            </w:r>
          </w:p>
        </w:tc>
        <w:tc>
          <w:tcPr>
            <w:tcW w:w="1013" w:type="pct"/>
          </w:tcPr>
          <w:p w:rsidR="00BE338E" w:rsidRPr="00CE21EB" w:rsidRDefault="00BE338E" w:rsidP="00D120F9">
            <w:pPr>
              <w:ind w:right="-1"/>
              <w:jc w:val="right"/>
              <w:rPr>
                <w:rFonts w:cs="Arial"/>
                <w:bCs/>
                <w:sz w:val="18"/>
                <w:szCs w:val="18"/>
              </w:rPr>
            </w:pPr>
            <w:r w:rsidRPr="00CE21EB">
              <w:rPr>
                <w:rFonts w:cs="Arial"/>
                <w:bCs/>
                <w:sz w:val="18"/>
                <w:szCs w:val="18"/>
              </w:rPr>
              <w:t>787</w:t>
            </w:r>
          </w:p>
        </w:tc>
      </w:tr>
      <w:tr w:rsidR="00BE338E" w:rsidRPr="00CE21EB" w:rsidTr="00C412EB">
        <w:trPr>
          <w:cnfStyle w:val="000000010000"/>
          <w:trHeight w:val="304"/>
        </w:trPr>
        <w:tc>
          <w:tcPr>
            <w:tcW w:w="1870" w:type="pct"/>
            <w:noWrap/>
          </w:tcPr>
          <w:p w:rsidR="00BE338E" w:rsidRPr="00CE21EB" w:rsidRDefault="00BE338E" w:rsidP="00E012D6">
            <w:pPr>
              <w:ind w:right="-1"/>
              <w:jc w:val="both"/>
              <w:rPr>
                <w:rFonts w:cs="Arial"/>
                <w:bCs/>
                <w:sz w:val="18"/>
                <w:szCs w:val="18"/>
              </w:rPr>
            </w:pPr>
            <w:r w:rsidRPr="00CE21EB">
              <w:rPr>
                <w:rFonts w:cs="Arial"/>
                <w:bCs/>
                <w:sz w:val="18"/>
                <w:szCs w:val="18"/>
              </w:rPr>
              <w:t>Comitê de Auditoria</w:t>
            </w:r>
          </w:p>
        </w:tc>
        <w:tc>
          <w:tcPr>
            <w:tcW w:w="347" w:type="pct"/>
          </w:tcPr>
          <w:p w:rsidR="00BE338E" w:rsidRPr="00CE21EB" w:rsidRDefault="00BE338E" w:rsidP="00E012D6">
            <w:pPr>
              <w:ind w:right="-1"/>
              <w:jc w:val="right"/>
              <w:rPr>
                <w:rFonts w:cs="Arial"/>
                <w:bCs/>
                <w:sz w:val="18"/>
                <w:szCs w:val="18"/>
              </w:rPr>
            </w:pPr>
          </w:p>
        </w:tc>
        <w:tc>
          <w:tcPr>
            <w:tcW w:w="757" w:type="pct"/>
            <w:noWrap/>
          </w:tcPr>
          <w:p w:rsidR="00BE338E" w:rsidRPr="00CE21EB" w:rsidRDefault="005946A8" w:rsidP="00D40B45">
            <w:pPr>
              <w:ind w:right="-1"/>
              <w:jc w:val="right"/>
              <w:rPr>
                <w:rFonts w:cs="Arial"/>
                <w:bCs/>
                <w:sz w:val="18"/>
                <w:szCs w:val="18"/>
              </w:rPr>
            </w:pPr>
            <w:r>
              <w:rPr>
                <w:rFonts w:cs="Arial"/>
                <w:bCs/>
                <w:sz w:val="18"/>
                <w:szCs w:val="18"/>
              </w:rPr>
              <w:t>243</w:t>
            </w:r>
          </w:p>
        </w:tc>
        <w:tc>
          <w:tcPr>
            <w:tcW w:w="1013" w:type="pct"/>
          </w:tcPr>
          <w:p w:rsidR="00BE338E" w:rsidRPr="00CE21EB" w:rsidRDefault="005946A8" w:rsidP="005946A8">
            <w:pPr>
              <w:ind w:right="-1"/>
              <w:jc w:val="right"/>
              <w:rPr>
                <w:rFonts w:cs="Arial"/>
                <w:bCs/>
                <w:sz w:val="18"/>
                <w:szCs w:val="18"/>
              </w:rPr>
            </w:pPr>
            <w:r>
              <w:rPr>
                <w:rFonts w:cs="Arial"/>
                <w:bCs/>
                <w:sz w:val="18"/>
                <w:szCs w:val="18"/>
              </w:rPr>
              <w:t>467</w:t>
            </w:r>
          </w:p>
        </w:tc>
        <w:tc>
          <w:tcPr>
            <w:tcW w:w="1013" w:type="pct"/>
          </w:tcPr>
          <w:p w:rsidR="00BE338E" w:rsidRPr="00CE21EB" w:rsidRDefault="00BE338E" w:rsidP="00D120F9">
            <w:pPr>
              <w:ind w:right="-1"/>
              <w:jc w:val="right"/>
              <w:rPr>
                <w:rFonts w:cs="Arial"/>
                <w:bCs/>
                <w:sz w:val="18"/>
                <w:szCs w:val="18"/>
              </w:rPr>
            </w:pPr>
            <w:r w:rsidRPr="00CE21EB">
              <w:rPr>
                <w:rFonts w:cs="Arial"/>
                <w:bCs/>
                <w:sz w:val="18"/>
                <w:szCs w:val="18"/>
              </w:rPr>
              <w:t>445</w:t>
            </w:r>
          </w:p>
        </w:tc>
      </w:tr>
      <w:tr w:rsidR="00BE338E" w:rsidRPr="00CE21EB" w:rsidTr="00C412EB">
        <w:trPr>
          <w:cnfStyle w:val="000000100000"/>
          <w:trHeight w:val="304"/>
        </w:trPr>
        <w:tc>
          <w:tcPr>
            <w:tcW w:w="1870" w:type="pct"/>
            <w:noWrap/>
          </w:tcPr>
          <w:p w:rsidR="00BE338E" w:rsidRPr="00CE21EB" w:rsidRDefault="00BE338E" w:rsidP="0066303B">
            <w:pPr>
              <w:spacing w:line="276" w:lineRule="auto"/>
              <w:ind w:right="-1"/>
              <w:jc w:val="both"/>
              <w:rPr>
                <w:rFonts w:cs="Arial"/>
                <w:sz w:val="18"/>
                <w:szCs w:val="18"/>
              </w:rPr>
            </w:pPr>
            <w:r w:rsidRPr="00CE21EB">
              <w:rPr>
                <w:rFonts w:cs="Arial"/>
                <w:bCs/>
                <w:sz w:val="18"/>
                <w:szCs w:val="18"/>
              </w:rPr>
              <w:t>Conselho Fiscal</w:t>
            </w:r>
          </w:p>
        </w:tc>
        <w:tc>
          <w:tcPr>
            <w:tcW w:w="347" w:type="pct"/>
          </w:tcPr>
          <w:p w:rsidR="00BE338E" w:rsidRPr="00CE21EB" w:rsidRDefault="00BE338E" w:rsidP="00E012D6">
            <w:pPr>
              <w:ind w:right="-1"/>
              <w:jc w:val="right"/>
              <w:rPr>
                <w:rFonts w:cs="Arial"/>
                <w:bCs/>
                <w:sz w:val="18"/>
                <w:szCs w:val="18"/>
              </w:rPr>
            </w:pPr>
          </w:p>
        </w:tc>
        <w:tc>
          <w:tcPr>
            <w:tcW w:w="757" w:type="pct"/>
            <w:noWrap/>
          </w:tcPr>
          <w:p w:rsidR="00BE338E" w:rsidRPr="00CE21EB" w:rsidRDefault="005946A8" w:rsidP="00D40B45">
            <w:pPr>
              <w:ind w:right="-1"/>
              <w:jc w:val="right"/>
              <w:rPr>
                <w:rFonts w:cs="Arial"/>
                <w:bCs/>
                <w:sz w:val="18"/>
                <w:szCs w:val="18"/>
              </w:rPr>
            </w:pPr>
            <w:r>
              <w:rPr>
                <w:rFonts w:cs="Arial"/>
                <w:bCs/>
                <w:sz w:val="18"/>
                <w:szCs w:val="18"/>
              </w:rPr>
              <w:t>166</w:t>
            </w:r>
          </w:p>
        </w:tc>
        <w:tc>
          <w:tcPr>
            <w:tcW w:w="1013" w:type="pct"/>
          </w:tcPr>
          <w:p w:rsidR="00BE338E" w:rsidRPr="00CE21EB" w:rsidRDefault="005946A8" w:rsidP="00D40B45">
            <w:pPr>
              <w:ind w:right="-1"/>
              <w:jc w:val="right"/>
              <w:rPr>
                <w:rFonts w:cs="Arial"/>
                <w:bCs/>
                <w:sz w:val="18"/>
                <w:szCs w:val="18"/>
              </w:rPr>
            </w:pPr>
            <w:r>
              <w:rPr>
                <w:rFonts w:cs="Arial"/>
                <w:bCs/>
                <w:sz w:val="18"/>
                <w:szCs w:val="18"/>
              </w:rPr>
              <w:t>232</w:t>
            </w:r>
          </w:p>
        </w:tc>
        <w:tc>
          <w:tcPr>
            <w:tcW w:w="1013" w:type="pct"/>
          </w:tcPr>
          <w:p w:rsidR="00BE338E" w:rsidRPr="00CE21EB" w:rsidRDefault="00BE338E" w:rsidP="00D120F9">
            <w:pPr>
              <w:ind w:right="-1"/>
              <w:jc w:val="right"/>
              <w:rPr>
                <w:rFonts w:cs="Arial"/>
                <w:bCs/>
                <w:sz w:val="18"/>
                <w:szCs w:val="18"/>
              </w:rPr>
            </w:pPr>
            <w:r w:rsidRPr="00CE21EB">
              <w:rPr>
                <w:rFonts w:cs="Arial"/>
                <w:bCs/>
                <w:sz w:val="18"/>
                <w:szCs w:val="18"/>
              </w:rPr>
              <w:t>217</w:t>
            </w:r>
          </w:p>
        </w:tc>
      </w:tr>
      <w:tr w:rsidR="00BE338E" w:rsidRPr="00CE21EB" w:rsidTr="00C412EB">
        <w:trPr>
          <w:cnfStyle w:val="000000010000"/>
          <w:trHeight w:val="304"/>
        </w:trPr>
        <w:tc>
          <w:tcPr>
            <w:tcW w:w="1870" w:type="pct"/>
            <w:noWrap/>
          </w:tcPr>
          <w:p w:rsidR="00BE338E" w:rsidRPr="00CE21EB" w:rsidRDefault="00BE338E" w:rsidP="00E012D6">
            <w:pPr>
              <w:spacing w:line="276" w:lineRule="auto"/>
              <w:ind w:right="-1"/>
              <w:jc w:val="both"/>
              <w:rPr>
                <w:rFonts w:cs="Arial"/>
                <w:b/>
                <w:bCs/>
                <w:sz w:val="18"/>
                <w:szCs w:val="18"/>
              </w:rPr>
            </w:pPr>
            <w:r w:rsidRPr="00CE21EB">
              <w:rPr>
                <w:rFonts w:cs="Arial"/>
                <w:b/>
                <w:bCs/>
                <w:sz w:val="18"/>
                <w:szCs w:val="18"/>
              </w:rPr>
              <w:t>Outros Benefícios de Longo Prazo</w:t>
            </w:r>
          </w:p>
        </w:tc>
        <w:tc>
          <w:tcPr>
            <w:tcW w:w="347" w:type="pct"/>
          </w:tcPr>
          <w:p w:rsidR="00BE338E" w:rsidRPr="00CE21EB" w:rsidRDefault="00BE338E" w:rsidP="00E012D6">
            <w:pPr>
              <w:ind w:right="-1"/>
              <w:jc w:val="right"/>
              <w:rPr>
                <w:rFonts w:cs="Arial"/>
                <w:b/>
                <w:bCs/>
                <w:sz w:val="18"/>
                <w:szCs w:val="18"/>
              </w:rPr>
            </w:pPr>
          </w:p>
        </w:tc>
        <w:tc>
          <w:tcPr>
            <w:tcW w:w="757" w:type="pct"/>
            <w:noWrap/>
          </w:tcPr>
          <w:p w:rsidR="00BE338E" w:rsidRPr="00CE21EB" w:rsidRDefault="005946A8" w:rsidP="00D40B45">
            <w:pPr>
              <w:ind w:right="-1"/>
              <w:jc w:val="right"/>
              <w:rPr>
                <w:rFonts w:cs="Arial"/>
                <w:b/>
                <w:bCs/>
                <w:sz w:val="18"/>
                <w:szCs w:val="18"/>
              </w:rPr>
            </w:pPr>
            <w:r>
              <w:rPr>
                <w:rFonts w:cs="Arial"/>
                <w:b/>
                <w:bCs/>
                <w:sz w:val="18"/>
                <w:szCs w:val="18"/>
              </w:rPr>
              <w:t>141</w:t>
            </w:r>
          </w:p>
        </w:tc>
        <w:tc>
          <w:tcPr>
            <w:tcW w:w="1013" w:type="pct"/>
          </w:tcPr>
          <w:p w:rsidR="00BE338E" w:rsidRPr="00CE21EB" w:rsidRDefault="005946A8" w:rsidP="00D40B45">
            <w:pPr>
              <w:ind w:right="-1"/>
              <w:jc w:val="right"/>
              <w:rPr>
                <w:rFonts w:cs="Arial"/>
                <w:b/>
                <w:bCs/>
                <w:sz w:val="18"/>
                <w:szCs w:val="18"/>
              </w:rPr>
            </w:pPr>
            <w:r>
              <w:rPr>
                <w:rFonts w:cs="Arial"/>
                <w:b/>
                <w:bCs/>
                <w:sz w:val="18"/>
                <w:szCs w:val="18"/>
              </w:rPr>
              <w:t>281</w:t>
            </w:r>
          </w:p>
        </w:tc>
        <w:tc>
          <w:tcPr>
            <w:tcW w:w="1013" w:type="pct"/>
          </w:tcPr>
          <w:p w:rsidR="00BE338E" w:rsidRPr="00CE21EB" w:rsidRDefault="00BE338E" w:rsidP="00D120F9">
            <w:pPr>
              <w:ind w:right="-1"/>
              <w:jc w:val="right"/>
              <w:rPr>
                <w:rFonts w:cs="Arial"/>
                <w:b/>
                <w:bCs/>
                <w:sz w:val="18"/>
                <w:szCs w:val="18"/>
              </w:rPr>
            </w:pPr>
            <w:r w:rsidRPr="00CE21EB">
              <w:rPr>
                <w:rFonts w:cs="Arial"/>
                <w:b/>
                <w:bCs/>
                <w:sz w:val="18"/>
                <w:szCs w:val="18"/>
              </w:rPr>
              <w:t>322</w:t>
            </w:r>
          </w:p>
        </w:tc>
      </w:tr>
      <w:tr w:rsidR="00BE338E" w:rsidRPr="00CE21EB" w:rsidTr="00C412EB">
        <w:trPr>
          <w:cnfStyle w:val="000000100000"/>
          <w:trHeight w:val="304"/>
        </w:trPr>
        <w:tc>
          <w:tcPr>
            <w:tcW w:w="1870" w:type="pct"/>
            <w:noWrap/>
          </w:tcPr>
          <w:p w:rsidR="00BE338E" w:rsidRPr="00CE21EB" w:rsidRDefault="00BE338E" w:rsidP="00E012D6">
            <w:pPr>
              <w:spacing w:line="276" w:lineRule="auto"/>
              <w:ind w:right="-1"/>
              <w:jc w:val="both"/>
              <w:rPr>
                <w:rFonts w:cs="Arial"/>
                <w:bCs/>
                <w:sz w:val="18"/>
                <w:szCs w:val="18"/>
              </w:rPr>
            </w:pPr>
            <w:r w:rsidRPr="00CE21EB">
              <w:rPr>
                <w:rFonts w:cs="Arial"/>
                <w:bCs/>
                <w:sz w:val="18"/>
                <w:szCs w:val="18"/>
              </w:rPr>
              <w:t>Diretoria</w:t>
            </w:r>
          </w:p>
        </w:tc>
        <w:tc>
          <w:tcPr>
            <w:tcW w:w="347" w:type="pct"/>
          </w:tcPr>
          <w:p w:rsidR="00BE338E" w:rsidRPr="00CE21EB" w:rsidRDefault="00BE338E" w:rsidP="00E012D6">
            <w:pPr>
              <w:ind w:right="-1"/>
              <w:jc w:val="right"/>
              <w:rPr>
                <w:rFonts w:cs="Arial"/>
                <w:bCs/>
                <w:sz w:val="18"/>
                <w:szCs w:val="18"/>
              </w:rPr>
            </w:pPr>
          </w:p>
        </w:tc>
        <w:tc>
          <w:tcPr>
            <w:tcW w:w="757" w:type="pct"/>
            <w:noWrap/>
          </w:tcPr>
          <w:p w:rsidR="00BE338E" w:rsidRPr="00CE21EB" w:rsidRDefault="005946A8" w:rsidP="00D40B45">
            <w:pPr>
              <w:ind w:right="-1"/>
              <w:jc w:val="right"/>
              <w:rPr>
                <w:rFonts w:cs="Arial"/>
                <w:bCs/>
                <w:sz w:val="18"/>
                <w:szCs w:val="18"/>
              </w:rPr>
            </w:pPr>
            <w:r>
              <w:rPr>
                <w:rFonts w:cs="Arial"/>
                <w:bCs/>
                <w:sz w:val="18"/>
                <w:szCs w:val="18"/>
              </w:rPr>
              <w:t>141</w:t>
            </w:r>
          </w:p>
        </w:tc>
        <w:tc>
          <w:tcPr>
            <w:tcW w:w="1013" w:type="pct"/>
          </w:tcPr>
          <w:p w:rsidR="00BE338E" w:rsidRPr="00CE21EB" w:rsidRDefault="005946A8" w:rsidP="00D40B45">
            <w:pPr>
              <w:ind w:right="-1"/>
              <w:jc w:val="right"/>
              <w:rPr>
                <w:rFonts w:cs="Arial"/>
                <w:bCs/>
                <w:sz w:val="18"/>
                <w:szCs w:val="18"/>
              </w:rPr>
            </w:pPr>
            <w:r>
              <w:rPr>
                <w:rFonts w:cs="Arial"/>
                <w:bCs/>
                <w:sz w:val="18"/>
                <w:szCs w:val="18"/>
              </w:rPr>
              <w:t>281</w:t>
            </w:r>
          </w:p>
        </w:tc>
        <w:tc>
          <w:tcPr>
            <w:tcW w:w="1013" w:type="pct"/>
          </w:tcPr>
          <w:p w:rsidR="00BE338E" w:rsidRPr="00CE21EB" w:rsidRDefault="00BE338E" w:rsidP="00D120F9">
            <w:pPr>
              <w:ind w:right="-1"/>
              <w:jc w:val="right"/>
              <w:rPr>
                <w:rFonts w:cs="Arial"/>
                <w:bCs/>
                <w:sz w:val="18"/>
                <w:szCs w:val="18"/>
              </w:rPr>
            </w:pPr>
            <w:r w:rsidRPr="00CE21EB">
              <w:rPr>
                <w:rFonts w:cs="Arial"/>
                <w:bCs/>
                <w:sz w:val="18"/>
                <w:szCs w:val="18"/>
              </w:rPr>
              <w:t>322</w:t>
            </w:r>
          </w:p>
        </w:tc>
      </w:tr>
      <w:tr w:rsidR="00BE338E" w:rsidRPr="00CE21EB" w:rsidTr="00C412EB">
        <w:trPr>
          <w:cnfStyle w:val="010000000000"/>
          <w:trHeight w:val="304"/>
        </w:trPr>
        <w:tc>
          <w:tcPr>
            <w:tcW w:w="1870" w:type="pct"/>
            <w:noWrap/>
          </w:tcPr>
          <w:p w:rsidR="00BE338E" w:rsidRPr="00CE21EB" w:rsidRDefault="00BE338E" w:rsidP="00E012D6">
            <w:pPr>
              <w:spacing w:line="276" w:lineRule="auto"/>
              <w:ind w:right="-1"/>
              <w:jc w:val="both"/>
              <w:rPr>
                <w:rFonts w:cs="Arial"/>
                <w:szCs w:val="18"/>
              </w:rPr>
            </w:pPr>
            <w:r w:rsidRPr="00CE21EB">
              <w:rPr>
                <w:rFonts w:cs="Arial"/>
                <w:szCs w:val="18"/>
              </w:rPr>
              <w:t>Total</w:t>
            </w:r>
          </w:p>
        </w:tc>
        <w:tc>
          <w:tcPr>
            <w:tcW w:w="347" w:type="pct"/>
          </w:tcPr>
          <w:p w:rsidR="00BE338E" w:rsidRPr="00CE21EB" w:rsidRDefault="00BE338E" w:rsidP="00E012D6">
            <w:pPr>
              <w:ind w:right="-1"/>
              <w:jc w:val="right"/>
              <w:rPr>
                <w:rFonts w:cs="Arial"/>
                <w:bCs/>
                <w:szCs w:val="18"/>
              </w:rPr>
            </w:pPr>
          </w:p>
        </w:tc>
        <w:tc>
          <w:tcPr>
            <w:tcW w:w="757" w:type="pct"/>
            <w:noWrap/>
          </w:tcPr>
          <w:p w:rsidR="00BE338E" w:rsidRPr="00CE21EB" w:rsidRDefault="005946A8" w:rsidP="006D408D">
            <w:pPr>
              <w:ind w:right="-1"/>
              <w:jc w:val="right"/>
              <w:rPr>
                <w:rFonts w:cs="Arial"/>
                <w:bCs/>
                <w:szCs w:val="18"/>
              </w:rPr>
            </w:pPr>
            <w:r>
              <w:rPr>
                <w:rFonts w:cs="Arial"/>
                <w:bCs/>
                <w:szCs w:val="18"/>
              </w:rPr>
              <w:t>1.987</w:t>
            </w:r>
          </w:p>
        </w:tc>
        <w:tc>
          <w:tcPr>
            <w:tcW w:w="1013" w:type="pct"/>
          </w:tcPr>
          <w:p w:rsidR="00BE338E" w:rsidRPr="00CE21EB" w:rsidRDefault="005946A8" w:rsidP="006D408D">
            <w:pPr>
              <w:ind w:right="-1"/>
              <w:jc w:val="right"/>
              <w:rPr>
                <w:rFonts w:cs="Arial"/>
                <w:bCs/>
                <w:szCs w:val="18"/>
              </w:rPr>
            </w:pPr>
            <w:r>
              <w:rPr>
                <w:rFonts w:cs="Arial"/>
                <w:bCs/>
                <w:szCs w:val="18"/>
              </w:rPr>
              <w:t>3.487</w:t>
            </w:r>
          </w:p>
        </w:tc>
        <w:tc>
          <w:tcPr>
            <w:tcW w:w="1013" w:type="pct"/>
          </w:tcPr>
          <w:p w:rsidR="00BE338E" w:rsidRPr="00CE21EB" w:rsidRDefault="00BE338E" w:rsidP="00D120F9">
            <w:pPr>
              <w:ind w:right="-1"/>
              <w:jc w:val="right"/>
              <w:rPr>
                <w:rFonts w:cs="Arial"/>
                <w:bCs/>
                <w:szCs w:val="18"/>
              </w:rPr>
            </w:pPr>
            <w:r w:rsidRPr="00CE21EB">
              <w:rPr>
                <w:rFonts w:cs="Arial"/>
                <w:bCs/>
                <w:szCs w:val="18"/>
              </w:rPr>
              <w:t>3.598</w:t>
            </w:r>
          </w:p>
        </w:tc>
      </w:tr>
    </w:tbl>
    <w:p w:rsidR="00A11A0A" w:rsidRPr="00CE21EB" w:rsidRDefault="00A11A0A" w:rsidP="00A11A0A">
      <w:pPr>
        <w:pStyle w:val="PargrafodaLista"/>
        <w:tabs>
          <w:tab w:val="left" w:pos="567"/>
        </w:tabs>
        <w:spacing w:after="0"/>
        <w:ind w:left="284" w:right="-1"/>
        <w:jc w:val="both"/>
        <w:rPr>
          <w:rFonts w:ascii="Arial" w:hAnsi="Arial" w:cs="Arial"/>
          <w:b/>
          <w:sz w:val="20"/>
        </w:rPr>
      </w:pPr>
    </w:p>
    <w:p w:rsidR="003B717A" w:rsidRPr="00CE21EB" w:rsidRDefault="003B717A" w:rsidP="00A11A0A">
      <w:pPr>
        <w:pStyle w:val="PargrafodaLista"/>
        <w:tabs>
          <w:tab w:val="left" w:pos="567"/>
        </w:tabs>
        <w:spacing w:after="0"/>
        <w:ind w:left="284" w:right="-1"/>
        <w:jc w:val="both"/>
        <w:rPr>
          <w:rFonts w:ascii="Arial" w:hAnsi="Arial" w:cs="Arial"/>
          <w:b/>
          <w:sz w:val="20"/>
        </w:rPr>
      </w:pPr>
    </w:p>
    <w:p w:rsidR="00AF7CCB" w:rsidRPr="00CE21EB" w:rsidRDefault="00C41704" w:rsidP="00ED7673">
      <w:pPr>
        <w:pStyle w:val="PargrafodaLista"/>
        <w:numPr>
          <w:ilvl w:val="0"/>
          <w:numId w:val="21"/>
        </w:numPr>
        <w:tabs>
          <w:tab w:val="left" w:pos="567"/>
        </w:tabs>
        <w:spacing w:after="0"/>
        <w:ind w:left="284" w:right="-1" w:hanging="284"/>
        <w:jc w:val="both"/>
        <w:rPr>
          <w:rFonts w:ascii="Arial" w:hAnsi="Arial" w:cs="Arial"/>
          <w:b/>
          <w:sz w:val="20"/>
        </w:rPr>
      </w:pPr>
      <w:r w:rsidRPr="00CE21EB">
        <w:rPr>
          <w:rFonts w:ascii="Arial" w:hAnsi="Arial" w:cs="Arial"/>
          <w:b/>
          <w:sz w:val="20"/>
        </w:rPr>
        <w:t xml:space="preserve">- </w:t>
      </w:r>
      <w:r w:rsidR="00AF7CCB" w:rsidRPr="00CE21EB">
        <w:rPr>
          <w:rFonts w:ascii="Arial" w:hAnsi="Arial" w:cs="Arial"/>
          <w:b/>
          <w:sz w:val="20"/>
        </w:rPr>
        <w:t>Contingências</w:t>
      </w:r>
    </w:p>
    <w:p w:rsidR="00AF7CCB" w:rsidRDefault="00AF7CCB" w:rsidP="008F5B4D">
      <w:pPr>
        <w:spacing w:after="0"/>
        <w:ind w:right="-1"/>
        <w:jc w:val="both"/>
        <w:rPr>
          <w:rFonts w:ascii="Arial" w:hAnsi="Arial" w:cs="Arial"/>
          <w:sz w:val="20"/>
        </w:rPr>
      </w:pPr>
    </w:p>
    <w:p w:rsidR="00FD7CF7" w:rsidRDefault="00FD7CF7" w:rsidP="008F5B4D">
      <w:pPr>
        <w:spacing w:after="0"/>
        <w:ind w:right="-1"/>
        <w:jc w:val="both"/>
        <w:rPr>
          <w:rFonts w:ascii="Arial" w:hAnsi="Arial" w:cs="Arial"/>
          <w:sz w:val="20"/>
        </w:rPr>
      </w:pPr>
      <w:r w:rsidRPr="00FD7CF7">
        <w:rPr>
          <w:rFonts w:ascii="Arial" w:hAnsi="Arial" w:cs="Arial"/>
          <w:sz w:val="20"/>
        </w:rPr>
        <w:t>Conforme determinado no CPC 25 - Provisões, Passivos Contingentes e Ativos Contingentes, as ações com os riscos avaliados em provável foram provisionadas</w:t>
      </w:r>
      <w:r>
        <w:rPr>
          <w:rFonts w:ascii="Arial" w:hAnsi="Arial" w:cs="Arial"/>
          <w:sz w:val="20"/>
        </w:rPr>
        <w:t>, conforme abaixo:</w:t>
      </w:r>
    </w:p>
    <w:p w:rsidR="00FD7CF7" w:rsidRPr="00CE21EB" w:rsidRDefault="00FD7CF7" w:rsidP="008F5B4D">
      <w:pPr>
        <w:spacing w:after="0"/>
        <w:ind w:right="-1"/>
        <w:jc w:val="both"/>
        <w:rPr>
          <w:rFonts w:ascii="Arial" w:hAnsi="Arial" w:cs="Arial"/>
          <w:sz w:val="20"/>
        </w:rPr>
      </w:pPr>
    </w:p>
    <w:tbl>
      <w:tblPr>
        <w:tblStyle w:val="Estilo1"/>
        <w:tblW w:w="5000" w:type="pct"/>
        <w:tblLook w:val="0460"/>
      </w:tblPr>
      <w:tblGrid>
        <w:gridCol w:w="4496"/>
        <w:gridCol w:w="1304"/>
        <w:gridCol w:w="1021"/>
        <w:gridCol w:w="1337"/>
        <w:gridCol w:w="1142"/>
      </w:tblGrid>
      <w:tr w:rsidR="00CE32C3" w:rsidRPr="00CE21EB" w:rsidTr="00C412EB">
        <w:trPr>
          <w:cnfStyle w:val="100000000000"/>
          <w:trHeight w:val="717"/>
        </w:trPr>
        <w:tc>
          <w:tcPr>
            <w:tcW w:w="2417" w:type="pct"/>
            <w:noWrap/>
          </w:tcPr>
          <w:p w:rsidR="00CE32C3" w:rsidRPr="00CE21EB" w:rsidRDefault="00CE32C3" w:rsidP="00052845">
            <w:pPr>
              <w:spacing w:line="276" w:lineRule="auto"/>
              <w:ind w:right="-1"/>
              <w:jc w:val="left"/>
              <w:rPr>
                <w:rFonts w:cs="Arial"/>
                <w:b/>
                <w:sz w:val="18"/>
                <w:szCs w:val="18"/>
              </w:rPr>
            </w:pPr>
            <w:r w:rsidRPr="00CE21EB">
              <w:rPr>
                <w:rFonts w:cs="Arial"/>
                <w:b/>
                <w:sz w:val="18"/>
                <w:szCs w:val="18"/>
              </w:rPr>
              <w:t>Natureza</w:t>
            </w:r>
          </w:p>
        </w:tc>
        <w:tc>
          <w:tcPr>
            <w:tcW w:w="701" w:type="pct"/>
          </w:tcPr>
          <w:p w:rsidR="00CE32C3" w:rsidRPr="00CE21EB" w:rsidRDefault="005041DE" w:rsidP="002966C9">
            <w:pPr>
              <w:ind w:left="-366" w:right="-1" w:firstLine="366"/>
              <w:rPr>
                <w:rFonts w:cs="Arial"/>
                <w:b/>
                <w:sz w:val="18"/>
                <w:szCs w:val="18"/>
              </w:rPr>
            </w:pPr>
            <w:r w:rsidRPr="00CE21EB">
              <w:rPr>
                <w:rFonts w:cs="Arial"/>
                <w:b/>
                <w:sz w:val="18"/>
                <w:szCs w:val="18"/>
              </w:rPr>
              <w:t>31.12.201</w:t>
            </w:r>
            <w:r w:rsidR="00BE338E">
              <w:rPr>
                <w:rFonts w:cs="Arial"/>
                <w:b/>
                <w:sz w:val="18"/>
                <w:szCs w:val="18"/>
              </w:rPr>
              <w:t>7</w:t>
            </w:r>
          </w:p>
        </w:tc>
        <w:tc>
          <w:tcPr>
            <w:tcW w:w="549" w:type="pct"/>
          </w:tcPr>
          <w:p w:rsidR="00CE32C3" w:rsidRPr="00CE21EB" w:rsidRDefault="00CE32C3" w:rsidP="00052845">
            <w:pPr>
              <w:ind w:left="-108" w:right="21" w:firstLine="108"/>
              <w:rPr>
                <w:rFonts w:cs="Arial"/>
                <w:b/>
                <w:sz w:val="18"/>
                <w:szCs w:val="18"/>
              </w:rPr>
            </w:pPr>
            <w:r w:rsidRPr="00CE21EB">
              <w:rPr>
                <w:rFonts w:cs="Arial"/>
                <w:b/>
                <w:sz w:val="18"/>
                <w:szCs w:val="18"/>
              </w:rPr>
              <w:t>Baixa</w:t>
            </w:r>
          </w:p>
        </w:tc>
        <w:tc>
          <w:tcPr>
            <w:tcW w:w="719" w:type="pct"/>
          </w:tcPr>
          <w:p w:rsidR="00CE32C3" w:rsidRPr="00CE21EB" w:rsidRDefault="00CE32C3" w:rsidP="00052845">
            <w:pPr>
              <w:ind w:right="-1"/>
              <w:rPr>
                <w:rFonts w:cs="Arial"/>
                <w:b/>
                <w:sz w:val="18"/>
                <w:szCs w:val="18"/>
              </w:rPr>
            </w:pPr>
            <w:r w:rsidRPr="00CE21EB">
              <w:rPr>
                <w:rFonts w:cs="Arial"/>
                <w:b/>
                <w:sz w:val="18"/>
                <w:szCs w:val="18"/>
              </w:rPr>
              <w:t>Constituição</w:t>
            </w:r>
          </w:p>
        </w:tc>
        <w:tc>
          <w:tcPr>
            <w:tcW w:w="614" w:type="pct"/>
          </w:tcPr>
          <w:p w:rsidR="00CE32C3" w:rsidRPr="00CE21EB" w:rsidRDefault="00D836B9" w:rsidP="00533D37">
            <w:pPr>
              <w:spacing w:line="276" w:lineRule="auto"/>
              <w:ind w:right="-1"/>
              <w:rPr>
                <w:rFonts w:cs="Arial"/>
                <w:b/>
                <w:sz w:val="18"/>
                <w:szCs w:val="18"/>
              </w:rPr>
            </w:pPr>
            <w:r w:rsidRPr="00CE21EB">
              <w:rPr>
                <w:rFonts w:cs="Arial"/>
                <w:b/>
                <w:sz w:val="18"/>
                <w:szCs w:val="18"/>
              </w:rPr>
              <w:t>3</w:t>
            </w:r>
            <w:r w:rsidR="00533D37" w:rsidRPr="00CE21EB">
              <w:rPr>
                <w:rFonts w:cs="Arial"/>
                <w:b/>
                <w:sz w:val="18"/>
                <w:szCs w:val="18"/>
              </w:rPr>
              <w:t>1</w:t>
            </w:r>
            <w:r w:rsidRPr="00CE21EB">
              <w:rPr>
                <w:rFonts w:cs="Arial"/>
                <w:b/>
                <w:sz w:val="18"/>
                <w:szCs w:val="18"/>
              </w:rPr>
              <w:t>.</w:t>
            </w:r>
            <w:r w:rsidR="00533D37" w:rsidRPr="00CE21EB">
              <w:rPr>
                <w:rFonts w:cs="Arial"/>
                <w:b/>
                <w:sz w:val="18"/>
                <w:szCs w:val="18"/>
              </w:rPr>
              <w:t>12</w:t>
            </w:r>
            <w:r w:rsidRPr="00CE21EB">
              <w:rPr>
                <w:rFonts w:cs="Arial"/>
                <w:b/>
                <w:sz w:val="18"/>
                <w:szCs w:val="18"/>
              </w:rPr>
              <w:t>.201</w:t>
            </w:r>
            <w:r w:rsidR="00BE338E">
              <w:rPr>
                <w:rFonts w:cs="Arial"/>
                <w:b/>
                <w:sz w:val="18"/>
                <w:szCs w:val="18"/>
              </w:rPr>
              <w:t>8</w:t>
            </w:r>
          </w:p>
        </w:tc>
      </w:tr>
      <w:tr w:rsidR="00BE338E" w:rsidRPr="00CE21EB" w:rsidTr="00C412EB">
        <w:trPr>
          <w:cnfStyle w:val="000000100000"/>
          <w:trHeight w:val="385"/>
        </w:trPr>
        <w:tc>
          <w:tcPr>
            <w:tcW w:w="2417" w:type="pct"/>
            <w:noWrap/>
          </w:tcPr>
          <w:p w:rsidR="00BE338E" w:rsidRPr="00CE21EB" w:rsidRDefault="00BE338E" w:rsidP="00052845">
            <w:pPr>
              <w:spacing w:line="276" w:lineRule="auto"/>
              <w:ind w:right="-1"/>
              <w:jc w:val="both"/>
              <w:rPr>
                <w:rFonts w:cs="Arial"/>
                <w:sz w:val="18"/>
                <w:szCs w:val="18"/>
              </w:rPr>
            </w:pPr>
            <w:r w:rsidRPr="00CE21EB">
              <w:rPr>
                <w:rFonts w:cs="Arial"/>
                <w:bCs/>
                <w:sz w:val="18"/>
                <w:szCs w:val="18"/>
              </w:rPr>
              <w:t xml:space="preserve">Trabalhista </w:t>
            </w:r>
          </w:p>
        </w:tc>
        <w:tc>
          <w:tcPr>
            <w:tcW w:w="701" w:type="pct"/>
          </w:tcPr>
          <w:p w:rsidR="00BE338E" w:rsidRPr="00CE21EB" w:rsidRDefault="00BE338E" w:rsidP="00D120F9">
            <w:pPr>
              <w:spacing w:line="276" w:lineRule="auto"/>
              <w:ind w:right="-1"/>
              <w:jc w:val="right"/>
              <w:rPr>
                <w:rFonts w:cs="Arial"/>
                <w:bCs/>
                <w:sz w:val="18"/>
                <w:szCs w:val="18"/>
              </w:rPr>
            </w:pPr>
            <w:r w:rsidRPr="00CE21EB">
              <w:rPr>
                <w:rFonts w:cs="Arial"/>
                <w:bCs/>
                <w:sz w:val="18"/>
                <w:szCs w:val="18"/>
              </w:rPr>
              <w:t>538</w:t>
            </w:r>
          </w:p>
        </w:tc>
        <w:tc>
          <w:tcPr>
            <w:tcW w:w="549" w:type="pct"/>
          </w:tcPr>
          <w:p w:rsidR="00BE338E" w:rsidRPr="00CE21EB" w:rsidRDefault="00660CE2" w:rsidP="00052845">
            <w:pPr>
              <w:ind w:right="21"/>
              <w:jc w:val="right"/>
              <w:rPr>
                <w:rFonts w:cs="Arial"/>
                <w:bCs/>
                <w:sz w:val="18"/>
                <w:szCs w:val="18"/>
              </w:rPr>
            </w:pPr>
            <w:r>
              <w:rPr>
                <w:rFonts w:cs="Arial"/>
                <w:bCs/>
                <w:sz w:val="18"/>
                <w:szCs w:val="18"/>
              </w:rPr>
              <w:t>(61)</w:t>
            </w:r>
          </w:p>
        </w:tc>
        <w:tc>
          <w:tcPr>
            <w:tcW w:w="719" w:type="pct"/>
          </w:tcPr>
          <w:p w:rsidR="00BE338E" w:rsidRPr="00CE21EB" w:rsidRDefault="00660CE2" w:rsidP="00052845">
            <w:pPr>
              <w:spacing w:line="276" w:lineRule="auto"/>
              <w:ind w:right="-1"/>
              <w:jc w:val="right"/>
              <w:rPr>
                <w:rFonts w:cs="Arial"/>
                <w:bCs/>
                <w:sz w:val="18"/>
                <w:szCs w:val="18"/>
              </w:rPr>
            </w:pPr>
            <w:r>
              <w:rPr>
                <w:rFonts w:cs="Arial"/>
                <w:bCs/>
                <w:sz w:val="18"/>
                <w:szCs w:val="18"/>
              </w:rPr>
              <w:t>369</w:t>
            </w:r>
          </w:p>
        </w:tc>
        <w:tc>
          <w:tcPr>
            <w:tcW w:w="614" w:type="pct"/>
          </w:tcPr>
          <w:p w:rsidR="00BE338E" w:rsidRPr="00CE21EB" w:rsidRDefault="00660CE2" w:rsidP="00052845">
            <w:pPr>
              <w:spacing w:line="276" w:lineRule="auto"/>
              <w:ind w:right="-1"/>
              <w:jc w:val="right"/>
              <w:rPr>
                <w:rFonts w:cs="Arial"/>
                <w:bCs/>
                <w:sz w:val="18"/>
                <w:szCs w:val="18"/>
              </w:rPr>
            </w:pPr>
            <w:r>
              <w:rPr>
                <w:rFonts w:cs="Arial"/>
                <w:bCs/>
                <w:sz w:val="18"/>
                <w:szCs w:val="18"/>
              </w:rPr>
              <w:t>846</w:t>
            </w:r>
          </w:p>
        </w:tc>
      </w:tr>
      <w:tr w:rsidR="00BE338E" w:rsidRPr="00CE21EB" w:rsidTr="00C412EB">
        <w:trPr>
          <w:cnfStyle w:val="000000010000"/>
          <w:trHeight w:val="385"/>
        </w:trPr>
        <w:tc>
          <w:tcPr>
            <w:tcW w:w="2417" w:type="pct"/>
            <w:noWrap/>
          </w:tcPr>
          <w:p w:rsidR="00BE338E" w:rsidRPr="00CE21EB" w:rsidRDefault="00BE338E" w:rsidP="00052845">
            <w:pPr>
              <w:ind w:right="-1"/>
              <w:jc w:val="both"/>
              <w:rPr>
                <w:rFonts w:cs="Arial"/>
                <w:bCs/>
                <w:sz w:val="18"/>
                <w:szCs w:val="18"/>
              </w:rPr>
            </w:pPr>
            <w:r w:rsidRPr="00CE21EB">
              <w:rPr>
                <w:rFonts w:cs="Arial"/>
                <w:bCs/>
                <w:sz w:val="18"/>
                <w:szCs w:val="18"/>
              </w:rPr>
              <w:t>Cível</w:t>
            </w:r>
          </w:p>
        </w:tc>
        <w:tc>
          <w:tcPr>
            <w:tcW w:w="701" w:type="pct"/>
          </w:tcPr>
          <w:p w:rsidR="00BE338E" w:rsidRPr="00CE21EB" w:rsidRDefault="00BE338E" w:rsidP="00D120F9">
            <w:pPr>
              <w:ind w:right="-1"/>
              <w:jc w:val="right"/>
              <w:rPr>
                <w:rFonts w:cs="Arial"/>
                <w:bCs/>
                <w:sz w:val="18"/>
                <w:szCs w:val="18"/>
              </w:rPr>
            </w:pPr>
            <w:r w:rsidRPr="00CE21EB">
              <w:rPr>
                <w:rFonts w:cs="Arial"/>
                <w:bCs/>
                <w:sz w:val="18"/>
                <w:szCs w:val="18"/>
              </w:rPr>
              <w:t>225</w:t>
            </w:r>
          </w:p>
        </w:tc>
        <w:tc>
          <w:tcPr>
            <w:tcW w:w="549" w:type="pct"/>
          </w:tcPr>
          <w:p w:rsidR="00BE338E" w:rsidRPr="00CE21EB" w:rsidRDefault="00660CE2" w:rsidP="00052845">
            <w:pPr>
              <w:ind w:right="21"/>
              <w:jc w:val="right"/>
              <w:rPr>
                <w:rFonts w:cs="Arial"/>
                <w:bCs/>
                <w:sz w:val="18"/>
                <w:szCs w:val="18"/>
              </w:rPr>
            </w:pPr>
            <w:r>
              <w:rPr>
                <w:rFonts w:cs="Arial"/>
                <w:bCs/>
                <w:sz w:val="18"/>
                <w:szCs w:val="18"/>
              </w:rPr>
              <w:t>-</w:t>
            </w:r>
          </w:p>
        </w:tc>
        <w:tc>
          <w:tcPr>
            <w:tcW w:w="719" w:type="pct"/>
          </w:tcPr>
          <w:p w:rsidR="00BE338E" w:rsidRPr="00CE21EB" w:rsidRDefault="00660CE2" w:rsidP="00052845">
            <w:pPr>
              <w:ind w:right="-1"/>
              <w:jc w:val="right"/>
              <w:rPr>
                <w:rFonts w:cs="Arial"/>
                <w:bCs/>
                <w:sz w:val="18"/>
                <w:szCs w:val="18"/>
              </w:rPr>
            </w:pPr>
            <w:r>
              <w:rPr>
                <w:rFonts w:cs="Arial"/>
                <w:bCs/>
                <w:sz w:val="18"/>
                <w:szCs w:val="18"/>
              </w:rPr>
              <w:t>440</w:t>
            </w:r>
          </w:p>
        </w:tc>
        <w:tc>
          <w:tcPr>
            <w:tcW w:w="614" w:type="pct"/>
          </w:tcPr>
          <w:p w:rsidR="00BE338E" w:rsidRPr="00CE21EB" w:rsidRDefault="00660CE2" w:rsidP="00052845">
            <w:pPr>
              <w:ind w:right="-1"/>
              <w:jc w:val="right"/>
              <w:rPr>
                <w:rFonts w:cs="Arial"/>
                <w:bCs/>
                <w:sz w:val="18"/>
                <w:szCs w:val="18"/>
              </w:rPr>
            </w:pPr>
            <w:r>
              <w:rPr>
                <w:rFonts w:cs="Arial"/>
                <w:bCs/>
                <w:sz w:val="18"/>
                <w:szCs w:val="18"/>
              </w:rPr>
              <w:t>665</w:t>
            </w:r>
          </w:p>
        </w:tc>
      </w:tr>
      <w:tr w:rsidR="00BE338E" w:rsidRPr="00CE21EB" w:rsidTr="00C412EB">
        <w:trPr>
          <w:cnfStyle w:val="010000000000"/>
          <w:trHeight w:val="283"/>
        </w:trPr>
        <w:tc>
          <w:tcPr>
            <w:tcW w:w="2417" w:type="pct"/>
            <w:noWrap/>
          </w:tcPr>
          <w:p w:rsidR="00BE338E" w:rsidRPr="00CE21EB" w:rsidRDefault="00BE338E" w:rsidP="00052845">
            <w:pPr>
              <w:spacing w:line="276" w:lineRule="auto"/>
              <w:ind w:right="-1"/>
              <w:jc w:val="both"/>
              <w:rPr>
                <w:rFonts w:cs="Arial"/>
                <w:szCs w:val="18"/>
              </w:rPr>
            </w:pPr>
            <w:r w:rsidRPr="00CE21EB">
              <w:rPr>
                <w:rFonts w:cs="Arial"/>
                <w:szCs w:val="18"/>
              </w:rPr>
              <w:t>Total</w:t>
            </w:r>
          </w:p>
        </w:tc>
        <w:tc>
          <w:tcPr>
            <w:tcW w:w="701" w:type="pct"/>
          </w:tcPr>
          <w:p w:rsidR="00BE338E" w:rsidRPr="00CE21EB" w:rsidRDefault="00BE338E" w:rsidP="00D120F9">
            <w:pPr>
              <w:spacing w:line="276" w:lineRule="auto"/>
              <w:ind w:right="-1"/>
              <w:jc w:val="right"/>
              <w:rPr>
                <w:rFonts w:cs="Arial"/>
                <w:bCs/>
                <w:szCs w:val="18"/>
              </w:rPr>
            </w:pPr>
            <w:r w:rsidRPr="00CE21EB">
              <w:rPr>
                <w:rFonts w:cs="Arial"/>
                <w:bCs/>
                <w:szCs w:val="18"/>
              </w:rPr>
              <w:t>763</w:t>
            </w:r>
          </w:p>
        </w:tc>
        <w:tc>
          <w:tcPr>
            <w:tcW w:w="549" w:type="pct"/>
          </w:tcPr>
          <w:p w:rsidR="00BE338E" w:rsidRPr="00CE21EB" w:rsidRDefault="00660CE2" w:rsidP="00052845">
            <w:pPr>
              <w:ind w:right="21"/>
              <w:jc w:val="right"/>
              <w:rPr>
                <w:rFonts w:cs="Arial"/>
                <w:bCs/>
                <w:szCs w:val="18"/>
              </w:rPr>
            </w:pPr>
            <w:r>
              <w:rPr>
                <w:rFonts w:cs="Arial"/>
                <w:bCs/>
                <w:szCs w:val="18"/>
              </w:rPr>
              <w:t>(61)</w:t>
            </w:r>
          </w:p>
        </w:tc>
        <w:tc>
          <w:tcPr>
            <w:tcW w:w="719" w:type="pct"/>
          </w:tcPr>
          <w:p w:rsidR="00BE338E" w:rsidRPr="00CE21EB" w:rsidRDefault="00660CE2" w:rsidP="00052845">
            <w:pPr>
              <w:spacing w:line="276" w:lineRule="auto"/>
              <w:ind w:right="-1"/>
              <w:jc w:val="right"/>
              <w:rPr>
                <w:rFonts w:cs="Arial"/>
                <w:bCs/>
                <w:szCs w:val="18"/>
              </w:rPr>
            </w:pPr>
            <w:r>
              <w:rPr>
                <w:rFonts w:cs="Arial"/>
                <w:bCs/>
                <w:szCs w:val="18"/>
              </w:rPr>
              <w:t>809</w:t>
            </w:r>
          </w:p>
        </w:tc>
        <w:tc>
          <w:tcPr>
            <w:tcW w:w="614" w:type="pct"/>
          </w:tcPr>
          <w:p w:rsidR="00BE338E" w:rsidRPr="00CE21EB" w:rsidRDefault="00660CE2" w:rsidP="00052845">
            <w:pPr>
              <w:spacing w:line="276" w:lineRule="auto"/>
              <w:ind w:right="-1"/>
              <w:jc w:val="right"/>
              <w:rPr>
                <w:rFonts w:cs="Arial"/>
                <w:bCs/>
                <w:szCs w:val="18"/>
              </w:rPr>
            </w:pPr>
            <w:r>
              <w:rPr>
                <w:rFonts w:cs="Arial"/>
                <w:bCs/>
                <w:szCs w:val="18"/>
              </w:rPr>
              <w:t>1.511</w:t>
            </w:r>
          </w:p>
        </w:tc>
      </w:tr>
    </w:tbl>
    <w:p w:rsidR="00CE32C3" w:rsidRPr="00CE21EB" w:rsidRDefault="00CE32C3" w:rsidP="008F5B4D">
      <w:pPr>
        <w:spacing w:after="0"/>
        <w:ind w:right="-1"/>
        <w:jc w:val="both"/>
        <w:rPr>
          <w:rFonts w:ascii="Arial" w:hAnsi="Arial" w:cs="Arial"/>
          <w:sz w:val="20"/>
        </w:rPr>
      </w:pPr>
    </w:p>
    <w:p w:rsidR="00E92859" w:rsidRDefault="002B63C7" w:rsidP="00E92859">
      <w:pPr>
        <w:spacing w:after="0"/>
        <w:ind w:right="-1"/>
        <w:jc w:val="both"/>
        <w:rPr>
          <w:rFonts w:ascii="Arial" w:hAnsi="Arial" w:cs="Arial"/>
          <w:sz w:val="20"/>
        </w:rPr>
      </w:pPr>
      <w:r>
        <w:rPr>
          <w:rFonts w:ascii="Arial" w:hAnsi="Arial" w:cs="Arial"/>
          <w:sz w:val="20"/>
        </w:rPr>
        <w:t>Não são</w:t>
      </w:r>
      <w:r w:rsidR="00803CDC">
        <w:rPr>
          <w:rFonts w:ascii="Arial" w:hAnsi="Arial" w:cs="Arial"/>
          <w:sz w:val="20"/>
        </w:rPr>
        <w:t xml:space="preserve"> reconhecidos contabilmente os montante</w:t>
      </w:r>
      <w:r>
        <w:rPr>
          <w:rFonts w:ascii="Arial" w:hAnsi="Arial" w:cs="Arial"/>
          <w:sz w:val="20"/>
        </w:rPr>
        <w:t xml:space="preserve">s envolvidos em ações </w:t>
      </w:r>
      <w:r w:rsidR="00FD7CF7">
        <w:rPr>
          <w:rFonts w:ascii="Arial" w:hAnsi="Arial" w:cs="Arial"/>
          <w:sz w:val="20"/>
        </w:rPr>
        <w:t>classificadas com risco de</w:t>
      </w:r>
      <w:r>
        <w:rPr>
          <w:rFonts w:ascii="Arial" w:hAnsi="Arial" w:cs="Arial"/>
          <w:sz w:val="20"/>
        </w:rPr>
        <w:t xml:space="preserve"> perda possível, cujo</w:t>
      </w:r>
      <w:r w:rsidR="001B2032">
        <w:rPr>
          <w:rFonts w:ascii="Arial" w:hAnsi="Arial" w:cs="Arial"/>
          <w:sz w:val="20"/>
        </w:rPr>
        <w:t>s</w:t>
      </w:r>
      <w:r w:rsidR="00803CDC">
        <w:rPr>
          <w:rFonts w:ascii="Arial" w:hAnsi="Arial" w:cs="Arial"/>
          <w:sz w:val="20"/>
        </w:rPr>
        <w:t xml:space="preserve"> valores</w:t>
      </w:r>
      <w:r w:rsidR="004723CA">
        <w:rPr>
          <w:rFonts w:ascii="Arial" w:hAnsi="Arial" w:cs="Arial"/>
          <w:sz w:val="20"/>
        </w:rPr>
        <w:t xml:space="preserve"> tota</w:t>
      </w:r>
      <w:r w:rsidR="001B2032">
        <w:rPr>
          <w:rFonts w:ascii="Arial" w:hAnsi="Arial" w:cs="Arial"/>
          <w:sz w:val="20"/>
        </w:rPr>
        <w:t>is</w:t>
      </w:r>
      <w:r w:rsidR="004723CA">
        <w:rPr>
          <w:rFonts w:ascii="Arial" w:hAnsi="Arial" w:cs="Arial"/>
          <w:sz w:val="20"/>
        </w:rPr>
        <w:t xml:space="preserve"> estimado</w:t>
      </w:r>
      <w:r w:rsidR="001B2032">
        <w:rPr>
          <w:rFonts w:ascii="Arial" w:hAnsi="Arial" w:cs="Arial"/>
          <w:sz w:val="20"/>
        </w:rPr>
        <w:t>s</w:t>
      </w:r>
      <w:r w:rsidR="004723CA">
        <w:rPr>
          <w:rFonts w:ascii="Arial" w:hAnsi="Arial" w:cs="Arial"/>
          <w:sz w:val="20"/>
        </w:rPr>
        <w:t xml:space="preserve"> s</w:t>
      </w:r>
      <w:r w:rsidR="001B2032">
        <w:rPr>
          <w:rFonts w:ascii="Arial" w:hAnsi="Arial" w:cs="Arial"/>
          <w:sz w:val="20"/>
        </w:rPr>
        <w:t>ão</w:t>
      </w:r>
      <w:r w:rsidR="004723CA">
        <w:rPr>
          <w:rFonts w:ascii="Arial" w:hAnsi="Arial" w:cs="Arial"/>
          <w:sz w:val="20"/>
        </w:rPr>
        <w:t>:</w:t>
      </w:r>
    </w:p>
    <w:p w:rsidR="001312B1" w:rsidRDefault="001312B1" w:rsidP="00E92859">
      <w:pPr>
        <w:spacing w:after="0"/>
        <w:ind w:right="-1"/>
        <w:jc w:val="both"/>
        <w:rPr>
          <w:rFonts w:ascii="Arial" w:hAnsi="Arial" w:cs="Arial"/>
          <w:sz w:val="20"/>
        </w:rPr>
      </w:pPr>
    </w:p>
    <w:tbl>
      <w:tblPr>
        <w:tblStyle w:val="Estilo1"/>
        <w:tblW w:w="5000" w:type="pct"/>
        <w:tblLook w:val="0460"/>
      </w:tblPr>
      <w:tblGrid>
        <w:gridCol w:w="4497"/>
        <w:gridCol w:w="1305"/>
        <w:gridCol w:w="1021"/>
        <w:gridCol w:w="1335"/>
        <w:gridCol w:w="1142"/>
      </w:tblGrid>
      <w:tr w:rsidR="004723CA" w:rsidRPr="00CE21EB" w:rsidTr="00C412EB">
        <w:trPr>
          <w:cnfStyle w:val="100000000000"/>
          <w:trHeight w:val="717"/>
        </w:trPr>
        <w:tc>
          <w:tcPr>
            <w:tcW w:w="2417" w:type="pct"/>
            <w:noWrap/>
          </w:tcPr>
          <w:p w:rsidR="004723CA" w:rsidRPr="00CE21EB" w:rsidRDefault="004723CA" w:rsidP="00422EBC">
            <w:pPr>
              <w:spacing w:line="276" w:lineRule="auto"/>
              <w:ind w:right="-1"/>
              <w:jc w:val="left"/>
              <w:rPr>
                <w:rFonts w:cs="Arial"/>
                <w:b/>
                <w:sz w:val="18"/>
                <w:szCs w:val="18"/>
              </w:rPr>
            </w:pPr>
            <w:r w:rsidRPr="00CE21EB">
              <w:rPr>
                <w:rFonts w:cs="Arial"/>
                <w:b/>
                <w:sz w:val="18"/>
                <w:szCs w:val="18"/>
              </w:rPr>
              <w:t>Natureza</w:t>
            </w:r>
          </w:p>
        </w:tc>
        <w:tc>
          <w:tcPr>
            <w:tcW w:w="701" w:type="pct"/>
          </w:tcPr>
          <w:p w:rsidR="004723CA" w:rsidRPr="00CE21EB" w:rsidRDefault="004723CA" w:rsidP="00422EBC">
            <w:pPr>
              <w:ind w:left="-366" w:right="-1" w:firstLine="366"/>
              <w:rPr>
                <w:rFonts w:cs="Arial"/>
                <w:b/>
                <w:sz w:val="18"/>
                <w:szCs w:val="18"/>
              </w:rPr>
            </w:pPr>
          </w:p>
        </w:tc>
        <w:tc>
          <w:tcPr>
            <w:tcW w:w="549" w:type="pct"/>
          </w:tcPr>
          <w:p w:rsidR="004723CA" w:rsidRPr="00CE21EB" w:rsidRDefault="004723CA" w:rsidP="00422EBC">
            <w:pPr>
              <w:ind w:left="-108" w:right="21" w:firstLine="108"/>
              <w:rPr>
                <w:rFonts w:cs="Arial"/>
                <w:b/>
                <w:sz w:val="18"/>
                <w:szCs w:val="18"/>
              </w:rPr>
            </w:pPr>
          </w:p>
        </w:tc>
        <w:tc>
          <w:tcPr>
            <w:tcW w:w="718" w:type="pct"/>
          </w:tcPr>
          <w:p w:rsidR="004723CA" w:rsidRPr="00CE21EB" w:rsidRDefault="004723CA" w:rsidP="00422EBC">
            <w:pPr>
              <w:ind w:right="-1"/>
              <w:rPr>
                <w:rFonts w:cs="Arial"/>
                <w:b/>
                <w:sz w:val="18"/>
                <w:szCs w:val="18"/>
              </w:rPr>
            </w:pPr>
          </w:p>
        </w:tc>
        <w:tc>
          <w:tcPr>
            <w:tcW w:w="614" w:type="pct"/>
          </w:tcPr>
          <w:p w:rsidR="004723CA" w:rsidRPr="00CE21EB" w:rsidRDefault="004723CA" w:rsidP="00422EBC">
            <w:pPr>
              <w:spacing w:line="276" w:lineRule="auto"/>
              <w:ind w:right="-1"/>
              <w:rPr>
                <w:rFonts w:cs="Arial"/>
                <w:b/>
                <w:sz w:val="18"/>
                <w:szCs w:val="18"/>
              </w:rPr>
            </w:pPr>
            <w:r w:rsidRPr="00CE21EB">
              <w:rPr>
                <w:rFonts w:cs="Arial"/>
                <w:b/>
                <w:sz w:val="18"/>
                <w:szCs w:val="18"/>
              </w:rPr>
              <w:t>31.12.201</w:t>
            </w:r>
            <w:r>
              <w:rPr>
                <w:rFonts w:cs="Arial"/>
                <w:b/>
                <w:sz w:val="18"/>
                <w:szCs w:val="18"/>
              </w:rPr>
              <w:t>8</w:t>
            </w:r>
          </w:p>
        </w:tc>
      </w:tr>
      <w:tr w:rsidR="004723CA" w:rsidRPr="00CE21EB" w:rsidTr="00C412EB">
        <w:trPr>
          <w:cnfStyle w:val="000000100000"/>
          <w:trHeight w:val="385"/>
        </w:trPr>
        <w:tc>
          <w:tcPr>
            <w:tcW w:w="2417" w:type="pct"/>
            <w:noWrap/>
          </w:tcPr>
          <w:p w:rsidR="004723CA" w:rsidRPr="00CE21EB" w:rsidRDefault="004723CA" w:rsidP="00422EBC">
            <w:pPr>
              <w:spacing w:line="276" w:lineRule="auto"/>
              <w:ind w:right="-1"/>
              <w:jc w:val="both"/>
              <w:rPr>
                <w:rFonts w:cs="Arial"/>
                <w:sz w:val="18"/>
                <w:szCs w:val="18"/>
              </w:rPr>
            </w:pPr>
            <w:r w:rsidRPr="00CE21EB">
              <w:rPr>
                <w:rFonts w:cs="Arial"/>
                <w:bCs/>
                <w:sz w:val="18"/>
                <w:szCs w:val="18"/>
              </w:rPr>
              <w:t xml:space="preserve">Trabalhista </w:t>
            </w:r>
          </w:p>
        </w:tc>
        <w:tc>
          <w:tcPr>
            <w:tcW w:w="701" w:type="pct"/>
          </w:tcPr>
          <w:p w:rsidR="004723CA" w:rsidRPr="00CE21EB" w:rsidRDefault="004723CA" w:rsidP="00422EBC">
            <w:pPr>
              <w:spacing w:line="276" w:lineRule="auto"/>
              <w:ind w:right="-1"/>
              <w:jc w:val="right"/>
              <w:rPr>
                <w:rFonts w:cs="Arial"/>
                <w:bCs/>
                <w:sz w:val="18"/>
                <w:szCs w:val="18"/>
              </w:rPr>
            </w:pPr>
          </w:p>
        </w:tc>
        <w:tc>
          <w:tcPr>
            <w:tcW w:w="549" w:type="pct"/>
          </w:tcPr>
          <w:p w:rsidR="004723CA" w:rsidRPr="00CE21EB" w:rsidRDefault="004723CA" w:rsidP="00422EBC">
            <w:pPr>
              <w:ind w:right="21"/>
              <w:jc w:val="right"/>
              <w:rPr>
                <w:rFonts w:cs="Arial"/>
                <w:bCs/>
                <w:sz w:val="18"/>
                <w:szCs w:val="18"/>
              </w:rPr>
            </w:pPr>
          </w:p>
        </w:tc>
        <w:tc>
          <w:tcPr>
            <w:tcW w:w="718" w:type="pct"/>
          </w:tcPr>
          <w:p w:rsidR="004723CA" w:rsidRPr="00CE21EB" w:rsidRDefault="004723CA" w:rsidP="00422EBC">
            <w:pPr>
              <w:spacing w:line="276" w:lineRule="auto"/>
              <w:ind w:right="-1"/>
              <w:jc w:val="right"/>
              <w:rPr>
                <w:rFonts w:cs="Arial"/>
                <w:bCs/>
                <w:sz w:val="18"/>
                <w:szCs w:val="18"/>
              </w:rPr>
            </w:pPr>
          </w:p>
        </w:tc>
        <w:tc>
          <w:tcPr>
            <w:tcW w:w="614" w:type="pct"/>
          </w:tcPr>
          <w:p w:rsidR="004723CA" w:rsidRPr="00CE21EB" w:rsidRDefault="004723CA" w:rsidP="00422EBC">
            <w:pPr>
              <w:spacing w:line="276" w:lineRule="auto"/>
              <w:ind w:right="-1"/>
              <w:jc w:val="right"/>
              <w:rPr>
                <w:rFonts w:cs="Arial"/>
                <w:bCs/>
                <w:sz w:val="18"/>
                <w:szCs w:val="18"/>
              </w:rPr>
            </w:pPr>
            <w:r>
              <w:rPr>
                <w:rFonts w:cs="Arial"/>
                <w:bCs/>
                <w:sz w:val="18"/>
                <w:szCs w:val="18"/>
              </w:rPr>
              <w:t>618</w:t>
            </w:r>
          </w:p>
        </w:tc>
      </w:tr>
      <w:tr w:rsidR="004723CA" w:rsidRPr="00CE21EB" w:rsidTr="00C412EB">
        <w:trPr>
          <w:cnfStyle w:val="000000010000"/>
          <w:trHeight w:val="385"/>
        </w:trPr>
        <w:tc>
          <w:tcPr>
            <w:tcW w:w="2417" w:type="pct"/>
            <w:noWrap/>
          </w:tcPr>
          <w:p w:rsidR="004723CA" w:rsidRPr="00CE21EB" w:rsidRDefault="004723CA" w:rsidP="00422EBC">
            <w:pPr>
              <w:ind w:right="-1"/>
              <w:jc w:val="both"/>
              <w:rPr>
                <w:rFonts w:cs="Arial"/>
                <w:bCs/>
                <w:sz w:val="18"/>
                <w:szCs w:val="18"/>
              </w:rPr>
            </w:pPr>
            <w:r w:rsidRPr="00CE21EB">
              <w:rPr>
                <w:rFonts w:cs="Arial"/>
                <w:bCs/>
                <w:sz w:val="18"/>
                <w:szCs w:val="18"/>
              </w:rPr>
              <w:t>Cível</w:t>
            </w:r>
          </w:p>
        </w:tc>
        <w:tc>
          <w:tcPr>
            <w:tcW w:w="701" w:type="pct"/>
          </w:tcPr>
          <w:p w:rsidR="004723CA" w:rsidRPr="00CE21EB" w:rsidRDefault="004723CA" w:rsidP="00422EBC">
            <w:pPr>
              <w:ind w:right="-1"/>
              <w:jc w:val="right"/>
              <w:rPr>
                <w:rFonts w:cs="Arial"/>
                <w:bCs/>
                <w:sz w:val="18"/>
                <w:szCs w:val="18"/>
              </w:rPr>
            </w:pPr>
          </w:p>
        </w:tc>
        <w:tc>
          <w:tcPr>
            <w:tcW w:w="549" w:type="pct"/>
          </w:tcPr>
          <w:p w:rsidR="004723CA" w:rsidRPr="00CE21EB" w:rsidRDefault="004723CA" w:rsidP="00422EBC">
            <w:pPr>
              <w:ind w:right="21"/>
              <w:jc w:val="right"/>
              <w:rPr>
                <w:rFonts w:cs="Arial"/>
                <w:bCs/>
                <w:sz w:val="18"/>
                <w:szCs w:val="18"/>
              </w:rPr>
            </w:pPr>
          </w:p>
        </w:tc>
        <w:tc>
          <w:tcPr>
            <w:tcW w:w="718" w:type="pct"/>
          </w:tcPr>
          <w:p w:rsidR="004723CA" w:rsidRPr="00CE21EB" w:rsidRDefault="004723CA" w:rsidP="00422EBC">
            <w:pPr>
              <w:ind w:right="-1"/>
              <w:jc w:val="right"/>
              <w:rPr>
                <w:rFonts w:cs="Arial"/>
                <w:bCs/>
                <w:sz w:val="18"/>
                <w:szCs w:val="18"/>
              </w:rPr>
            </w:pPr>
          </w:p>
        </w:tc>
        <w:tc>
          <w:tcPr>
            <w:tcW w:w="614" w:type="pct"/>
          </w:tcPr>
          <w:p w:rsidR="004723CA" w:rsidRPr="00CE21EB" w:rsidRDefault="004723CA" w:rsidP="00422EBC">
            <w:pPr>
              <w:ind w:right="-1"/>
              <w:jc w:val="right"/>
              <w:rPr>
                <w:rFonts w:cs="Arial"/>
                <w:bCs/>
                <w:sz w:val="18"/>
                <w:szCs w:val="18"/>
              </w:rPr>
            </w:pPr>
            <w:r>
              <w:rPr>
                <w:rFonts w:cs="Arial"/>
                <w:bCs/>
                <w:sz w:val="18"/>
                <w:szCs w:val="18"/>
              </w:rPr>
              <w:t>878</w:t>
            </w:r>
          </w:p>
        </w:tc>
      </w:tr>
      <w:tr w:rsidR="004723CA" w:rsidRPr="00CE21EB" w:rsidTr="00C412EB">
        <w:trPr>
          <w:cnfStyle w:val="010000000000"/>
          <w:trHeight w:val="283"/>
        </w:trPr>
        <w:tc>
          <w:tcPr>
            <w:tcW w:w="2417" w:type="pct"/>
            <w:noWrap/>
          </w:tcPr>
          <w:p w:rsidR="004723CA" w:rsidRPr="00CE21EB" w:rsidRDefault="004723CA" w:rsidP="00422EBC">
            <w:pPr>
              <w:spacing w:line="276" w:lineRule="auto"/>
              <w:ind w:right="-1"/>
              <w:jc w:val="both"/>
              <w:rPr>
                <w:rFonts w:cs="Arial"/>
                <w:szCs w:val="18"/>
              </w:rPr>
            </w:pPr>
            <w:r w:rsidRPr="00CE21EB">
              <w:rPr>
                <w:rFonts w:cs="Arial"/>
                <w:szCs w:val="18"/>
              </w:rPr>
              <w:t>Total</w:t>
            </w:r>
          </w:p>
        </w:tc>
        <w:tc>
          <w:tcPr>
            <w:tcW w:w="701" w:type="pct"/>
          </w:tcPr>
          <w:p w:rsidR="004723CA" w:rsidRPr="00CE21EB" w:rsidRDefault="004723CA" w:rsidP="00422EBC">
            <w:pPr>
              <w:spacing w:line="276" w:lineRule="auto"/>
              <w:ind w:right="-1"/>
              <w:jc w:val="right"/>
              <w:rPr>
                <w:rFonts w:cs="Arial"/>
                <w:bCs/>
                <w:szCs w:val="18"/>
              </w:rPr>
            </w:pPr>
          </w:p>
        </w:tc>
        <w:tc>
          <w:tcPr>
            <w:tcW w:w="549" w:type="pct"/>
          </w:tcPr>
          <w:p w:rsidR="004723CA" w:rsidRPr="00CE21EB" w:rsidRDefault="004723CA" w:rsidP="00422EBC">
            <w:pPr>
              <w:ind w:right="21"/>
              <w:jc w:val="right"/>
              <w:rPr>
                <w:rFonts w:cs="Arial"/>
                <w:bCs/>
                <w:szCs w:val="18"/>
              </w:rPr>
            </w:pPr>
          </w:p>
        </w:tc>
        <w:tc>
          <w:tcPr>
            <w:tcW w:w="718" w:type="pct"/>
          </w:tcPr>
          <w:p w:rsidR="004723CA" w:rsidRPr="00CE21EB" w:rsidRDefault="004723CA" w:rsidP="00422EBC">
            <w:pPr>
              <w:spacing w:line="276" w:lineRule="auto"/>
              <w:ind w:right="-1"/>
              <w:jc w:val="right"/>
              <w:rPr>
                <w:rFonts w:cs="Arial"/>
                <w:bCs/>
                <w:szCs w:val="18"/>
              </w:rPr>
            </w:pPr>
          </w:p>
        </w:tc>
        <w:tc>
          <w:tcPr>
            <w:tcW w:w="614" w:type="pct"/>
          </w:tcPr>
          <w:p w:rsidR="004723CA" w:rsidRPr="00CE21EB" w:rsidRDefault="004723CA" w:rsidP="00422EBC">
            <w:pPr>
              <w:spacing w:line="276" w:lineRule="auto"/>
              <w:ind w:right="-1"/>
              <w:jc w:val="right"/>
              <w:rPr>
                <w:rFonts w:cs="Arial"/>
                <w:bCs/>
                <w:szCs w:val="18"/>
              </w:rPr>
            </w:pPr>
            <w:r>
              <w:rPr>
                <w:rFonts w:cs="Arial"/>
                <w:bCs/>
                <w:szCs w:val="18"/>
              </w:rPr>
              <w:t>1.496</w:t>
            </w:r>
          </w:p>
        </w:tc>
      </w:tr>
    </w:tbl>
    <w:p w:rsidR="004723CA" w:rsidRDefault="004723CA" w:rsidP="00E92859">
      <w:pPr>
        <w:spacing w:after="0"/>
        <w:ind w:right="-1"/>
        <w:jc w:val="both"/>
        <w:rPr>
          <w:rFonts w:ascii="Arial" w:hAnsi="Arial" w:cs="Arial"/>
          <w:sz w:val="20"/>
        </w:rPr>
      </w:pPr>
    </w:p>
    <w:p w:rsidR="001312B1" w:rsidRDefault="00FD7CF7" w:rsidP="00E92859">
      <w:pPr>
        <w:spacing w:after="0"/>
        <w:ind w:right="-1"/>
        <w:jc w:val="both"/>
        <w:rPr>
          <w:rFonts w:ascii="Arial" w:hAnsi="Arial" w:cs="Arial"/>
          <w:sz w:val="20"/>
        </w:rPr>
      </w:pPr>
      <w:r w:rsidRPr="00CE21EB">
        <w:rPr>
          <w:rFonts w:ascii="Arial" w:hAnsi="Arial" w:cs="Arial"/>
          <w:sz w:val="20"/>
        </w:rPr>
        <w:t>A Instituição não possui contingências ativas que requeiram divulgação em notas explicativas.</w:t>
      </w:r>
    </w:p>
    <w:p w:rsidR="009666BD" w:rsidRPr="00CE21EB" w:rsidRDefault="009666BD" w:rsidP="00E92859">
      <w:pPr>
        <w:spacing w:after="0"/>
        <w:ind w:right="-1"/>
        <w:jc w:val="both"/>
        <w:rPr>
          <w:rFonts w:ascii="Arial" w:hAnsi="Arial" w:cs="Arial"/>
          <w:sz w:val="20"/>
        </w:rPr>
      </w:pPr>
    </w:p>
    <w:p w:rsidR="005A71F0" w:rsidRPr="005A71F0" w:rsidRDefault="005A71F0" w:rsidP="005A71F0">
      <w:pPr>
        <w:pStyle w:val="PargrafodaLista"/>
        <w:widowControl w:val="0"/>
        <w:numPr>
          <w:ilvl w:val="0"/>
          <w:numId w:val="21"/>
        </w:numPr>
        <w:tabs>
          <w:tab w:val="left" w:pos="426"/>
        </w:tabs>
        <w:spacing w:after="0" w:line="360" w:lineRule="auto"/>
        <w:ind w:left="567" w:hanging="567"/>
        <w:jc w:val="both"/>
        <w:rPr>
          <w:rFonts w:ascii="Arial" w:hAnsi="Arial" w:cs="Arial"/>
          <w:b/>
          <w:sz w:val="20"/>
        </w:rPr>
      </w:pPr>
      <w:r>
        <w:rPr>
          <w:rFonts w:ascii="Arial" w:hAnsi="Arial" w:cs="Arial"/>
          <w:b/>
          <w:sz w:val="20"/>
        </w:rPr>
        <w:t>-</w:t>
      </w:r>
      <w:proofErr w:type="gramStart"/>
      <w:r>
        <w:rPr>
          <w:rFonts w:ascii="Arial" w:hAnsi="Arial" w:cs="Arial"/>
          <w:b/>
          <w:sz w:val="20"/>
        </w:rPr>
        <w:t xml:space="preserve">  </w:t>
      </w:r>
      <w:proofErr w:type="gramEnd"/>
      <w:r w:rsidRPr="005A71F0">
        <w:rPr>
          <w:rFonts w:ascii="Arial" w:hAnsi="Arial" w:cs="Arial"/>
          <w:b/>
          <w:sz w:val="20"/>
        </w:rPr>
        <w:t>Segmentação do Sistema Financeiro Nacional (SFN)</w:t>
      </w:r>
    </w:p>
    <w:p w:rsidR="005A71F0" w:rsidRPr="00961CAF" w:rsidRDefault="005A71F0" w:rsidP="005A71F0">
      <w:pPr>
        <w:tabs>
          <w:tab w:val="left" w:pos="567"/>
        </w:tabs>
        <w:spacing w:line="360" w:lineRule="auto"/>
        <w:ind w:left="62"/>
        <w:jc w:val="both"/>
        <w:rPr>
          <w:rFonts w:ascii="Arial" w:hAnsi="Arial" w:cs="Arial"/>
          <w:sz w:val="20"/>
        </w:rPr>
      </w:pPr>
      <w:r w:rsidRPr="00961CAF">
        <w:rPr>
          <w:rFonts w:ascii="Arial" w:hAnsi="Arial" w:cs="Arial"/>
          <w:sz w:val="20"/>
        </w:rPr>
        <w:t xml:space="preserve">A Resolução nº 4.553, de 30 de janeiro de 2017, do Conselho Monetário Nacional (CMN), estabeleceu a segmentação do conjunto das instituições financeiras e demais instituições </w:t>
      </w:r>
      <w:r w:rsidRPr="00961CAF">
        <w:rPr>
          <w:rFonts w:ascii="Arial" w:hAnsi="Arial" w:cs="Arial"/>
          <w:sz w:val="20"/>
        </w:rPr>
        <w:lastRenderedPageBreak/>
        <w:t>autorizadas a funcion</w:t>
      </w:r>
      <w:r>
        <w:rPr>
          <w:rFonts w:ascii="Arial" w:hAnsi="Arial" w:cs="Arial"/>
          <w:sz w:val="20"/>
        </w:rPr>
        <w:t>ar pelo Banco Central do Brasil (</w:t>
      </w:r>
      <w:proofErr w:type="spellStart"/>
      <w:proofErr w:type="gramStart"/>
      <w:r>
        <w:rPr>
          <w:rFonts w:ascii="Arial" w:hAnsi="Arial" w:cs="Arial"/>
          <w:sz w:val="20"/>
        </w:rPr>
        <w:t>Bacen</w:t>
      </w:r>
      <w:proofErr w:type="spellEnd"/>
      <w:proofErr w:type="gramEnd"/>
      <w:r>
        <w:rPr>
          <w:rFonts w:ascii="Arial" w:hAnsi="Arial" w:cs="Arial"/>
          <w:sz w:val="20"/>
        </w:rPr>
        <w:t>),</w:t>
      </w:r>
      <w:r w:rsidRPr="00961CAF">
        <w:rPr>
          <w:rFonts w:ascii="Arial" w:hAnsi="Arial" w:cs="Arial"/>
          <w:sz w:val="20"/>
        </w:rPr>
        <w:t xml:space="preserve"> para fi</w:t>
      </w:r>
      <w:r>
        <w:rPr>
          <w:rFonts w:ascii="Arial" w:hAnsi="Arial" w:cs="Arial"/>
          <w:sz w:val="20"/>
        </w:rPr>
        <w:t xml:space="preserve">ns de aplicação proporcional da </w:t>
      </w:r>
      <w:r w:rsidRPr="00961CAF">
        <w:rPr>
          <w:rFonts w:ascii="Arial" w:hAnsi="Arial" w:cs="Arial"/>
          <w:sz w:val="20"/>
        </w:rPr>
        <w:t>regulação prudencial.</w:t>
      </w:r>
    </w:p>
    <w:p w:rsidR="005A71F0" w:rsidRPr="00961CAF" w:rsidRDefault="005A71F0" w:rsidP="005A71F0">
      <w:pPr>
        <w:tabs>
          <w:tab w:val="left" w:pos="567"/>
        </w:tabs>
        <w:spacing w:line="360" w:lineRule="auto"/>
        <w:jc w:val="both"/>
        <w:rPr>
          <w:rFonts w:ascii="Arial" w:hAnsi="Arial" w:cs="Arial"/>
          <w:sz w:val="20"/>
        </w:rPr>
      </w:pPr>
      <w:r w:rsidRPr="00961CAF">
        <w:rPr>
          <w:rFonts w:ascii="Arial" w:hAnsi="Arial" w:cs="Arial"/>
          <w:sz w:val="20"/>
        </w:rPr>
        <w:t>Desta forma, a aplicação proporcional da regulação prudencial deve considerar o segmento em que a instituição está enquadrada e o seu perfil de risco.</w:t>
      </w:r>
    </w:p>
    <w:p w:rsidR="005A71F0" w:rsidRPr="00961CAF" w:rsidRDefault="005A71F0" w:rsidP="005A71F0">
      <w:pPr>
        <w:tabs>
          <w:tab w:val="left" w:pos="567"/>
        </w:tabs>
        <w:spacing w:line="360" w:lineRule="auto"/>
        <w:jc w:val="both"/>
        <w:rPr>
          <w:rFonts w:ascii="Arial" w:hAnsi="Arial" w:cs="Arial"/>
          <w:sz w:val="20"/>
        </w:rPr>
      </w:pPr>
      <w:r w:rsidRPr="00961CAF">
        <w:rPr>
          <w:rFonts w:ascii="Arial" w:hAnsi="Arial" w:cs="Arial"/>
          <w:sz w:val="20"/>
        </w:rPr>
        <w:t>Para o enquadramento das instituições em cada segmento, foram considerados o porte e a atuação internacional de cada uma.</w:t>
      </w:r>
    </w:p>
    <w:p w:rsidR="005A71F0" w:rsidRDefault="005A71F0" w:rsidP="005A71F0">
      <w:pPr>
        <w:tabs>
          <w:tab w:val="left" w:pos="567"/>
        </w:tabs>
        <w:spacing w:line="360" w:lineRule="auto"/>
        <w:jc w:val="both"/>
        <w:rPr>
          <w:rFonts w:ascii="Arial" w:hAnsi="Arial" w:cs="Arial"/>
          <w:sz w:val="20"/>
        </w:rPr>
      </w:pPr>
      <w:r>
        <w:rPr>
          <w:rFonts w:ascii="Arial" w:hAnsi="Arial" w:cs="Arial"/>
          <w:sz w:val="20"/>
        </w:rPr>
        <w:t>A</w:t>
      </w:r>
      <w:r w:rsidRPr="00961CAF">
        <w:rPr>
          <w:rFonts w:ascii="Arial" w:hAnsi="Arial" w:cs="Arial"/>
          <w:sz w:val="20"/>
        </w:rPr>
        <w:t xml:space="preserve"> Desenvolve SP está enquadrada no Segmento </w:t>
      </w:r>
      <w:proofErr w:type="gramStart"/>
      <w:r w:rsidRPr="00961CAF">
        <w:rPr>
          <w:rFonts w:ascii="Arial" w:hAnsi="Arial" w:cs="Arial"/>
          <w:sz w:val="20"/>
        </w:rPr>
        <w:t>4</w:t>
      </w:r>
      <w:proofErr w:type="gramEnd"/>
      <w:r w:rsidRPr="00961CAF">
        <w:rPr>
          <w:rFonts w:ascii="Arial" w:hAnsi="Arial" w:cs="Arial"/>
          <w:sz w:val="20"/>
        </w:rPr>
        <w:t xml:space="preserve"> (S4), por possuir porte inferior a 0,1% (um décimo por cento) do Produto Interno Bruto (PIB).</w:t>
      </w:r>
    </w:p>
    <w:p w:rsidR="005A71F0" w:rsidRPr="00961CAF" w:rsidRDefault="00263D89" w:rsidP="00263D89">
      <w:pPr>
        <w:pStyle w:val="PargrafodaLista"/>
        <w:widowControl w:val="0"/>
        <w:numPr>
          <w:ilvl w:val="0"/>
          <w:numId w:val="21"/>
        </w:numPr>
        <w:tabs>
          <w:tab w:val="left" w:pos="426"/>
        </w:tabs>
        <w:spacing w:after="0" w:line="360" w:lineRule="auto"/>
        <w:ind w:hanging="720"/>
        <w:jc w:val="both"/>
        <w:rPr>
          <w:rFonts w:ascii="Arial" w:hAnsi="Arial" w:cs="Arial"/>
          <w:b/>
          <w:sz w:val="20"/>
        </w:rPr>
      </w:pPr>
      <w:r>
        <w:rPr>
          <w:rFonts w:ascii="Arial" w:hAnsi="Arial" w:cs="Arial"/>
          <w:b/>
          <w:sz w:val="20"/>
        </w:rPr>
        <w:t>-</w:t>
      </w:r>
      <w:proofErr w:type="gramStart"/>
      <w:r>
        <w:rPr>
          <w:rFonts w:ascii="Arial" w:hAnsi="Arial" w:cs="Arial"/>
          <w:b/>
          <w:sz w:val="20"/>
        </w:rPr>
        <w:t xml:space="preserve">  </w:t>
      </w:r>
      <w:proofErr w:type="gramEnd"/>
      <w:r w:rsidR="005A71F0" w:rsidRPr="00961CAF">
        <w:rPr>
          <w:rFonts w:ascii="Arial" w:hAnsi="Arial" w:cs="Arial"/>
          <w:b/>
          <w:sz w:val="20"/>
        </w:rPr>
        <w:t xml:space="preserve">Declaração </w:t>
      </w:r>
      <w:r w:rsidR="005A71F0">
        <w:rPr>
          <w:rFonts w:ascii="Arial" w:hAnsi="Arial" w:cs="Arial"/>
          <w:b/>
          <w:sz w:val="20"/>
        </w:rPr>
        <w:t>d</w:t>
      </w:r>
      <w:r w:rsidR="005A71F0" w:rsidRPr="00961CAF">
        <w:rPr>
          <w:rFonts w:ascii="Arial" w:hAnsi="Arial" w:cs="Arial"/>
          <w:b/>
          <w:sz w:val="20"/>
        </w:rPr>
        <w:t>e Apetite por Riscos (RAS)</w:t>
      </w:r>
    </w:p>
    <w:p w:rsidR="005A71F0" w:rsidRDefault="005A71F0" w:rsidP="005A71F0">
      <w:pPr>
        <w:tabs>
          <w:tab w:val="left" w:pos="567"/>
        </w:tabs>
        <w:spacing w:line="360" w:lineRule="auto"/>
        <w:ind w:left="62"/>
        <w:jc w:val="both"/>
        <w:rPr>
          <w:rFonts w:ascii="Arial" w:hAnsi="Arial" w:cs="Arial"/>
          <w:sz w:val="20"/>
        </w:rPr>
      </w:pPr>
      <w:r w:rsidRPr="00F1406E">
        <w:rPr>
          <w:rFonts w:ascii="Arial" w:hAnsi="Arial" w:cs="Arial"/>
          <w:sz w:val="20"/>
        </w:rPr>
        <w:t>A alta administração aprovou a RAS da instituição, que descreve os riscos relevantes incorridos pela Desenvolve SP e os níveis de apetite por esses riscos.</w:t>
      </w:r>
    </w:p>
    <w:p w:rsidR="005A71F0" w:rsidRDefault="005A71F0" w:rsidP="005A71F0">
      <w:pPr>
        <w:tabs>
          <w:tab w:val="left" w:pos="567"/>
        </w:tabs>
        <w:spacing w:line="360" w:lineRule="auto"/>
        <w:ind w:left="62"/>
        <w:jc w:val="both"/>
        <w:rPr>
          <w:rFonts w:ascii="Arial" w:hAnsi="Arial" w:cs="Arial"/>
          <w:sz w:val="20"/>
        </w:rPr>
      </w:pPr>
      <w:r w:rsidRPr="00F1406E">
        <w:rPr>
          <w:rFonts w:ascii="Arial" w:hAnsi="Arial" w:cs="Arial"/>
          <w:sz w:val="20"/>
        </w:rPr>
        <w:t>Os níveis de risco que a instituição está disposta a assumir estão em linha com seus</w:t>
      </w:r>
      <w:r>
        <w:rPr>
          <w:rFonts w:ascii="Arial" w:hAnsi="Arial" w:cs="Arial"/>
          <w:sz w:val="20"/>
        </w:rPr>
        <w:t xml:space="preserve"> </w:t>
      </w:r>
      <w:r w:rsidRPr="00F1406E">
        <w:rPr>
          <w:rFonts w:ascii="Arial" w:hAnsi="Arial" w:cs="Arial"/>
          <w:sz w:val="20"/>
        </w:rPr>
        <w:t>objetivos estratégicos e com seu escopo de atuação.</w:t>
      </w:r>
    </w:p>
    <w:p w:rsidR="005A71F0" w:rsidRDefault="00263D89" w:rsidP="00263D89">
      <w:pPr>
        <w:pStyle w:val="PargrafodaLista"/>
        <w:widowControl w:val="0"/>
        <w:numPr>
          <w:ilvl w:val="0"/>
          <w:numId w:val="21"/>
        </w:numPr>
        <w:tabs>
          <w:tab w:val="left" w:pos="426"/>
        </w:tabs>
        <w:spacing w:after="0" w:line="360" w:lineRule="auto"/>
        <w:ind w:hanging="720"/>
        <w:jc w:val="both"/>
        <w:rPr>
          <w:rFonts w:ascii="Arial" w:hAnsi="Arial" w:cs="Arial"/>
          <w:b/>
          <w:sz w:val="20"/>
        </w:rPr>
      </w:pPr>
      <w:r>
        <w:rPr>
          <w:rFonts w:ascii="Arial" w:hAnsi="Arial" w:cs="Arial"/>
          <w:b/>
          <w:sz w:val="20"/>
        </w:rPr>
        <w:t>-</w:t>
      </w:r>
      <w:proofErr w:type="gramStart"/>
      <w:r>
        <w:rPr>
          <w:rFonts w:ascii="Arial" w:hAnsi="Arial" w:cs="Arial"/>
          <w:b/>
          <w:sz w:val="20"/>
        </w:rPr>
        <w:t xml:space="preserve">  </w:t>
      </w:r>
      <w:proofErr w:type="gramEnd"/>
      <w:r w:rsidR="005A71F0">
        <w:rPr>
          <w:rFonts w:ascii="Arial" w:hAnsi="Arial" w:cs="Arial"/>
          <w:b/>
          <w:sz w:val="20"/>
        </w:rPr>
        <w:t>Integração entre os riscos</w:t>
      </w:r>
    </w:p>
    <w:p w:rsidR="005A71F0" w:rsidRDefault="005A71F0" w:rsidP="005A71F0">
      <w:pPr>
        <w:tabs>
          <w:tab w:val="left" w:pos="567"/>
        </w:tabs>
        <w:spacing w:line="360" w:lineRule="auto"/>
        <w:ind w:left="62"/>
        <w:jc w:val="both"/>
        <w:rPr>
          <w:rFonts w:ascii="Arial" w:hAnsi="Arial" w:cs="Arial"/>
          <w:sz w:val="20"/>
        </w:rPr>
      </w:pPr>
      <w:r w:rsidRPr="00CC14A1">
        <w:rPr>
          <w:rFonts w:ascii="Arial" w:hAnsi="Arial" w:cs="Arial"/>
          <w:sz w:val="20"/>
        </w:rPr>
        <w:t>A integração se dá entre os riscos relevantes (riscos de crédito, operacional, de liquidez e socioambiental).</w:t>
      </w:r>
    </w:p>
    <w:p w:rsidR="005A71F0" w:rsidRDefault="00263D89" w:rsidP="00263D89">
      <w:pPr>
        <w:pStyle w:val="PargrafodaLista"/>
        <w:widowControl w:val="0"/>
        <w:numPr>
          <w:ilvl w:val="0"/>
          <w:numId w:val="21"/>
        </w:numPr>
        <w:tabs>
          <w:tab w:val="left" w:pos="426"/>
        </w:tabs>
        <w:spacing w:after="0" w:line="360" w:lineRule="auto"/>
        <w:ind w:hanging="720"/>
        <w:jc w:val="both"/>
        <w:rPr>
          <w:rFonts w:ascii="Arial" w:hAnsi="Arial" w:cs="Arial"/>
          <w:b/>
          <w:sz w:val="20"/>
        </w:rPr>
      </w:pPr>
      <w:r>
        <w:rPr>
          <w:rFonts w:ascii="Arial" w:hAnsi="Arial" w:cs="Arial"/>
          <w:b/>
          <w:sz w:val="20"/>
        </w:rPr>
        <w:t>-</w:t>
      </w:r>
      <w:proofErr w:type="gramStart"/>
      <w:r>
        <w:rPr>
          <w:rFonts w:ascii="Arial" w:hAnsi="Arial" w:cs="Arial"/>
          <w:b/>
          <w:sz w:val="20"/>
        </w:rPr>
        <w:t xml:space="preserve">  </w:t>
      </w:r>
      <w:proofErr w:type="gramEnd"/>
      <w:r w:rsidR="005A71F0" w:rsidRPr="00565AC3">
        <w:rPr>
          <w:rFonts w:ascii="Arial" w:hAnsi="Arial" w:cs="Arial"/>
          <w:b/>
          <w:sz w:val="20"/>
        </w:rPr>
        <w:t>Estrutura de Gerenciamento de Riscos e de Capital</w:t>
      </w:r>
    </w:p>
    <w:p w:rsidR="005A71F0" w:rsidRPr="00CC14A1" w:rsidRDefault="005A71F0" w:rsidP="005A71F0">
      <w:pPr>
        <w:tabs>
          <w:tab w:val="left" w:pos="567"/>
        </w:tabs>
        <w:spacing w:line="360" w:lineRule="auto"/>
        <w:ind w:left="62"/>
        <w:jc w:val="both"/>
        <w:rPr>
          <w:rFonts w:ascii="Arial" w:hAnsi="Arial" w:cs="Arial"/>
          <w:sz w:val="20"/>
        </w:rPr>
      </w:pPr>
      <w:r w:rsidRPr="00CC14A1">
        <w:rPr>
          <w:rFonts w:ascii="Arial" w:hAnsi="Arial" w:cs="Arial"/>
          <w:sz w:val="20"/>
        </w:rPr>
        <w:t xml:space="preserve">O Relatório de Descrição da Estrutura de Gerenciamento de Riscos e de Capital está disponível no endereço </w:t>
      </w:r>
      <w:hyperlink r:id="rId26" w:history="1">
        <w:r w:rsidR="00263D89" w:rsidRPr="00454206">
          <w:rPr>
            <w:rStyle w:val="Hyperlink"/>
            <w:rFonts w:ascii="Arial" w:hAnsi="Arial" w:cs="Arial"/>
            <w:sz w:val="20"/>
          </w:rPr>
          <w:t>https://www.desenvolvesp.com.br/institucional/governanca-corporativa/gestao-de-riscos/</w:t>
        </w:r>
      </w:hyperlink>
      <w:proofErr w:type="gramStart"/>
      <w:r w:rsidR="00263D89">
        <w:rPr>
          <w:rFonts w:ascii="Arial" w:hAnsi="Arial" w:cs="Arial"/>
          <w:sz w:val="20"/>
          <w:u w:val="single"/>
        </w:rPr>
        <w:t xml:space="preserve"> </w:t>
      </w:r>
      <w:r w:rsidRPr="00CC14A1">
        <w:rPr>
          <w:rFonts w:ascii="Arial" w:hAnsi="Arial" w:cs="Arial"/>
          <w:sz w:val="20"/>
        </w:rPr>
        <w:t>,</w:t>
      </w:r>
      <w:proofErr w:type="gramEnd"/>
      <w:r w:rsidRPr="00CC14A1">
        <w:rPr>
          <w:rFonts w:ascii="Arial" w:hAnsi="Arial" w:cs="Arial"/>
          <w:sz w:val="20"/>
        </w:rPr>
        <w:t xml:space="preserve"> no site da instituição.</w:t>
      </w:r>
    </w:p>
    <w:p w:rsidR="005A71F0" w:rsidRPr="00961CAF" w:rsidRDefault="005A71F0" w:rsidP="00263D89">
      <w:pPr>
        <w:pStyle w:val="PargrafodaLista"/>
        <w:widowControl w:val="0"/>
        <w:numPr>
          <w:ilvl w:val="1"/>
          <w:numId w:val="21"/>
        </w:numPr>
        <w:tabs>
          <w:tab w:val="left" w:pos="426"/>
        </w:tabs>
        <w:spacing w:after="0" w:line="360" w:lineRule="auto"/>
        <w:ind w:hanging="1440"/>
        <w:jc w:val="both"/>
        <w:rPr>
          <w:rFonts w:ascii="Arial" w:hAnsi="Arial" w:cs="Arial"/>
          <w:b/>
          <w:sz w:val="20"/>
        </w:rPr>
      </w:pPr>
      <w:r>
        <w:rPr>
          <w:rFonts w:ascii="Arial" w:hAnsi="Arial" w:cs="Arial"/>
          <w:b/>
          <w:sz w:val="20"/>
        </w:rPr>
        <w:t>Estrutura Organizacional</w:t>
      </w:r>
    </w:p>
    <w:p w:rsidR="005A71F0" w:rsidRPr="00961CAF" w:rsidRDefault="005A71F0" w:rsidP="005A71F0">
      <w:pPr>
        <w:tabs>
          <w:tab w:val="left" w:pos="567"/>
        </w:tabs>
        <w:spacing w:line="360" w:lineRule="auto"/>
        <w:ind w:left="62"/>
        <w:jc w:val="both"/>
        <w:rPr>
          <w:rFonts w:ascii="Arial" w:hAnsi="Arial" w:cs="Arial"/>
          <w:sz w:val="20"/>
        </w:rPr>
      </w:pPr>
      <w:r w:rsidRPr="00961CAF">
        <w:rPr>
          <w:rFonts w:ascii="Arial" w:hAnsi="Arial" w:cs="Arial"/>
          <w:sz w:val="20"/>
        </w:rPr>
        <w:t xml:space="preserve">O gerenciamento contínuo e integrado de riscos e o gerenciamento </w:t>
      </w:r>
      <w:r>
        <w:rPr>
          <w:rFonts w:ascii="Arial" w:hAnsi="Arial" w:cs="Arial"/>
          <w:sz w:val="20"/>
        </w:rPr>
        <w:t xml:space="preserve">contínuo de capital </w:t>
      </w:r>
      <w:proofErr w:type="gramStart"/>
      <w:r>
        <w:rPr>
          <w:rFonts w:ascii="Arial" w:hAnsi="Arial" w:cs="Arial"/>
          <w:sz w:val="20"/>
        </w:rPr>
        <w:t>é realizado</w:t>
      </w:r>
      <w:proofErr w:type="gramEnd"/>
      <w:r>
        <w:rPr>
          <w:rFonts w:ascii="Arial" w:hAnsi="Arial" w:cs="Arial"/>
          <w:sz w:val="20"/>
        </w:rPr>
        <w:t xml:space="preserve"> </w:t>
      </w:r>
      <w:r w:rsidRPr="00961CAF">
        <w:rPr>
          <w:rFonts w:ascii="Arial" w:hAnsi="Arial" w:cs="Arial"/>
          <w:sz w:val="20"/>
        </w:rPr>
        <w:t xml:space="preserve">pela </w:t>
      </w:r>
      <w:r>
        <w:rPr>
          <w:rFonts w:ascii="Arial" w:hAnsi="Arial" w:cs="Arial"/>
          <w:sz w:val="20"/>
        </w:rPr>
        <w:t xml:space="preserve">Superintendência de Controle de Riscos, </w:t>
      </w:r>
      <w:r w:rsidRPr="0003596D">
        <w:rPr>
          <w:rFonts w:ascii="Arial" w:hAnsi="Arial" w:cs="Arial"/>
          <w:i/>
          <w:sz w:val="20"/>
        </w:rPr>
        <w:t>Compliance</w:t>
      </w:r>
      <w:r>
        <w:rPr>
          <w:rFonts w:ascii="Arial" w:hAnsi="Arial" w:cs="Arial"/>
          <w:sz w:val="20"/>
        </w:rPr>
        <w:t xml:space="preserve"> e Normas (</w:t>
      </w:r>
      <w:proofErr w:type="spellStart"/>
      <w:r w:rsidRPr="00961CAF">
        <w:rPr>
          <w:rFonts w:ascii="Arial" w:hAnsi="Arial" w:cs="Arial"/>
          <w:sz w:val="20"/>
        </w:rPr>
        <w:t>Suric</w:t>
      </w:r>
      <w:proofErr w:type="spellEnd"/>
      <w:r>
        <w:rPr>
          <w:rFonts w:ascii="Arial" w:hAnsi="Arial" w:cs="Arial"/>
          <w:sz w:val="20"/>
        </w:rPr>
        <w:t>)</w:t>
      </w:r>
      <w:r w:rsidRPr="00961CAF">
        <w:rPr>
          <w:rFonts w:ascii="Arial" w:hAnsi="Arial" w:cs="Arial"/>
          <w:sz w:val="20"/>
        </w:rPr>
        <w:t xml:space="preserve">, </w:t>
      </w:r>
      <w:r>
        <w:rPr>
          <w:rFonts w:ascii="Arial" w:hAnsi="Arial" w:cs="Arial"/>
          <w:sz w:val="20"/>
        </w:rPr>
        <w:t>por meio</w:t>
      </w:r>
      <w:r w:rsidRPr="00961CAF">
        <w:rPr>
          <w:rFonts w:ascii="Arial" w:hAnsi="Arial" w:cs="Arial"/>
          <w:sz w:val="20"/>
        </w:rPr>
        <w:t xml:space="preserve"> da Gerência de Controle de Riscos (</w:t>
      </w:r>
      <w:proofErr w:type="spellStart"/>
      <w:r w:rsidRPr="00961CAF">
        <w:rPr>
          <w:rFonts w:ascii="Arial" w:hAnsi="Arial" w:cs="Arial"/>
          <w:sz w:val="20"/>
        </w:rPr>
        <w:t>Geric</w:t>
      </w:r>
      <w:proofErr w:type="spellEnd"/>
      <w:r w:rsidRPr="00961CAF">
        <w:rPr>
          <w:rFonts w:ascii="Arial" w:hAnsi="Arial" w:cs="Arial"/>
          <w:sz w:val="20"/>
        </w:rPr>
        <w:t>.1).</w:t>
      </w:r>
    </w:p>
    <w:p w:rsidR="005A71F0" w:rsidRPr="00565AC3" w:rsidRDefault="005A71F0" w:rsidP="005A71F0">
      <w:pPr>
        <w:tabs>
          <w:tab w:val="left" w:pos="567"/>
        </w:tabs>
        <w:spacing w:line="360" w:lineRule="auto"/>
        <w:ind w:left="62"/>
        <w:jc w:val="both"/>
        <w:rPr>
          <w:rFonts w:ascii="Arial" w:hAnsi="Arial" w:cs="Arial"/>
          <w:sz w:val="20"/>
        </w:rPr>
      </w:pPr>
      <w:r w:rsidRPr="00961CAF">
        <w:rPr>
          <w:rFonts w:ascii="Arial" w:hAnsi="Arial" w:cs="Arial"/>
          <w:sz w:val="20"/>
        </w:rPr>
        <w:t xml:space="preserve">A </w:t>
      </w:r>
      <w:proofErr w:type="spellStart"/>
      <w:r w:rsidRPr="00961CAF">
        <w:rPr>
          <w:rFonts w:ascii="Arial" w:hAnsi="Arial" w:cs="Arial"/>
          <w:sz w:val="20"/>
        </w:rPr>
        <w:t>Suric</w:t>
      </w:r>
      <w:proofErr w:type="spellEnd"/>
      <w:r w:rsidRPr="00961CAF">
        <w:rPr>
          <w:rFonts w:ascii="Arial" w:hAnsi="Arial" w:cs="Arial"/>
          <w:sz w:val="20"/>
        </w:rPr>
        <w:t xml:space="preserve"> é uma unidade independente, ligada diretamente à Presidência.</w:t>
      </w:r>
    </w:p>
    <w:p w:rsidR="005A71F0" w:rsidRPr="00961CAF" w:rsidRDefault="005A71F0" w:rsidP="00263D89">
      <w:pPr>
        <w:pStyle w:val="PargrafodaLista"/>
        <w:widowControl w:val="0"/>
        <w:numPr>
          <w:ilvl w:val="1"/>
          <w:numId w:val="21"/>
        </w:numPr>
        <w:spacing w:after="0" w:line="360" w:lineRule="auto"/>
        <w:ind w:left="426" w:hanging="426"/>
        <w:jc w:val="both"/>
        <w:rPr>
          <w:rFonts w:ascii="Arial" w:hAnsi="Arial" w:cs="Arial"/>
          <w:b/>
          <w:sz w:val="20"/>
        </w:rPr>
      </w:pPr>
      <w:r>
        <w:rPr>
          <w:rFonts w:ascii="Arial" w:hAnsi="Arial" w:cs="Arial"/>
          <w:b/>
          <w:sz w:val="20"/>
        </w:rPr>
        <w:t>Estrutura de Si</w:t>
      </w:r>
      <w:r w:rsidRPr="00961CAF">
        <w:rPr>
          <w:rFonts w:ascii="Arial" w:hAnsi="Arial" w:cs="Arial"/>
          <w:b/>
          <w:sz w:val="20"/>
        </w:rPr>
        <w:t>stemas</w:t>
      </w:r>
    </w:p>
    <w:p w:rsidR="005A71F0" w:rsidRDefault="005A71F0" w:rsidP="005A71F0">
      <w:pPr>
        <w:tabs>
          <w:tab w:val="left" w:pos="567"/>
        </w:tabs>
        <w:spacing w:line="360" w:lineRule="auto"/>
        <w:ind w:left="62"/>
        <w:jc w:val="both"/>
        <w:rPr>
          <w:rFonts w:ascii="Arial" w:hAnsi="Arial" w:cs="Arial"/>
          <w:sz w:val="20"/>
        </w:rPr>
      </w:pPr>
      <w:r w:rsidRPr="00961CAF">
        <w:rPr>
          <w:rFonts w:ascii="Arial" w:hAnsi="Arial" w:cs="Arial"/>
          <w:sz w:val="20"/>
        </w:rPr>
        <w:t xml:space="preserve">O sistema interno deve abranger todas as fontes relevantes e consistentes de riscos e deve possibilitar a identificação, mensuração, avaliação, monitoramento, </w:t>
      </w:r>
      <w:proofErr w:type="gramStart"/>
      <w:r w:rsidRPr="00961CAF">
        <w:rPr>
          <w:rFonts w:ascii="Arial" w:hAnsi="Arial" w:cs="Arial"/>
          <w:sz w:val="20"/>
        </w:rPr>
        <w:t>reporte,</w:t>
      </w:r>
      <w:proofErr w:type="gramEnd"/>
      <w:r w:rsidRPr="00961CAF">
        <w:rPr>
          <w:rFonts w:ascii="Arial" w:hAnsi="Arial" w:cs="Arial"/>
          <w:sz w:val="20"/>
        </w:rPr>
        <w:t xml:space="preserve"> controle e mitigação dos </w:t>
      </w:r>
      <w:r w:rsidRPr="00961CAF">
        <w:rPr>
          <w:rFonts w:ascii="Arial" w:hAnsi="Arial" w:cs="Arial"/>
          <w:sz w:val="20"/>
        </w:rPr>
        <w:lastRenderedPageBreak/>
        <w:t>riscos considerados relevantes e não relevantes, conforme definidos na RAS, a fim de manter capital compatível com esses riscos.</w:t>
      </w:r>
    </w:p>
    <w:p w:rsidR="005A71F0" w:rsidRPr="00CC14A1" w:rsidRDefault="005A71F0" w:rsidP="00263D89">
      <w:pPr>
        <w:pStyle w:val="PargrafodaLista"/>
        <w:widowControl w:val="0"/>
        <w:numPr>
          <w:ilvl w:val="1"/>
          <w:numId w:val="21"/>
        </w:numPr>
        <w:tabs>
          <w:tab w:val="left" w:pos="426"/>
        </w:tabs>
        <w:spacing w:after="0" w:line="360" w:lineRule="auto"/>
        <w:ind w:hanging="1440"/>
        <w:jc w:val="both"/>
        <w:rPr>
          <w:rFonts w:ascii="Arial" w:hAnsi="Arial" w:cs="Arial"/>
          <w:b/>
          <w:sz w:val="20"/>
        </w:rPr>
      </w:pPr>
      <w:r w:rsidRPr="00CC14A1">
        <w:rPr>
          <w:rFonts w:ascii="Arial" w:hAnsi="Arial" w:cs="Arial"/>
          <w:b/>
          <w:sz w:val="20"/>
        </w:rPr>
        <w:t>Validação de Sistemas</w:t>
      </w:r>
    </w:p>
    <w:p w:rsidR="005A71F0" w:rsidRDefault="005A71F0" w:rsidP="005A71F0">
      <w:pPr>
        <w:tabs>
          <w:tab w:val="left" w:pos="567"/>
        </w:tabs>
        <w:spacing w:line="360" w:lineRule="auto"/>
        <w:ind w:left="62"/>
        <w:jc w:val="both"/>
        <w:rPr>
          <w:rFonts w:ascii="Arial" w:hAnsi="Arial" w:cs="Arial"/>
          <w:sz w:val="20"/>
        </w:rPr>
      </w:pPr>
      <w:r w:rsidRPr="00CC14A1">
        <w:rPr>
          <w:rFonts w:ascii="Arial" w:hAnsi="Arial" w:cs="Arial"/>
          <w:sz w:val="20"/>
        </w:rPr>
        <w:t>Mensalmente, devem ser realizados testes de avaliação e validação dos sistemas, modelos e procedimentos internos utilizados para o gerenciamento de riscos.</w:t>
      </w:r>
    </w:p>
    <w:p w:rsidR="005A71F0" w:rsidRDefault="00263D89" w:rsidP="00263D89">
      <w:pPr>
        <w:pStyle w:val="PargrafodaLista"/>
        <w:widowControl w:val="0"/>
        <w:numPr>
          <w:ilvl w:val="0"/>
          <w:numId w:val="21"/>
        </w:numPr>
        <w:tabs>
          <w:tab w:val="left" w:pos="426"/>
        </w:tabs>
        <w:spacing w:after="0" w:line="360" w:lineRule="auto"/>
        <w:ind w:hanging="720"/>
        <w:jc w:val="both"/>
        <w:rPr>
          <w:rFonts w:ascii="Arial" w:hAnsi="Arial" w:cs="Arial"/>
          <w:b/>
          <w:sz w:val="20"/>
        </w:rPr>
      </w:pPr>
      <w:r>
        <w:rPr>
          <w:rFonts w:ascii="Arial" w:hAnsi="Arial" w:cs="Arial"/>
          <w:b/>
          <w:sz w:val="20"/>
        </w:rPr>
        <w:t>-</w:t>
      </w:r>
      <w:proofErr w:type="gramStart"/>
      <w:r>
        <w:rPr>
          <w:rFonts w:ascii="Arial" w:hAnsi="Arial" w:cs="Arial"/>
          <w:b/>
          <w:sz w:val="20"/>
        </w:rPr>
        <w:t xml:space="preserve">  </w:t>
      </w:r>
      <w:proofErr w:type="gramEnd"/>
      <w:r w:rsidR="005A71F0" w:rsidRPr="00565AC3">
        <w:rPr>
          <w:rFonts w:ascii="Arial" w:hAnsi="Arial" w:cs="Arial"/>
          <w:b/>
          <w:sz w:val="20"/>
        </w:rPr>
        <w:t>Políticas de Gerenciamento de Riscos e de Capital</w:t>
      </w:r>
    </w:p>
    <w:p w:rsidR="005A71F0" w:rsidRDefault="005A71F0" w:rsidP="005A71F0">
      <w:pPr>
        <w:tabs>
          <w:tab w:val="left" w:pos="567"/>
        </w:tabs>
        <w:spacing w:line="360" w:lineRule="auto"/>
        <w:ind w:left="62"/>
        <w:jc w:val="both"/>
        <w:rPr>
          <w:rFonts w:ascii="Arial" w:hAnsi="Arial" w:cs="Arial"/>
          <w:sz w:val="20"/>
        </w:rPr>
      </w:pPr>
      <w:r w:rsidRPr="00CC14A1">
        <w:rPr>
          <w:rFonts w:ascii="Arial" w:hAnsi="Arial" w:cs="Arial"/>
          <w:sz w:val="20"/>
        </w:rPr>
        <w:t>O Manual de Gerenciamento Contínuo e Integrado de Riscos e Gerenciamento Contínuo de Capital é revisado anualmente e submetido para aprovação da Diretoria Colegiada e do Conselho de Administração.</w:t>
      </w:r>
    </w:p>
    <w:p w:rsidR="005A71F0" w:rsidRDefault="005A71F0" w:rsidP="005A71F0">
      <w:pPr>
        <w:tabs>
          <w:tab w:val="left" w:pos="567"/>
        </w:tabs>
        <w:spacing w:line="360" w:lineRule="auto"/>
        <w:ind w:left="62"/>
        <w:jc w:val="both"/>
        <w:rPr>
          <w:rFonts w:ascii="Arial" w:hAnsi="Arial" w:cs="Arial"/>
          <w:sz w:val="20"/>
        </w:rPr>
      </w:pPr>
      <w:r>
        <w:rPr>
          <w:rFonts w:ascii="Arial" w:hAnsi="Arial" w:cs="Arial"/>
          <w:sz w:val="20"/>
        </w:rPr>
        <w:t>Esse Manual contém a RAS, as Políticas de Gerenciamento de Riscos e de Capital e o Programa de Testes de Estresse.</w:t>
      </w:r>
    </w:p>
    <w:p w:rsidR="005A71F0" w:rsidRPr="001C59E8" w:rsidRDefault="005A71F0" w:rsidP="005A71F0">
      <w:pPr>
        <w:pStyle w:val="PargrafodaLista"/>
        <w:widowControl w:val="0"/>
        <w:numPr>
          <w:ilvl w:val="0"/>
          <w:numId w:val="8"/>
        </w:numPr>
        <w:tabs>
          <w:tab w:val="left" w:pos="567"/>
        </w:tabs>
        <w:spacing w:after="0" w:line="360" w:lineRule="auto"/>
        <w:jc w:val="both"/>
        <w:rPr>
          <w:rFonts w:ascii="Arial" w:hAnsi="Arial" w:cs="Arial"/>
          <w:b/>
          <w:sz w:val="20"/>
        </w:rPr>
      </w:pPr>
      <w:r w:rsidRPr="001C59E8">
        <w:rPr>
          <w:rFonts w:ascii="Arial" w:hAnsi="Arial" w:cs="Arial"/>
          <w:b/>
          <w:sz w:val="20"/>
        </w:rPr>
        <w:t>Risco de Crédito</w:t>
      </w:r>
    </w:p>
    <w:p w:rsidR="005A71F0" w:rsidRPr="001C59E8" w:rsidRDefault="005A71F0" w:rsidP="005A71F0">
      <w:pPr>
        <w:tabs>
          <w:tab w:val="left" w:pos="567"/>
        </w:tabs>
        <w:spacing w:line="360" w:lineRule="auto"/>
        <w:ind w:left="62"/>
        <w:jc w:val="both"/>
        <w:rPr>
          <w:rFonts w:ascii="Arial" w:hAnsi="Arial" w:cs="Arial"/>
          <w:sz w:val="20"/>
        </w:rPr>
      </w:pPr>
      <w:r w:rsidRPr="001C59E8">
        <w:rPr>
          <w:rFonts w:ascii="Arial" w:hAnsi="Arial" w:cs="Arial"/>
          <w:sz w:val="20"/>
        </w:rPr>
        <w:t xml:space="preserve">A gestão do crédito está definida como sendo a </w:t>
      </w:r>
      <w:proofErr w:type="gramStart"/>
      <w:r w:rsidRPr="001C59E8">
        <w:rPr>
          <w:rFonts w:ascii="Arial" w:hAnsi="Arial" w:cs="Arial"/>
          <w:sz w:val="20"/>
        </w:rPr>
        <w:t>implementação</w:t>
      </w:r>
      <w:proofErr w:type="gramEnd"/>
      <w:r w:rsidRPr="001C59E8">
        <w:rPr>
          <w:rFonts w:ascii="Arial" w:hAnsi="Arial" w:cs="Arial"/>
          <w:sz w:val="20"/>
        </w:rPr>
        <w:t xml:space="preserve"> e administração dos princípios de crédito, e está segregada da seguinte forma:</w:t>
      </w:r>
    </w:p>
    <w:p w:rsidR="005A71F0" w:rsidRDefault="005A71F0" w:rsidP="00263D89">
      <w:pPr>
        <w:pStyle w:val="PargrafodaLista"/>
        <w:widowControl w:val="0"/>
        <w:numPr>
          <w:ilvl w:val="0"/>
          <w:numId w:val="32"/>
        </w:numPr>
        <w:tabs>
          <w:tab w:val="left" w:pos="567"/>
        </w:tabs>
        <w:spacing w:after="0" w:line="360" w:lineRule="auto"/>
        <w:ind w:left="62" w:hanging="62"/>
        <w:jc w:val="both"/>
        <w:rPr>
          <w:rFonts w:ascii="Arial" w:hAnsi="Arial" w:cs="Arial"/>
          <w:sz w:val="20"/>
        </w:rPr>
      </w:pPr>
      <w:r w:rsidRPr="001C59E8">
        <w:rPr>
          <w:rFonts w:ascii="Arial" w:hAnsi="Arial" w:cs="Arial"/>
          <w:sz w:val="20"/>
        </w:rPr>
        <w:t>Superintendência de Crédito (</w:t>
      </w:r>
      <w:proofErr w:type="spellStart"/>
      <w:r w:rsidRPr="001C59E8">
        <w:rPr>
          <w:rFonts w:ascii="Arial" w:hAnsi="Arial" w:cs="Arial"/>
          <w:sz w:val="20"/>
        </w:rPr>
        <w:t>Sucre</w:t>
      </w:r>
      <w:proofErr w:type="spellEnd"/>
      <w:r w:rsidRPr="001C59E8">
        <w:rPr>
          <w:rFonts w:ascii="Arial" w:hAnsi="Arial" w:cs="Arial"/>
          <w:sz w:val="20"/>
        </w:rPr>
        <w:t xml:space="preserve">): unidade responsável pela </w:t>
      </w:r>
      <w:proofErr w:type="gramStart"/>
      <w:r w:rsidRPr="001C59E8">
        <w:rPr>
          <w:rFonts w:ascii="Arial" w:hAnsi="Arial" w:cs="Arial"/>
          <w:sz w:val="20"/>
        </w:rPr>
        <w:t>implementação</w:t>
      </w:r>
      <w:proofErr w:type="gramEnd"/>
      <w:r w:rsidRPr="001C59E8">
        <w:rPr>
          <w:rFonts w:ascii="Arial" w:hAnsi="Arial" w:cs="Arial"/>
          <w:sz w:val="20"/>
        </w:rPr>
        <w:t xml:space="preserve"> dos procedimentos da Política de Crédito da instituição.</w:t>
      </w:r>
    </w:p>
    <w:p w:rsidR="005A71F0" w:rsidRDefault="005A71F0" w:rsidP="00263D89">
      <w:pPr>
        <w:pStyle w:val="PargrafodaLista"/>
        <w:widowControl w:val="0"/>
        <w:numPr>
          <w:ilvl w:val="0"/>
          <w:numId w:val="32"/>
        </w:numPr>
        <w:tabs>
          <w:tab w:val="left" w:pos="567"/>
        </w:tabs>
        <w:spacing w:after="0" w:line="360" w:lineRule="auto"/>
        <w:ind w:left="62" w:hanging="62"/>
        <w:jc w:val="both"/>
        <w:rPr>
          <w:rFonts w:ascii="Arial" w:hAnsi="Arial" w:cs="Arial"/>
          <w:sz w:val="20"/>
        </w:rPr>
      </w:pPr>
      <w:r w:rsidRPr="001C59E8">
        <w:rPr>
          <w:rFonts w:ascii="Arial" w:hAnsi="Arial" w:cs="Arial"/>
          <w:sz w:val="20"/>
        </w:rPr>
        <w:t>Superintendência Jurídica (</w:t>
      </w:r>
      <w:proofErr w:type="spellStart"/>
      <w:r w:rsidRPr="001C59E8">
        <w:rPr>
          <w:rFonts w:ascii="Arial" w:hAnsi="Arial" w:cs="Arial"/>
          <w:sz w:val="20"/>
        </w:rPr>
        <w:t>Sujur</w:t>
      </w:r>
      <w:proofErr w:type="spellEnd"/>
      <w:r w:rsidRPr="001C59E8">
        <w:rPr>
          <w:rFonts w:ascii="Arial" w:hAnsi="Arial" w:cs="Arial"/>
          <w:sz w:val="20"/>
        </w:rPr>
        <w:t>): por meio da Gerência de Cobrança e Recuperação (</w:t>
      </w:r>
      <w:proofErr w:type="spellStart"/>
      <w:r w:rsidRPr="001C59E8">
        <w:rPr>
          <w:rFonts w:ascii="Arial" w:hAnsi="Arial" w:cs="Arial"/>
          <w:sz w:val="20"/>
        </w:rPr>
        <w:t>Gecob</w:t>
      </w:r>
      <w:proofErr w:type="spellEnd"/>
      <w:r w:rsidRPr="001C59E8">
        <w:rPr>
          <w:rFonts w:ascii="Arial" w:hAnsi="Arial" w:cs="Arial"/>
          <w:sz w:val="20"/>
        </w:rPr>
        <w:t>), é responsável pelos procedimentos de cobrança e recuperação de créditos, inclusive dos créditos baixados em prejuízo, e pelos procedimentos para documentação e armazenamento de informações referentes às perdas associadas ao risco de crédito, inclusive aquelas relacionadas à recuperação de crédito.</w:t>
      </w:r>
    </w:p>
    <w:p w:rsidR="005A71F0" w:rsidRPr="001C59E8" w:rsidRDefault="005A71F0" w:rsidP="00263D89">
      <w:pPr>
        <w:pStyle w:val="PargrafodaLista"/>
        <w:widowControl w:val="0"/>
        <w:numPr>
          <w:ilvl w:val="0"/>
          <w:numId w:val="32"/>
        </w:numPr>
        <w:tabs>
          <w:tab w:val="left" w:pos="426"/>
        </w:tabs>
        <w:spacing w:after="0" w:line="360" w:lineRule="auto"/>
        <w:ind w:left="62" w:hanging="62"/>
        <w:jc w:val="both"/>
        <w:rPr>
          <w:rFonts w:ascii="Arial" w:hAnsi="Arial" w:cs="Arial"/>
          <w:sz w:val="20"/>
        </w:rPr>
      </w:pPr>
      <w:r w:rsidRPr="001C59E8">
        <w:rPr>
          <w:rFonts w:ascii="Arial" w:hAnsi="Arial" w:cs="Arial"/>
          <w:sz w:val="20"/>
        </w:rPr>
        <w:t>Superintendência de Tecnologia da Informação (</w:t>
      </w:r>
      <w:proofErr w:type="spellStart"/>
      <w:r w:rsidRPr="001C59E8">
        <w:rPr>
          <w:rFonts w:ascii="Arial" w:hAnsi="Arial" w:cs="Arial"/>
          <w:sz w:val="20"/>
        </w:rPr>
        <w:t>Sutin</w:t>
      </w:r>
      <w:proofErr w:type="spellEnd"/>
      <w:r w:rsidRPr="001C59E8">
        <w:rPr>
          <w:rFonts w:ascii="Arial" w:hAnsi="Arial" w:cs="Arial"/>
          <w:sz w:val="20"/>
        </w:rPr>
        <w:t xml:space="preserve">): </w:t>
      </w:r>
      <w:r>
        <w:rPr>
          <w:rFonts w:ascii="Arial" w:hAnsi="Arial" w:cs="Arial"/>
          <w:sz w:val="20"/>
        </w:rPr>
        <w:t>po</w:t>
      </w:r>
      <w:r w:rsidRPr="001C59E8">
        <w:rPr>
          <w:rFonts w:ascii="Arial" w:hAnsi="Arial" w:cs="Arial"/>
          <w:sz w:val="20"/>
        </w:rPr>
        <w:t>r meio da Gerência de Suporte à Operação (</w:t>
      </w:r>
      <w:proofErr w:type="spellStart"/>
      <w:proofErr w:type="gramStart"/>
      <w:r w:rsidRPr="001C59E8">
        <w:rPr>
          <w:rFonts w:ascii="Arial" w:hAnsi="Arial" w:cs="Arial"/>
          <w:sz w:val="20"/>
        </w:rPr>
        <w:t>Getin</w:t>
      </w:r>
      <w:proofErr w:type="spellEnd"/>
      <w:r w:rsidRPr="001C59E8">
        <w:rPr>
          <w:rFonts w:ascii="Arial" w:hAnsi="Arial" w:cs="Arial"/>
          <w:sz w:val="20"/>
        </w:rPr>
        <w:t>.</w:t>
      </w:r>
      <w:proofErr w:type="gramEnd"/>
      <w:r w:rsidRPr="001C59E8">
        <w:rPr>
          <w:rFonts w:ascii="Arial" w:hAnsi="Arial" w:cs="Arial"/>
          <w:sz w:val="20"/>
        </w:rPr>
        <w:t>3), efetua a avaliação periódica do grau de suficiência das garantias de recebíveis.</w:t>
      </w:r>
    </w:p>
    <w:p w:rsidR="005A71F0" w:rsidRDefault="005A71F0" w:rsidP="00263D89">
      <w:pPr>
        <w:tabs>
          <w:tab w:val="left" w:pos="567"/>
        </w:tabs>
        <w:spacing w:line="360" w:lineRule="auto"/>
        <w:jc w:val="both"/>
        <w:rPr>
          <w:rFonts w:ascii="Arial" w:hAnsi="Arial" w:cs="Arial"/>
          <w:sz w:val="20"/>
        </w:rPr>
      </w:pPr>
      <w:r>
        <w:rPr>
          <w:rFonts w:ascii="Arial" w:hAnsi="Arial" w:cs="Arial"/>
          <w:sz w:val="20"/>
        </w:rPr>
        <w:t>A gestão do risco de crédito consiste na m</w:t>
      </w:r>
      <w:r w:rsidRPr="001C59E8">
        <w:rPr>
          <w:rFonts w:ascii="Arial" w:hAnsi="Arial" w:cs="Arial"/>
          <w:sz w:val="20"/>
        </w:rPr>
        <w:t>odelagem estatística dos dados históricos da carteira de crédito da instituição e do mercado de crédito brasileiro para pessoas jurídicas, para cálculo de projeções futuras e validação dos sistemas, a fim de verificar a aderência dos processos de gestão do crédito.</w:t>
      </w:r>
    </w:p>
    <w:p w:rsidR="005A71F0" w:rsidRDefault="005A71F0" w:rsidP="00713CDF">
      <w:pPr>
        <w:tabs>
          <w:tab w:val="left" w:pos="567"/>
        </w:tabs>
        <w:spacing w:line="360" w:lineRule="auto"/>
        <w:jc w:val="both"/>
        <w:rPr>
          <w:rFonts w:ascii="Arial" w:hAnsi="Arial" w:cs="Arial"/>
          <w:sz w:val="20"/>
        </w:rPr>
      </w:pPr>
      <w:r w:rsidRPr="001C59E8">
        <w:rPr>
          <w:rFonts w:ascii="Arial" w:hAnsi="Arial" w:cs="Arial"/>
          <w:sz w:val="20"/>
        </w:rPr>
        <w:t xml:space="preserve">A gestão do risco de crédito está a cargo da </w:t>
      </w:r>
      <w:proofErr w:type="spellStart"/>
      <w:r w:rsidRPr="001C59E8">
        <w:rPr>
          <w:rFonts w:ascii="Arial" w:hAnsi="Arial" w:cs="Arial"/>
          <w:sz w:val="20"/>
        </w:rPr>
        <w:t>Suric</w:t>
      </w:r>
      <w:proofErr w:type="spellEnd"/>
      <w:r w:rsidRPr="001C59E8">
        <w:rPr>
          <w:rFonts w:ascii="Arial" w:hAnsi="Arial" w:cs="Arial"/>
          <w:sz w:val="20"/>
        </w:rPr>
        <w:t>.</w:t>
      </w:r>
    </w:p>
    <w:p w:rsidR="005A71F0" w:rsidRDefault="005A71F0" w:rsidP="00713CDF">
      <w:pPr>
        <w:tabs>
          <w:tab w:val="left" w:pos="567"/>
        </w:tabs>
        <w:spacing w:line="360" w:lineRule="auto"/>
        <w:jc w:val="both"/>
        <w:rPr>
          <w:rFonts w:ascii="Arial" w:hAnsi="Arial" w:cs="Arial"/>
          <w:sz w:val="20"/>
        </w:rPr>
      </w:pPr>
      <w:r w:rsidRPr="00202878">
        <w:rPr>
          <w:rFonts w:ascii="Arial" w:hAnsi="Arial" w:cs="Arial"/>
          <w:sz w:val="20"/>
        </w:rPr>
        <w:t>O valor referente à alocação de capital para o risco de crédito corresponde ao valor</w:t>
      </w:r>
      <w:r>
        <w:rPr>
          <w:rFonts w:ascii="Arial" w:hAnsi="Arial" w:cs="Arial"/>
          <w:sz w:val="20"/>
        </w:rPr>
        <w:t xml:space="preserve"> </w:t>
      </w:r>
      <w:r w:rsidRPr="00202878">
        <w:rPr>
          <w:rFonts w:ascii="Arial" w:hAnsi="Arial" w:cs="Arial"/>
          <w:sz w:val="20"/>
        </w:rPr>
        <w:t>da parcela RWA</w:t>
      </w:r>
      <w:r w:rsidRPr="00202878">
        <w:rPr>
          <w:rFonts w:ascii="Arial" w:hAnsi="Arial" w:cs="Arial"/>
          <w:sz w:val="20"/>
          <w:vertAlign w:val="subscript"/>
        </w:rPr>
        <w:t>CPAD</w:t>
      </w:r>
      <w:r w:rsidRPr="00202878">
        <w:rPr>
          <w:rFonts w:ascii="Arial" w:hAnsi="Arial" w:cs="Arial"/>
          <w:sz w:val="20"/>
        </w:rPr>
        <w:t>, calculada em consonância com a regulamentação em vigor.</w:t>
      </w:r>
    </w:p>
    <w:p w:rsidR="00C412EB" w:rsidRDefault="00C412EB" w:rsidP="00713CDF">
      <w:pPr>
        <w:tabs>
          <w:tab w:val="left" w:pos="567"/>
        </w:tabs>
        <w:spacing w:line="360" w:lineRule="auto"/>
        <w:jc w:val="both"/>
        <w:rPr>
          <w:rFonts w:ascii="Arial" w:hAnsi="Arial" w:cs="Arial"/>
          <w:sz w:val="20"/>
        </w:rPr>
      </w:pPr>
    </w:p>
    <w:p w:rsidR="005A71F0" w:rsidRDefault="005A71F0" w:rsidP="005A71F0">
      <w:pPr>
        <w:pStyle w:val="PargrafodaLista"/>
        <w:widowControl w:val="0"/>
        <w:numPr>
          <w:ilvl w:val="0"/>
          <w:numId w:val="8"/>
        </w:numPr>
        <w:tabs>
          <w:tab w:val="left" w:pos="567"/>
        </w:tabs>
        <w:spacing w:after="0" w:line="360" w:lineRule="auto"/>
        <w:jc w:val="both"/>
        <w:rPr>
          <w:rFonts w:ascii="Arial" w:hAnsi="Arial" w:cs="Arial"/>
          <w:b/>
          <w:sz w:val="20"/>
        </w:rPr>
      </w:pPr>
      <w:r w:rsidRPr="00565AC3">
        <w:rPr>
          <w:rFonts w:ascii="Arial" w:hAnsi="Arial" w:cs="Arial"/>
          <w:b/>
          <w:sz w:val="20"/>
        </w:rPr>
        <w:t>Risco Operacional</w:t>
      </w:r>
    </w:p>
    <w:p w:rsidR="005A71F0" w:rsidRDefault="005A71F0" w:rsidP="005A71F0">
      <w:pPr>
        <w:tabs>
          <w:tab w:val="left" w:pos="567"/>
        </w:tabs>
        <w:spacing w:line="360" w:lineRule="auto"/>
        <w:ind w:left="62"/>
        <w:jc w:val="both"/>
        <w:rPr>
          <w:rFonts w:ascii="Arial" w:hAnsi="Arial" w:cs="Arial"/>
          <w:sz w:val="20"/>
        </w:rPr>
      </w:pPr>
      <w:r w:rsidRPr="00F53A06">
        <w:rPr>
          <w:rFonts w:ascii="Arial" w:hAnsi="Arial" w:cs="Arial"/>
          <w:sz w:val="20"/>
        </w:rPr>
        <w:t xml:space="preserve">A estrutura de gerenciamento do risco operacional deve prever, adicionalmente, a </w:t>
      </w:r>
      <w:proofErr w:type="gramStart"/>
      <w:r w:rsidRPr="00F53A06">
        <w:rPr>
          <w:rFonts w:ascii="Arial" w:hAnsi="Arial" w:cs="Arial"/>
          <w:sz w:val="20"/>
        </w:rPr>
        <w:t>implementação</w:t>
      </w:r>
      <w:proofErr w:type="gramEnd"/>
      <w:r w:rsidRPr="00F53A06">
        <w:rPr>
          <w:rFonts w:ascii="Arial" w:hAnsi="Arial" w:cs="Arial"/>
          <w:sz w:val="20"/>
        </w:rPr>
        <w:t xml:space="preserve"> de estrutura de governança de TI consistente com os níveis de apetite por riscos estabelecidos na RAS.</w:t>
      </w:r>
    </w:p>
    <w:p w:rsidR="005A71F0" w:rsidRDefault="005A71F0" w:rsidP="005A71F0">
      <w:pPr>
        <w:tabs>
          <w:tab w:val="left" w:pos="567"/>
        </w:tabs>
        <w:spacing w:line="360" w:lineRule="auto"/>
        <w:ind w:left="62"/>
        <w:jc w:val="both"/>
        <w:rPr>
          <w:rFonts w:ascii="Arial" w:hAnsi="Arial" w:cs="Arial"/>
          <w:sz w:val="20"/>
        </w:rPr>
      </w:pPr>
      <w:r w:rsidRPr="00F53A06">
        <w:rPr>
          <w:rFonts w:ascii="Arial" w:hAnsi="Arial" w:cs="Arial"/>
          <w:sz w:val="20"/>
        </w:rPr>
        <w:t>A metodologia utilizada para o mapeamento, avaliação, monitoramento, controle e mitigação do risco operacional é a descrita na Política de Conformidade e Controles Internos, aprovada pela Diretoria Colegiada e pelo Conselho de Administração da instituição.</w:t>
      </w:r>
    </w:p>
    <w:p w:rsidR="005A71F0" w:rsidRPr="00F53A06" w:rsidRDefault="005A71F0" w:rsidP="005A71F0">
      <w:pPr>
        <w:tabs>
          <w:tab w:val="left" w:pos="567"/>
        </w:tabs>
        <w:spacing w:line="360" w:lineRule="auto"/>
        <w:ind w:left="62"/>
        <w:jc w:val="both"/>
        <w:rPr>
          <w:rFonts w:ascii="Arial" w:hAnsi="Arial" w:cs="Arial"/>
          <w:sz w:val="20"/>
        </w:rPr>
      </w:pPr>
      <w:r w:rsidRPr="00F53A06">
        <w:rPr>
          <w:rFonts w:ascii="Arial" w:hAnsi="Arial" w:cs="Arial"/>
          <w:sz w:val="20"/>
        </w:rPr>
        <w:t xml:space="preserve">O valor referente à alocação de capital para o risco operacional é apurado </w:t>
      </w:r>
      <w:r>
        <w:rPr>
          <w:rFonts w:ascii="Arial" w:hAnsi="Arial" w:cs="Arial"/>
          <w:sz w:val="20"/>
        </w:rPr>
        <w:t xml:space="preserve">por meio </w:t>
      </w:r>
      <w:r w:rsidRPr="00F53A06">
        <w:rPr>
          <w:rFonts w:ascii="Arial" w:hAnsi="Arial" w:cs="Arial"/>
          <w:sz w:val="20"/>
        </w:rPr>
        <w:t>do cálculo da parcela RWA</w:t>
      </w:r>
      <w:r w:rsidRPr="00F53A06">
        <w:rPr>
          <w:rFonts w:ascii="Arial" w:hAnsi="Arial" w:cs="Arial"/>
          <w:sz w:val="20"/>
          <w:vertAlign w:val="subscript"/>
        </w:rPr>
        <w:t>OPAD</w:t>
      </w:r>
      <w:r w:rsidRPr="00F53A06">
        <w:rPr>
          <w:rFonts w:ascii="Arial" w:hAnsi="Arial" w:cs="Arial"/>
          <w:sz w:val="20"/>
        </w:rPr>
        <w:t xml:space="preserve">, conforme metodologia determinada pelo </w:t>
      </w:r>
      <w:proofErr w:type="spellStart"/>
      <w:proofErr w:type="gramStart"/>
      <w:r w:rsidRPr="00F53A06">
        <w:rPr>
          <w:rFonts w:ascii="Arial" w:hAnsi="Arial" w:cs="Arial"/>
          <w:sz w:val="20"/>
        </w:rPr>
        <w:t>Bacen</w:t>
      </w:r>
      <w:proofErr w:type="spellEnd"/>
      <w:proofErr w:type="gramEnd"/>
      <w:r w:rsidRPr="00F53A06">
        <w:rPr>
          <w:rFonts w:ascii="Arial" w:hAnsi="Arial" w:cs="Arial"/>
          <w:sz w:val="20"/>
        </w:rPr>
        <w:t>.</w:t>
      </w:r>
    </w:p>
    <w:p w:rsidR="005A71F0" w:rsidRDefault="005A71F0" w:rsidP="005A71F0">
      <w:pPr>
        <w:tabs>
          <w:tab w:val="left" w:pos="567"/>
        </w:tabs>
        <w:spacing w:line="360" w:lineRule="auto"/>
        <w:ind w:left="62"/>
        <w:jc w:val="both"/>
        <w:rPr>
          <w:rFonts w:ascii="Arial" w:hAnsi="Arial" w:cs="Arial"/>
          <w:sz w:val="20"/>
        </w:rPr>
      </w:pPr>
      <w:r w:rsidRPr="00F53A06">
        <w:rPr>
          <w:rFonts w:ascii="Arial" w:hAnsi="Arial" w:cs="Arial"/>
          <w:sz w:val="20"/>
        </w:rPr>
        <w:t>A metodologia utilizada é a da Abordagem do Indicador Básico.</w:t>
      </w:r>
    </w:p>
    <w:p w:rsidR="005A71F0" w:rsidRPr="00F53A06" w:rsidRDefault="005A71F0" w:rsidP="005A71F0">
      <w:pPr>
        <w:pStyle w:val="PargrafodaLista"/>
        <w:widowControl w:val="0"/>
        <w:numPr>
          <w:ilvl w:val="0"/>
          <w:numId w:val="8"/>
        </w:numPr>
        <w:tabs>
          <w:tab w:val="left" w:pos="567"/>
        </w:tabs>
        <w:spacing w:after="0" w:line="360" w:lineRule="auto"/>
        <w:jc w:val="both"/>
        <w:rPr>
          <w:rFonts w:ascii="Arial" w:hAnsi="Arial" w:cs="Arial"/>
          <w:b/>
          <w:sz w:val="20"/>
        </w:rPr>
      </w:pPr>
      <w:r w:rsidRPr="00F53A06">
        <w:rPr>
          <w:rFonts w:ascii="Arial" w:hAnsi="Arial" w:cs="Arial"/>
          <w:b/>
          <w:sz w:val="20"/>
        </w:rPr>
        <w:t>Risco de Liquidez</w:t>
      </w:r>
    </w:p>
    <w:p w:rsidR="005A71F0" w:rsidRPr="001765E7" w:rsidRDefault="005A71F0" w:rsidP="005A71F0">
      <w:pPr>
        <w:tabs>
          <w:tab w:val="left" w:pos="567"/>
        </w:tabs>
        <w:spacing w:line="360" w:lineRule="auto"/>
        <w:ind w:left="62"/>
        <w:jc w:val="both"/>
        <w:rPr>
          <w:rFonts w:ascii="Arial" w:hAnsi="Arial" w:cs="Arial"/>
          <w:sz w:val="20"/>
        </w:rPr>
      </w:pPr>
      <w:r w:rsidRPr="001765E7">
        <w:rPr>
          <w:rFonts w:ascii="Arial" w:hAnsi="Arial" w:cs="Arial"/>
          <w:sz w:val="20"/>
        </w:rPr>
        <w:t>Na Desenvolve SP, os procedimentos para o controle de liquidez são realizados diariamente.</w:t>
      </w:r>
    </w:p>
    <w:p w:rsidR="005A71F0" w:rsidRDefault="005A71F0" w:rsidP="005A71F0">
      <w:pPr>
        <w:tabs>
          <w:tab w:val="left" w:pos="567"/>
        </w:tabs>
        <w:spacing w:line="360" w:lineRule="auto"/>
        <w:ind w:left="62"/>
        <w:jc w:val="both"/>
        <w:rPr>
          <w:rFonts w:ascii="Arial" w:hAnsi="Arial" w:cs="Arial"/>
          <w:sz w:val="20"/>
        </w:rPr>
      </w:pPr>
      <w:r w:rsidRPr="001765E7">
        <w:rPr>
          <w:rFonts w:ascii="Arial" w:hAnsi="Arial" w:cs="Arial"/>
          <w:sz w:val="20"/>
        </w:rPr>
        <w:t>O Plano de Contingência de Liquidez foi aprovado pela Diretoria Colegiada e pelo Conselho de Administração e faz parte da Política de Gerenciamento do Risco de Liquidez.</w:t>
      </w:r>
    </w:p>
    <w:p w:rsidR="005A71F0" w:rsidRPr="001765E7" w:rsidRDefault="005A71F0" w:rsidP="005A71F0">
      <w:pPr>
        <w:pStyle w:val="PargrafodaLista"/>
        <w:widowControl w:val="0"/>
        <w:numPr>
          <w:ilvl w:val="0"/>
          <w:numId w:val="8"/>
        </w:numPr>
        <w:tabs>
          <w:tab w:val="left" w:pos="567"/>
        </w:tabs>
        <w:spacing w:after="0" w:line="360" w:lineRule="auto"/>
        <w:jc w:val="both"/>
        <w:rPr>
          <w:rFonts w:ascii="Arial" w:hAnsi="Arial" w:cs="Arial"/>
          <w:b/>
          <w:sz w:val="20"/>
        </w:rPr>
      </w:pPr>
      <w:r w:rsidRPr="001765E7">
        <w:rPr>
          <w:rFonts w:ascii="Arial" w:hAnsi="Arial" w:cs="Arial"/>
          <w:b/>
          <w:sz w:val="20"/>
        </w:rPr>
        <w:t>Risco Socioambiental</w:t>
      </w:r>
    </w:p>
    <w:p w:rsidR="005A71F0" w:rsidRDefault="005A71F0" w:rsidP="005A71F0">
      <w:pPr>
        <w:tabs>
          <w:tab w:val="left" w:pos="567"/>
        </w:tabs>
        <w:spacing w:line="360" w:lineRule="auto"/>
        <w:ind w:left="62"/>
        <w:jc w:val="both"/>
        <w:rPr>
          <w:rFonts w:ascii="Arial" w:hAnsi="Arial" w:cs="Arial"/>
          <w:sz w:val="20"/>
        </w:rPr>
      </w:pPr>
      <w:r w:rsidRPr="001765E7">
        <w:rPr>
          <w:rFonts w:ascii="Arial" w:hAnsi="Arial" w:cs="Arial"/>
          <w:sz w:val="20"/>
        </w:rPr>
        <w:t>A Política de Gerenciamento do Risco Socioambiental estabelece critérios, do ponto de vista socioambiental, para concessão de crédito, avaliação de garantias e contratações administrativas.</w:t>
      </w:r>
    </w:p>
    <w:p w:rsidR="005A71F0" w:rsidRPr="001765E7" w:rsidRDefault="005A71F0" w:rsidP="005A71F0">
      <w:pPr>
        <w:tabs>
          <w:tab w:val="left" w:pos="567"/>
        </w:tabs>
        <w:spacing w:line="360" w:lineRule="auto"/>
        <w:ind w:left="62"/>
        <w:jc w:val="both"/>
        <w:rPr>
          <w:rFonts w:ascii="Arial" w:hAnsi="Arial" w:cs="Arial"/>
          <w:sz w:val="20"/>
        </w:rPr>
      </w:pPr>
      <w:r>
        <w:rPr>
          <w:rFonts w:ascii="Arial" w:hAnsi="Arial" w:cs="Arial"/>
          <w:sz w:val="20"/>
        </w:rPr>
        <w:t xml:space="preserve">O </w:t>
      </w:r>
      <w:r w:rsidRPr="001765E7">
        <w:rPr>
          <w:rFonts w:ascii="Arial" w:hAnsi="Arial" w:cs="Arial"/>
          <w:sz w:val="20"/>
        </w:rPr>
        <w:t>Sistema de Administração de Riscos Ambientais e Sociais (SARAS)</w:t>
      </w:r>
      <w:r>
        <w:rPr>
          <w:rFonts w:ascii="Arial" w:hAnsi="Arial" w:cs="Arial"/>
          <w:sz w:val="20"/>
        </w:rPr>
        <w:t xml:space="preserve"> </w:t>
      </w:r>
      <w:r w:rsidRPr="001765E7">
        <w:rPr>
          <w:rFonts w:ascii="Arial" w:hAnsi="Arial" w:cs="Arial"/>
          <w:sz w:val="20"/>
        </w:rPr>
        <w:t>da Desenvolve SP consiste em uma série de procedimentos que deverão ser inseridos nas rotinas de cadastro, concessão de crédito, contratações administrativas, avaliação de garantias e renegociações.</w:t>
      </w:r>
    </w:p>
    <w:p w:rsidR="005A71F0" w:rsidRDefault="005A71F0" w:rsidP="005A71F0">
      <w:pPr>
        <w:pStyle w:val="PargrafodaLista"/>
        <w:widowControl w:val="0"/>
        <w:numPr>
          <w:ilvl w:val="0"/>
          <w:numId w:val="8"/>
        </w:numPr>
        <w:tabs>
          <w:tab w:val="left" w:pos="567"/>
        </w:tabs>
        <w:spacing w:after="0" w:line="360" w:lineRule="auto"/>
        <w:jc w:val="both"/>
        <w:rPr>
          <w:rFonts w:ascii="Arial" w:hAnsi="Arial" w:cs="Arial"/>
          <w:b/>
          <w:sz w:val="20"/>
        </w:rPr>
      </w:pPr>
      <w:r w:rsidRPr="00565AC3">
        <w:rPr>
          <w:rFonts w:ascii="Arial" w:hAnsi="Arial" w:cs="Arial"/>
          <w:b/>
          <w:sz w:val="20"/>
        </w:rPr>
        <w:t>Risco de Mercado</w:t>
      </w:r>
    </w:p>
    <w:p w:rsidR="005A71F0" w:rsidRPr="00A57F62" w:rsidRDefault="005A71F0" w:rsidP="005A71F0">
      <w:pPr>
        <w:tabs>
          <w:tab w:val="left" w:pos="567"/>
        </w:tabs>
        <w:spacing w:line="360" w:lineRule="auto"/>
        <w:ind w:left="62"/>
        <w:jc w:val="both"/>
        <w:rPr>
          <w:rFonts w:ascii="Arial" w:hAnsi="Arial" w:cs="Arial"/>
          <w:sz w:val="20"/>
        </w:rPr>
      </w:pPr>
      <w:r w:rsidRPr="00A57F62">
        <w:rPr>
          <w:rFonts w:ascii="Arial" w:hAnsi="Arial" w:cs="Arial"/>
          <w:sz w:val="20"/>
        </w:rPr>
        <w:t>A estrutura de gerenciamento do risco de mercado deve prever sistemas que considerem todas as fontes significativas desse risco e utilizem dados confiáveis de mercado, tanto internos quanto externos.</w:t>
      </w:r>
    </w:p>
    <w:p w:rsidR="005A71F0" w:rsidRPr="00A57F62" w:rsidRDefault="005A71F0" w:rsidP="005A71F0">
      <w:pPr>
        <w:tabs>
          <w:tab w:val="left" w:pos="567"/>
        </w:tabs>
        <w:spacing w:line="360" w:lineRule="auto"/>
        <w:ind w:left="62"/>
        <w:jc w:val="both"/>
        <w:rPr>
          <w:rFonts w:ascii="Arial" w:hAnsi="Arial" w:cs="Arial"/>
          <w:sz w:val="20"/>
        </w:rPr>
      </w:pPr>
      <w:r w:rsidRPr="00A57F62">
        <w:rPr>
          <w:rFonts w:ascii="Arial" w:hAnsi="Arial" w:cs="Arial"/>
          <w:sz w:val="20"/>
        </w:rPr>
        <w:t>Segundo a Política de Investimentos da instituição, a gestão dos recursos da tesouraria tem perfil conservador, não se expondo em demasia a riscos.</w:t>
      </w:r>
    </w:p>
    <w:p w:rsidR="005A71F0" w:rsidRPr="00536A40" w:rsidRDefault="005A71F0" w:rsidP="005A71F0">
      <w:pPr>
        <w:tabs>
          <w:tab w:val="left" w:pos="567"/>
        </w:tabs>
        <w:spacing w:line="360" w:lineRule="auto"/>
        <w:ind w:left="62"/>
        <w:jc w:val="both"/>
        <w:rPr>
          <w:rFonts w:ascii="Arial" w:hAnsi="Arial" w:cs="Arial"/>
          <w:sz w:val="20"/>
        </w:rPr>
      </w:pPr>
      <w:r w:rsidRPr="00A57F62">
        <w:rPr>
          <w:rFonts w:ascii="Arial" w:hAnsi="Arial" w:cs="Arial"/>
          <w:sz w:val="20"/>
        </w:rPr>
        <w:lastRenderedPageBreak/>
        <w:t>Desta forma, considerando que a carteira da instituição é composta pelas operações de crédito e pelos recursos da tesouraria e, além disso, que essa carteira é bancária,</w:t>
      </w:r>
      <w:r>
        <w:rPr>
          <w:rFonts w:ascii="Arial" w:hAnsi="Arial" w:cs="Arial"/>
          <w:sz w:val="20"/>
        </w:rPr>
        <w:t xml:space="preserve"> </w:t>
      </w:r>
      <w:r w:rsidRPr="00536A40">
        <w:rPr>
          <w:rFonts w:ascii="Arial" w:hAnsi="Arial" w:cs="Arial"/>
          <w:sz w:val="20"/>
        </w:rPr>
        <w:t xml:space="preserve">isto é, não classificada na carteira de negociação, consideramos </w:t>
      </w:r>
      <w:r>
        <w:rPr>
          <w:rFonts w:ascii="Arial" w:hAnsi="Arial" w:cs="Arial"/>
          <w:sz w:val="20"/>
        </w:rPr>
        <w:t xml:space="preserve">o </w:t>
      </w:r>
      <w:r w:rsidRPr="00536A40">
        <w:rPr>
          <w:rFonts w:ascii="Arial" w:hAnsi="Arial" w:cs="Arial"/>
          <w:sz w:val="20"/>
        </w:rPr>
        <w:t xml:space="preserve">Risco de Variação das Taxas de Juros para os Instrumentos Classificados na Carteira Bancária </w:t>
      </w:r>
      <w:r>
        <w:rPr>
          <w:rFonts w:ascii="Arial" w:hAnsi="Arial" w:cs="Arial"/>
          <w:sz w:val="20"/>
        </w:rPr>
        <w:t>(</w:t>
      </w:r>
      <w:r w:rsidRPr="00536A40">
        <w:rPr>
          <w:rFonts w:ascii="Arial" w:hAnsi="Arial" w:cs="Arial"/>
          <w:sz w:val="20"/>
        </w:rPr>
        <w:t>IRRBB</w:t>
      </w:r>
      <w:r>
        <w:rPr>
          <w:rFonts w:ascii="Arial" w:hAnsi="Arial" w:cs="Arial"/>
          <w:sz w:val="20"/>
        </w:rPr>
        <w:t>)</w:t>
      </w:r>
      <w:r w:rsidRPr="00536A40">
        <w:rPr>
          <w:rFonts w:ascii="Arial" w:hAnsi="Arial" w:cs="Arial"/>
          <w:sz w:val="20"/>
        </w:rPr>
        <w:t xml:space="preserve"> como um risco não relevante.</w:t>
      </w:r>
    </w:p>
    <w:p w:rsidR="005A71F0" w:rsidRDefault="005A71F0" w:rsidP="005A71F0">
      <w:pPr>
        <w:tabs>
          <w:tab w:val="left" w:pos="567"/>
        </w:tabs>
        <w:spacing w:line="360" w:lineRule="auto"/>
        <w:ind w:left="62"/>
        <w:jc w:val="both"/>
        <w:rPr>
          <w:rFonts w:ascii="Arial" w:hAnsi="Arial" w:cs="Arial"/>
          <w:sz w:val="20"/>
        </w:rPr>
      </w:pPr>
      <w:r w:rsidRPr="00536A40">
        <w:rPr>
          <w:rFonts w:ascii="Arial" w:hAnsi="Arial" w:cs="Arial"/>
          <w:sz w:val="20"/>
        </w:rPr>
        <w:t>No entanto, esse risco deve ser gerenciado, monitorado e reportado à alta administração, a fim de estimar PR compatível com os riscos assumidos pela instituição.</w:t>
      </w:r>
    </w:p>
    <w:p w:rsidR="005A71F0" w:rsidRDefault="005A71F0" w:rsidP="005A71F0">
      <w:pPr>
        <w:tabs>
          <w:tab w:val="left" w:pos="567"/>
        </w:tabs>
        <w:spacing w:line="360" w:lineRule="auto"/>
        <w:ind w:left="62"/>
        <w:jc w:val="both"/>
        <w:rPr>
          <w:rFonts w:ascii="Arial" w:hAnsi="Arial" w:cs="Arial"/>
          <w:sz w:val="20"/>
        </w:rPr>
      </w:pPr>
      <w:r w:rsidRPr="00536A40">
        <w:rPr>
          <w:rFonts w:ascii="Arial" w:hAnsi="Arial" w:cs="Arial"/>
          <w:sz w:val="20"/>
        </w:rPr>
        <w:t xml:space="preserve">Não há alocação de capital para o IRRBB. No entanto, o valor do IRRBB é deduzido do PR para fins de cálculo de compatibilidade de capital e margem para </w:t>
      </w:r>
      <w:proofErr w:type="gramStart"/>
      <w:r w:rsidRPr="00536A40">
        <w:rPr>
          <w:rFonts w:ascii="Arial" w:hAnsi="Arial" w:cs="Arial"/>
          <w:sz w:val="20"/>
        </w:rPr>
        <w:t>alavancagem</w:t>
      </w:r>
      <w:proofErr w:type="gramEnd"/>
      <w:r w:rsidRPr="00536A40">
        <w:rPr>
          <w:rFonts w:ascii="Arial" w:hAnsi="Arial" w:cs="Arial"/>
          <w:sz w:val="20"/>
        </w:rPr>
        <w:t>.</w:t>
      </w:r>
    </w:p>
    <w:p w:rsidR="005A71F0" w:rsidRPr="00565AC3" w:rsidRDefault="005A71F0" w:rsidP="005A71F0">
      <w:pPr>
        <w:pStyle w:val="PargrafodaLista"/>
        <w:widowControl w:val="0"/>
        <w:numPr>
          <w:ilvl w:val="0"/>
          <w:numId w:val="8"/>
        </w:numPr>
        <w:tabs>
          <w:tab w:val="left" w:pos="567"/>
        </w:tabs>
        <w:spacing w:after="0" w:line="360" w:lineRule="auto"/>
        <w:jc w:val="both"/>
        <w:rPr>
          <w:rFonts w:ascii="Arial" w:hAnsi="Arial" w:cs="Arial"/>
          <w:b/>
          <w:sz w:val="20"/>
          <w:u w:val="single"/>
        </w:rPr>
      </w:pPr>
      <w:r w:rsidRPr="00565AC3">
        <w:rPr>
          <w:rFonts w:ascii="Arial" w:hAnsi="Arial" w:cs="Arial"/>
          <w:b/>
          <w:sz w:val="20"/>
        </w:rPr>
        <w:t>Gerenciamento de Capital</w:t>
      </w:r>
    </w:p>
    <w:p w:rsidR="005A71F0" w:rsidRPr="00536A40" w:rsidRDefault="005A71F0" w:rsidP="005A71F0">
      <w:pPr>
        <w:tabs>
          <w:tab w:val="left" w:pos="567"/>
        </w:tabs>
        <w:spacing w:line="360" w:lineRule="auto"/>
        <w:ind w:left="62"/>
        <w:jc w:val="both"/>
        <w:rPr>
          <w:rFonts w:ascii="Arial" w:hAnsi="Arial" w:cs="Arial"/>
          <w:sz w:val="20"/>
        </w:rPr>
      </w:pPr>
      <w:r w:rsidRPr="00536A40">
        <w:rPr>
          <w:rFonts w:ascii="Arial" w:hAnsi="Arial" w:cs="Arial"/>
          <w:sz w:val="20"/>
        </w:rPr>
        <w:t>A estrutura de gerenciamento de capital deve possibilitar a avaliação da necessidade de capital para fazer face aos riscos a que a instituição está sujeita.</w:t>
      </w:r>
    </w:p>
    <w:p w:rsidR="005A71F0" w:rsidRDefault="005A71F0" w:rsidP="005A71F0">
      <w:pPr>
        <w:tabs>
          <w:tab w:val="left" w:pos="567"/>
        </w:tabs>
        <w:spacing w:line="360" w:lineRule="auto"/>
        <w:ind w:left="62"/>
        <w:jc w:val="both"/>
        <w:rPr>
          <w:rFonts w:ascii="Arial" w:hAnsi="Arial" w:cs="Arial"/>
          <w:sz w:val="20"/>
        </w:rPr>
      </w:pPr>
      <w:r w:rsidRPr="00536A40">
        <w:rPr>
          <w:rFonts w:ascii="Arial" w:hAnsi="Arial" w:cs="Arial"/>
          <w:sz w:val="20"/>
        </w:rPr>
        <w:t>A Diretoria Colegiada e o Conselho de Administração aprovaram o Plano de Capital, que deve ser consistente com o planejamento estratégico da instituição, e o Plano de Contingência de Capital.</w:t>
      </w:r>
    </w:p>
    <w:p w:rsidR="005A71F0" w:rsidRDefault="00713CDF" w:rsidP="00713CDF">
      <w:pPr>
        <w:pStyle w:val="PargrafodaLista"/>
        <w:widowControl w:val="0"/>
        <w:numPr>
          <w:ilvl w:val="0"/>
          <w:numId w:val="21"/>
        </w:numPr>
        <w:tabs>
          <w:tab w:val="left" w:pos="426"/>
        </w:tabs>
        <w:spacing w:after="0" w:line="360" w:lineRule="auto"/>
        <w:ind w:hanging="720"/>
        <w:jc w:val="both"/>
        <w:rPr>
          <w:rFonts w:ascii="Arial" w:hAnsi="Arial" w:cs="Arial"/>
          <w:b/>
          <w:sz w:val="20"/>
        </w:rPr>
      </w:pPr>
      <w:r>
        <w:rPr>
          <w:rFonts w:ascii="Arial" w:hAnsi="Arial" w:cs="Arial"/>
          <w:b/>
          <w:sz w:val="20"/>
        </w:rPr>
        <w:t>-</w:t>
      </w:r>
      <w:proofErr w:type="gramStart"/>
      <w:r>
        <w:rPr>
          <w:rFonts w:ascii="Arial" w:hAnsi="Arial" w:cs="Arial"/>
          <w:b/>
          <w:sz w:val="20"/>
        </w:rPr>
        <w:t xml:space="preserve">  </w:t>
      </w:r>
      <w:proofErr w:type="gramEnd"/>
      <w:r w:rsidR="005A71F0">
        <w:rPr>
          <w:rFonts w:ascii="Arial" w:hAnsi="Arial" w:cs="Arial"/>
          <w:b/>
          <w:sz w:val="20"/>
        </w:rPr>
        <w:t>Programa de Testes de Estresse</w:t>
      </w:r>
    </w:p>
    <w:p w:rsidR="005A71F0" w:rsidRDefault="005A71F0" w:rsidP="005A71F0">
      <w:pPr>
        <w:tabs>
          <w:tab w:val="left" w:pos="567"/>
        </w:tabs>
        <w:spacing w:line="360" w:lineRule="auto"/>
        <w:jc w:val="both"/>
        <w:rPr>
          <w:rFonts w:ascii="Arial" w:hAnsi="Arial" w:cs="Arial"/>
          <w:sz w:val="20"/>
        </w:rPr>
      </w:pPr>
      <w:r w:rsidRPr="002913B2">
        <w:rPr>
          <w:rFonts w:ascii="Arial" w:hAnsi="Arial" w:cs="Arial"/>
          <w:sz w:val="20"/>
        </w:rPr>
        <w:t>O Programa de Testes de Estresse abrange os riscos relevantes, conforme definido na RAS da instituição, e o IRRBB.</w:t>
      </w:r>
    </w:p>
    <w:p w:rsidR="005A71F0" w:rsidRPr="00A41E1A" w:rsidRDefault="00713CDF" w:rsidP="00713CDF">
      <w:pPr>
        <w:pStyle w:val="PargrafodaLista"/>
        <w:widowControl w:val="0"/>
        <w:numPr>
          <w:ilvl w:val="0"/>
          <w:numId w:val="21"/>
        </w:numPr>
        <w:tabs>
          <w:tab w:val="left" w:pos="426"/>
        </w:tabs>
        <w:spacing w:after="0" w:line="360" w:lineRule="auto"/>
        <w:ind w:hanging="720"/>
        <w:jc w:val="both"/>
        <w:rPr>
          <w:rFonts w:ascii="Arial" w:hAnsi="Arial" w:cs="Arial"/>
          <w:b/>
          <w:sz w:val="20"/>
        </w:rPr>
      </w:pPr>
      <w:r>
        <w:rPr>
          <w:rFonts w:ascii="Arial" w:hAnsi="Arial" w:cs="Arial"/>
          <w:b/>
          <w:sz w:val="20"/>
        </w:rPr>
        <w:t>-</w:t>
      </w:r>
      <w:proofErr w:type="gramStart"/>
      <w:r>
        <w:rPr>
          <w:rFonts w:ascii="Arial" w:hAnsi="Arial" w:cs="Arial"/>
          <w:b/>
          <w:sz w:val="20"/>
        </w:rPr>
        <w:t xml:space="preserve">  </w:t>
      </w:r>
      <w:proofErr w:type="gramEnd"/>
      <w:r w:rsidR="005A71F0" w:rsidRPr="00A41E1A">
        <w:rPr>
          <w:rFonts w:ascii="Arial" w:hAnsi="Arial" w:cs="Arial"/>
          <w:b/>
          <w:sz w:val="20"/>
        </w:rPr>
        <w:t>Relatórios</w:t>
      </w:r>
    </w:p>
    <w:p w:rsidR="005A71F0" w:rsidRPr="00A41E1A" w:rsidRDefault="005A71F0" w:rsidP="005A71F0">
      <w:pPr>
        <w:tabs>
          <w:tab w:val="left" w:pos="567"/>
        </w:tabs>
        <w:spacing w:line="360" w:lineRule="auto"/>
        <w:ind w:left="62"/>
        <w:jc w:val="both"/>
        <w:rPr>
          <w:rFonts w:ascii="Arial" w:hAnsi="Arial" w:cs="Arial"/>
          <w:sz w:val="20"/>
        </w:rPr>
      </w:pPr>
      <w:r w:rsidRPr="00A41E1A">
        <w:rPr>
          <w:rFonts w:ascii="Arial" w:hAnsi="Arial" w:cs="Arial"/>
          <w:sz w:val="20"/>
        </w:rPr>
        <w:t>A Diretoria Colegiada, o Comitê de Auditoria e o Conselho de Administração recebem, mensalmente, relatórios gerenciais versando sobre o gerenciamento de riscos e de capital.</w:t>
      </w:r>
    </w:p>
    <w:p w:rsidR="005A71F0" w:rsidRDefault="00713CDF" w:rsidP="00713CDF">
      <w:pPr>
        <w:pStyle w:val="PargrafodaLista"/>
        <w:widowControl w:val="0"/>
        <w:numPr>
          <w:ilvl w:val="0"/>
          <w:numId w:val="21"/>
        </w:numPr>
        <w:tabs>
          <w:tab w:val="left" w:pos="426"/>
        </w:tabs>
        <w:spacing w:after="0" w:line="360" w:lineRule="auto"/>
        <w:ind w:hanging="720"/>
        <w:jc w:val="both"/>
        <w:rPr>
          <w:rFonts w:ascii="Arial" w:hAnsi="Arial" w:cs="Arial"/>
          <w:b/>
          <w:sz w:val="20"/>
        </w:rPr>
      </w:pPr>
      <w:r>
        <w:rPr>
          <w:rFonts w:ascii="Arial" w:hAnsi="Arial" w:cs="Arial"/>
          <w:b/>
          <w:sz w:val="20"/>
        </w:rPr>
        <w:t>-</w:t>
      </w:r>
      <w:proofErr w:type="gramStart"/>
      <w:r>
        <w:rPr>
          <w:rFonts w:ascii="Arial" w:hAnsi="Arial" w:cs="Arial"/>
          <w:b/>
          <w:sz w:val="20"/>
        </w:rPr>
        <w:t xml:space="preserve">  </w:t>
      </w:r>
      <w:proofErr w:type="gramEnd"/>
      <w:r w:rsidR="005A71F0">
        <w:rPr>
          <w:rFonts w:ascii="Arial" w:hAnsi="Arial" w:cs="Arial"/>
          <w:b/>
          <w:sz w:val="20"/>
        </w:rPr>
        <w:t>Limites Operacionais</w:t>
      </w:r>
    </w:p>
    <w:p w:rsidR="005A71F0" w:rsidRPr="00B70371" w:rsidRDefault="005A71F0" w:rsidP="005A71F0">
      <w:pPr>
        <w:tabs>
          <w:tab w:val="left" w:pos="567"/>
        </w:tabs>
        <w:spacing w:line="360" w:lineRule="auto"/>
        <w:ind w:left="62"/>
        <w:jc w:val="both"/>
        <w:rPr>
          <w:rFonts w:ascii="Arial" w:hAnsi="Arial" w:cs="Arial"/>
          <w:sz w:val="20"/>
        </w:rPr>
      </w:pPr>
      <w:r w:rsidRPr="00B70371">
        <w:rPr>
          <w:rFonts w:ascii="Arial" w:hAnsi="Arial" w:cs="Arial"/>
          <w:sz w:val="20"/>
        </w:rPr>
        <w:t>O C</w:t>
      </w:r>
      <w:r>
        <w:rPr>
          <w:rFonts w:ascii="Arial" w:hAnsi="Arial" w:cs="Arial"/>
          <w:sz w:val="20"/>
        </w:rPr>
        <w:t>MN</w:t>
      </w:r>
      <w:r w:rsidRPr="00B70371">
        <w:rPr>
          <w:rFonts w:ascii="Arial" w:hAnsi="Arial" w:cs="Arial"/>
          <w:sz w:val="20"/>
        </w:rPr>
        <w:t xml:space="preserve">, </w:t>
      </w:r>
      <w:r>
        <w:rPr>
          <w:rFonts w:ascii="Arial" w:hAnsi="Arial" w:cs="Arial"/>
          <w:sz w:val="20"/>
        </w:rPr>
        <w:t xml:space="preserve">por meio do </w:t>
      </w:r>
      <w:proofErr w:type="spellStart"/>
      <w:proofErr w:type="gramStart"/>
      <w:r w:rsidRPr="00B70371">
        <w:rPr>
          <w:rFonts w:ascii="Arial" w:hAnsi="Arial" w:cs="Arial"/>
          <w:sz w:val="20"/>
        </w:rPr>
        <w:t>Ba</w:t>
      </w:r>
      <w:r>
        <w:rPr>
          <w:rFonts w:ascii="Arial" w:hAnsi="Arial" w:cs="Arial"/>
          <w:sz w:val="20"/>
        </w:rPr>
        <w:t>cen</w:t>
      </w:r>
      <w:proofErr w:type="spellEnd"/>
      <w:proofErr w:type="gramEnd"/>
      <w:r w:rsidRPr="00B70371">
        <w:rPr>
          <w:rFonts w:ascii="Arial" w:hAnsi="Arial" w:cs="Arial"/>
          <w:sz w:val="20"/>
        </w:rPr>
        <w:t>, divulgou, em 2013, as Resoluções nº 4.192 e nº 4.193, que norteiam os cálculos para o requerimento de capital compatível com o risco das atividades desenvolvidas pelas instituições financeiras.</w:t>
      </w:r>
    </w:p>
    <w:p w:rsidR="005A71F0" w:rsidRDefault="005A71F0" w:rsidP="005A71F0">
      <w:pPr>
        <w:tabs>
          <w:tab w:val="left" w:pos="567"/>
        </w:tabs>
        <w:spacing w:line="360" w:lineRule="auto"/>
        <w:ind w:left="62"/>
        <w:jc w:val="both"/>
        <w:rPr>
          <w:rFonts w:ascii="Arial" w:hAnsi="Arial" w:cs="Arial"/>
          <w:sz w:val="20"/>
        </w:rPr>
      </w:pPr>
      <w:r w:rsidRPr="00B70371">
        <w:rPr>
          <w:rFonts w:ascii="Arial" w:hAnsi="Arial" w:cs="Arial"/>
          <w:sz w:val="20"/>
        </w:rPr>
        <w:t>Foram definidas regras para garantir a compatibili</w:t>
      </w:r>
      <w:r>
        <w:rPr>
          <w:rFonts w:ascii="Arial" w:hAnsi="Arial" w:cs="Arial"/>
          <w:sz w:val="20"/>
        </w:rPr>
        <w:t xml:space="preserve">dade do capital da instituição </w:t>
      </w:r>
      <w:r w:rsidRPr="00B70371">
        <w:rPr>
          <w:rFonts w:ascii="Arial" w:hAnsi="Arial" w:cs="Arial"/>
          <w:sz w:val="20"/>
        </w:rPr>
        <w:t>com os riscos de merc</w:t>
      </w:r>
      <w:r>
        <w:rPr>
          <w:rFonts w:ascii="Arial" w:hAnsi="Arial" w:cs="Arial"/>
          <w:sz w:val="20"/>
        </w:rPr>
        <w:t>ado, de crédito, de liquidez e operacional</w:t>
      </w:r>
      <w:r w:rsidRPr="00B70371">
        <w:rPr>
          <w:rFonts w:ascii="Arial" w:hAnsi="Arial" w:cs="Arial"/>
          <w:sz w:val="20"/>
        </w:rPr>
        <w:t>, no âmbito de Basileia III.</w:t>
      </w:r>
    </w:p>
    <w:p w:rsidR="005A71F0" w:rsidRPr="00253ED0" w:rsidRDefault="005A71F0" w:rsidP="005A71F0">
      <w:pPr>
        <w:tabs>
          <w:tab w:val="left" w:pos="567"/>
        </w:tabs>
        <w:spacing w:line="360" w:lineRule="auto"/>
        <w:ind w:left="62"/>
        <w:jc w:val="both"/>
        <w:rPr>
          <w:rFonts w:ascii="Arial" w:hAnsi="Arial" w:cs="Arial"/>
          <w:sz w:val="20"/>
        </w:rPr>
      </w:pPr>
      <w:r>
        <w:rPr>
          <w:rFonts w:ascii="Arial" w:hAnsi="Arial" w:cs="Arial"/>
          <w:sz w:val="20"/>
        </w:rPr>
        <w:t>Na Desenvolve SP, o</w:t>
      </w:r>
      <w:r w:rsidRPr="00253ED0">
        <w:rPr>
          <w:rFonts w:ascii="Arial" w:hAnsi="Arial" w:cs="Arial"/>
          <w:sz w:val="20"/>
        </w:rPr>
        <w:t xml:space="preserve"> cálculo das parcelas referentes ao requerimento de capital para suportar esses riscos é efetuado com base nos modelos padronizados, divulgados pelo </w:t>
      </w:r>
      <w:proofErr w:type="spellStart"/>
      <w:proofErr w:type="gramStart"/>
      <w:r w:rsidRPr="00253ED0">
        <w:rPr>
          <w:rFonts w:ascii="Arial" w:hAnsi="Arial" w:cs="Arial"/>
          <w:sz w:val="20"/>
        </w:rPr>
        <w:t>Bacen</w:t>
      </w:r>
      <w:proofErr w:type="spellEnd"/>
      <w:proofErr w:type="gramEnd"/>
      <w:r w:rsidRPr="00253ED0">
        <w:rPr>
          <w:rFonts w:ascii="Arial" w:hAnsi="Arial" w:cs="Arial"/>
          <w:sz w:val="20"/>
        </w:rPr>
        <w:t>.</w:t>
      </w:r>
    </w:p>
    <w:p w:rsidR="005A71F0" w:rsidRDefault="005A71F0" w:rsidP="005A71F0">
      <w:pPr>
        <w:tabs>
          <w:tab w:val="left" w:pos="567"/>
        </w:tabs>
        <w:spacing w:line="360" w:lineRule="auto"/>
        <w:ind w:left="62"/>
        <w:jc w:val="both"/>
        <w:rPr>
          <w:rFonts w:ascii="Arial" w:hAnsi="Arial" w:cs="Arial"/>
          <w:sz w:val="20"/>
        </w:rPr>
      </w:pPr>
      <w:proofErr w:type="gramStart"/>
      <w:r w:rsidRPr="003D0F87">
        <w:rPr>
          <w:rFonts w:ascii="Arial" w:hAnsi="Arial" w:cs="Arial"/>
          <w:sz w:val="20"/>
        </w:rPr>
        <w:lastRenderedPageBreak/>
        <w:t>A Desenvolve</w:t>
      </w:r>
      <w:proofErr w:type="gramEnd"/>
      <w:r w:rsidRPr="003D0F87">
        <w:rPr>
          <w:rFonts w:ascii="Arial" w:hAnsi="Arial" w:cs="Arial"/>
          <w:sz w:val="20"/>
        </w:rPr>
        <w:t xml:space="preserve"> SP encontra-se devidamente enquadrada aos limites operacionais estabelecidos pela regulamentação vigente, conforme espelha a tabela abaixo:</w:t>
      </w:r>
    </w:p>
    <w:p w:rsidR="009A4B71" w:rsidRDefault="009A4B71" w:rsidP="00E92859">
      <w:pPr>
        <w:spacing w:after="0"/>
        <w:ind w:right="-1"/>
        <w:jc w:val="both"/>
        <w:rPr>
          <w:rFonts w:ascii="Arial" w:hAnsi="Arial" w:cs="Arial"/>
          <w:sz w:val="20"/>
        </w:rPr>
      </w:pPr>
    </w:p>
    <w:p w:rsidR="00412726" w:rsidRPr="00CE21EB" w:rsidRDefault="00412726" w:rsidP="002929F0">
      <w:pPr>
        <w:spacing w:after="0"/>
        <w:ind w:right="-1"/>
        <w:jc w:val="both"/>
        <w:rPr>
          <w:rFonts w:ascii="Arial" w:hAnsi="Arial" w:cs="Arial"/>
          <w:sz w:val="20"/>
        </w:rPr>
      </w:pPr>
    </w:p>
    <w:tbl>
      <w:tblPr>
        <w:tblW w:w="9426" w:type="dxa"/>
        <w:tblCellMar>
          <w:left w:w="0" w:type="dxa"/>
          <w:right w:w="0" w:type="dxa"/>
        </w:tblCellMar>
        <w:tblLook w:val="04A0"/>
      </w:tblPr>
      <w:tblGrid>
        <w:gridCol w:w="8150"/>
        <w:gridCol w:w="1276"/>
      </w:tblGrid>
      <w:tr w:rsidR="0061794B" w:rsidRPr="00CE21EB" w:rsidTr="008B1E97">
        <w:trPr>
          <w:trHeight w:val="113"/>
        </w:trPr>
        <w:tc>
          <w:tcPr>
            <w:tcW w:w="8150" w:type="dxa"/>
            <w:tcBorders>
              <w:top w:val="single" w:sz="8" w:space="0" w:color="auto"/>
              <w:left w:val="nil"/>
              <w:bottom w:val="single" w:sz="8" w:space="0" w:color="auto"/>
              <w:right w:val="single" w:sz="8" w:space="0" w:color="auto"/>
            </w:tcBorders>
            <w:shd w:val="clear" w:color="auto" w:fill="D8D8D8"/>
            <w:noWrap/>
            <w:tcMar>
              <w:top w:w="0" w:type="dxa"/>
              <w:left w:w="70" w:type="dxa"/>
              <w:bottom w:w="0" w:type="dxa"/>
              <w:right w:w="70" w:type="dxa"/>
            </w:tcMar>
            <w:vAlign w:val="center"/>
            <w:hideMark/>
          </w:tcPr>
          <w:p w:rsidR="0061794B" w:rsidRPr="00CE21EB" w:rsidRDefault="0061794B" w:rsidP="00D120F9">
            <w:pPr>
              <w:spacing w:after="0" w:line="240" w:lineRule="auto"/>
              <w:rPr>
                <w:rFonts w:ascii="Arial" w:eastAsiaTheme="minorHAnsi" w:hAnsi="Arial" w:cs="Arial"/>
                <w:b/>
                <w:bCs/>
                <w:sz w:val="16"/>
                <w:szCs w:val="16"/>
              </w:rPr>
            </w:pPr>
            <w:r w:rsidRPr="00CE21EB">
              <w:rPr>
                <w:rFonts w:ascii="Arial" w:hAnsi="Arial" w:cs="Arial"/>
                <w:b/>
                <w:bCs/>
                <w:sz w:val="16"/>
                <w:szCs w:val="16"/>
              </w:rPr>
              <w:t>ADEQUAÇÃO D</w:t>
            </w:r>
            <w:r w:rsidR="002D645A" w:rsidRPr="00CE21EB">
              <w:rPr>
                <w:rFonts w:ascii="Arial" w:hAnsi="Arial" w:cs="Arial"/>
                <w:b/>
                <w:bCs/>
                <w:sz w:val="16"/>
                <w:szCs w:val="16"/>
              </w:rPr>
              <w:t>E CAPITAL – POSIÇÃO EM 31/12/201</w:t>
            </w:r>
            <w:r w:rsidR="00D120F9">
              <w:rPr>
                <w:rFonts w:ascii="Arial" w:hAnsi="Arial" w:cs="Arial"/>
                <w:b/>
                <w:bCs/>
                <w:sz w:val="16"/>
                <w:szCs w:val="16"/>
              </w:rPr>
              <w:t>8</w:t>
            </w:r>
          </w:p>
        </w:tc>
        <w:tc>
          <w:tcPr>
            <w:tcW w:w="1276" w:type="dxa"/>
            <w:tcBorders>
              <w:top w:val="single" w:sz="8" w:space="0" w:color="auto"/>
              <w:left w:val="nil"/>
              <w:bottom w:val="single" w:sz="8" w:space="0" w:color="auto"/>
              <w:right w:val="nil"/>
            </w:tcBorders>
            <w:shd w:val="clear" w:color="auto" w:fill="D8D8D8"/>
            <w:noWrap/>
            <w:tcMar>
              <w:top w:w="0" w:type="dxa"/>
              <w:left w:w="70" w:type="dxa"/>
              <w:bottom w:w="0" w:type="dxa"/>
              <w:right w:w="70" w:type="dxa"/>
            </w:tcMar>
            <w:vAlign w:val="center"/>
            <w:hideMark/>
          </w:tcPr>
          <w:p w:rsidR="0061794B" w:rsidRPr="00CE21EB" w:rsidRDefault="0061794B" w:rsidP="00FA6962">
            <w:pPr>
              <w:spacing w:line="240" w:lineRule="auto"/>
              <w:jc w:val="center"/>
              <w:rPr>
                <w:rFonts w:ascii="Arial" w:eastAsiaTheme="minorHAnsi" w:hAnsi="Arial" w:cs="Arial"/>
                <w:b/>
                <w:bCs/>
                <w:sz w:val="16"/>
                <w:szCs w:val="16"/>
              </w:rPr>
            </w:pPr>
            <w:r w:rsidRPr="00CE21EB">
              <w:rPr>
                <w:rFonts w:ascii="Arial" w:hAnsi="Arial" w:cs="Arial"/>
                <w:b/>
                <w:bCs/>
                <w:sz w:val="16"/>
                <w:szCs w:val="16"/>
              </w:rPr>
              <w:t>VALOR (R$ mil)</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b/>
                <w:bCs/>
                <w:sz w:val="16"/>
                <w:szCs w:val="16"/>
              </w:rPr>
            </w:pPr>
            <w:r w:rsidRPr="00CE21EB">
              <w:rPr>
                <w:rFonts w:ascii="Arial" w:hAnsi="Arial" w:cs="Arial"/>
                <w:b/>
                <w:bCs/>
                <w:sz w:val="16"/>
                <w:szCs w:val="16"/>
              </w:rPr>
              <w:t>PATRIMÔNIO DE REFERÊNCIA (PR)</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b/>
                <w:bCs/>
                <w:sz w:val="16"/>
                <w:szCs w:val="16"/>
              </w:rPr>
            </w:pPr>
            <w:r>
              <w:rPr>
                <w:rFonts w:ascii="Arial" w:hAnsi="Arial" w:cs="Arial"/>
                <w:b/>
                <w:bCs/>
                <w:sz w:val="16"/>
                <w:szCs w:val="16"/>
              </w:rPr>
              <w:t>1.057.077</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8E2521">
            <w:pPr>
              <w:spacing w:after="0" w:line="240" w:lineRule="auto"/>
              <w:rPr>
                <w:rFonts w:ascii="Arial" w:eastAsiaTheme="minorHAnsi" w:hAnsi="Arial" w:cs="Arial"/>
                <w:b/>
                <w:bCs/>
                <w:sz w:val="16"/>
                <w:szCs w:val="16"/>
              </w:rPr>
            </w:pPr>
            <w:r w:rsidRPr="00CE21EB">
              <w:rPr>
                <w:rFonts w:ascii="Arial" w:hAnsi="Arial" w:cs="Arial"/>
                <w:b/>
                <w:bCs/>
                <w:sz w:val="16"/>
                <w:szCs w:val="16"/>
              </w:rPr>
              <w:t xml:space="preserve">PATRIMÔNIO DE REFERÊNCIA PARA </w:t>
            </w:r>
            <w:r w:rsidR="008E2521">
              <w:rPr>
                <w:rFonts w:ascii="Arial" w:hAnsi="Arial" w:cs="Arial"/>
                <w:b/>
                <w:bCs/>
                <w:sz w:val="16"/>
                <w:szCs w:val="16"/>
              </w:rPr>
              <w:t>O LIMITE DE BASILEIA</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b/>
                <w:bCs/>
                <w:sz w:val="16"/>
                <w:szCs w:val="16"/>
              </w:rPr>
            </w:pPr>
            <w:r>
              <w:rPr>
                <w:rFonts w:ascii="Arial" w:hAnsi="Arial" w:cs="Arial"/>
                <w:b/>
                <w:bCs/>
                <w:sz w:val="16"/>
                <w:szCs w:val="16"/>
              </w:rPr>
              <w:t>507.077</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sz w:val="16"/>
                <w:szCs w:val="16"/>
              </w:rPr>
            </w:pPr>
            <w:r w:rsidRPr="00CE21EB">
              <w:rPr>
                <w:rFonts w:ascii="Arial" w:hAnsi="Arial" w:cs="Arial"/>
                <w:sz w:val="16"/>
                <w:szCs w:val="16"/>
              </w:rPr>
              <w:t>PATRIMÔNIO DE REFERÊNCIA PARA O LIMITE DE IMOBILIZAÇÃO</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sz w:val="16"/>
                <w:szCs w:val="16"/>
              </w:rPr>
            </w:pPr>
            <w:r>
              <w:rPr>
                <w:rFonts w:ascii="Arial" w:hAnsi="Arial" w:cs="Arial"/>
                <w:sz w:val="16"/>
                <w:szCs w:val="16"/>
              </w:rPr>
              <w:t>507.077</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sz w:val="16"/>
                <w:szCs w:val="16"/>
              </w:rPr>
            </w:pPr>
            <w:r w:rsidRPr="00CE21EB">
              <w:rPr>
                <w:rFonts w:ascii="Arial" w:hAnsi="Arial" w:cs="Arial"/>
                <w:sz w:val="16"/>
                <w:szCs w:val="16"/>
              </w:rPr>
              <w:t>EXCESSO DE RECURSOS APLICADOS NO ATIVO PERMANENTE</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sz w:val="16"/>
                <w:szCs w:val="16"/>
              </w:rPr>
            </w:pPr>
            <w:proofErr w:type="gramStart"/>
            <w:r>
              <w:rPr>
                <w:rFonts w:ascii="Arial" w:hAnsi="Arial" w:cs="Arial"/>
                <w:sz w:val="16"/>
                <w:szCs w:val="16"/>
              </w:rPr>
              <w:t>0</w:t>
            </w:r>
            <w:proofErr w:type="gramEnd"/>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b/>
                <w:bCs/>
                <w:sz w:val="16"/>
                <w:szCs w:val="16"/>
              </w:rPr>
            </w:pPr>
            <w:r w:rsidRPr="00CE21EB">
              <w:rPr>
                <w:rFonts w:ascii="Arial" w:hAnsi="Arial" w:cs="Arial"/>
                <w:b/>
                <w:bCs/>
                <w:sz w:val="16"/>
                <w:szCs w:val="16"/>
              </w:rPr>
              <w:t>PATRIMÔNIO DE REFERÊNCIA NÍVEL I (PR_I)</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b/>
                <w:bCs/>
                <w:sz w:val="16"/>
                <w:szCs w:val="16"/>
              </w:rPr>
            </w:pPr>
            <w:r>
              <w:rPr>
                <w:rFonts w:ascii="Arial" w:hAnsi="Arial" w:cs="Arial"/>
                <w:b/>
                <w:bCs/>
                <w:sz w:val="16"/>
                <w:szCs w:val="16"/>
              </w:rPr>
              <w:t>1.057.077</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b/>
                <w:bCs/>
                <w:sz w:val="16"/>
                <w:szCs w:val="16"/>
              </w:rPr>
            </w:pPr>
            <w:r w:rsidRPr="00CE21EB">
              <w:rPr>
                <w:rFonts w:ascii="Arial" w:hAnsi="Arial" w:cs="Arial"/>
                <w:b/>
                <w:bCs/>
                <w:sz w:val="16"/>
                <w:szCs w:val="16"/>
              </w:rPr>
              <w:t>PATRIMÔNIO DE REFERÊNCIA NÍVEL II (PR_II)</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b/>
                <w:bCs/>
                <w:sz w:val="16"/>
                <w:szCs w:val="16"/>
              </w:rPr>
            </w:pPr>
            <w:proofErr w:type="gramStart"/>
            <w:r>
              <w:rPr>
                <w:rFonts w:ascii="Arial" w:hAnsi="Arial" w:cs="Arial"/>
                <w:b/>
                <w:bCs/>
                <w:sz w:val="16"/>
                <w:szCs w:val="16"/>
              </w:rPr>
              <w:t>0</w:t>
            </w:r>
            <w:proofErr w:type="gramEnd"/>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b/>
                <w:bCs/>
                <w:sz w:val="16"/>
                <w:szCs w:val="16"/>
              </w:rPr>
            </w:pPr>
            <w:r w:rsidRPr="00CE21EB">
              <w:rPr>
                <w:rFonts w:ascii="Arial" w:hAnsi="Arial" w:cs="Arial"/>
                <w:b/>
                <w:bCs/>
                <w:sz w:val="16"/>
                <w:szCs w:val="16"/>
              </w:rPr>
              <w:t>CAPITAL PRINCIPAL</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b/>
                <w:bCs/>
                <w:sz w:val="16"/>
                <w:szCs w:val="16"/>
              </w:rPr>
            </w:pPr>
            <w:r>
              <w:rPr>
                <w:rFonts w:ascii="Arial" w:hAnsi="Arial" w:cs="Arial"/>
                <w:b/>
                <w:bCs/>
                <w:sz w:val="16"/>
                <w:szCs w:val="16"/>
              </w:rPr>
              <w:t>1.057.077</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sz w:val="16"/>
                <w:szCs w:val="16"/>
              </w:rPr>
            </w:pPr>
            <w:r w:rsidRPr="00CE21EB">
              <w:rPr>
                <w:rFonts w:ascii="Arial" w:hAnsi="Arial" w:cs="Arial"/>
                <w:sz w:val="16"/>
                <w:szCs w:val="16"/>
              </w:rPr>
              <w:t>DESTAQUE DE CAPIT</w:t>
            </w:r>
            <w:r w:rsidR="00FF6E41" w:rsidRPr="00CE21EB">
              <w:rPr>
                <w:rFonts w:ascii="Arial" w:hAnsi="Arial" w:cs="Arial"/>
                <w:sz w:val="16"/>
                <w:szCs w:val="16"/>
              </w:rPr>
              <w:t>AL PARA OPERAÇÕES COM O SETOR PÚ</w:t>
            </w:r>
            <w:r w:rsidRPr="00CE21EB">
              <w:rPr>
                <w:rFonts w:ascii="Arial" w:hAnsi="Arial" w:cs="Arial"/>
                <w:sz w:val="16"/>
                <w:szCs w:val="16"/>
              </w:rPr>
              <w:t>BLICO</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sz w:val="16"/>
                <w:szCs w:val="16"/>
              </w:rPr>
            </w:pPr>
            <w:r>
              <w:rPr>
                <w:rFonts w:ascii="Arial" w:hAnsi="Arial" w:cs="Arial"/>
                <w:sz w:val="16"/>
                <w:szCs w:val="16"/>
              </w:rPr>
              <w:t>550.000</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F6E41" w:rsidP="002D645A">
            <w:pPr>
              <w:spacing w:after="0" w:line="240" w:lineRule="auto"/>
              <w:rPr>
                <w:rFonts w:ascii="Arial" w:eastAsiaTheme="minorHAnsi" w:hAnsi="Arial" w:cs="Arial"/>
                <w:sz w:val="16"/>
                <w:szCs w:val="16"/>
              </w:rPr>
            </w:pPr>
            <w:r w:rsidRPr="00CE21EB">
              <w:rPr>
                <w:rFonts w:ascii="Arial" w:hAnsi="Arial" w:cs="Arial"/>
                <w:sz w:val="16"/>
                <w:szCs w:val="16"/>
              </w:rPr>
              <w:t xml:space="preserve">SITUAÇÃO PARA O </w:t>
            </w:r>
            <w:r w:rsidR="00FA6962" w:rsidRPr="00CE21EB">
              <w:rPr>
                <w:rFonts w:ascii="Arial" w:hAnsi="Arial" w:cs="Arial"/>
                <w:sz w:val="16"/>
                <w:szCs w:val="16"/>
              </w:rPr>
              <w:t>LIMITE DE IMOBILIZAÇÃO</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sz w:val="16"/>
                <w:szCs w:val="16"/>
              </w:rPr>
            </w:pPr>
            <w:r>
              <w:rPr>
                <w:rFonts w:ascii="Arial" w:hAnsi="Arial" w:cs="Arial"/>
                <w:sz w:val="16"/>
                <w:szCs w:val="16"/>
              </w:rPr>
              <w:t>31.230</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sz w:val="16"/>
                <w:szCs w:val="16"/>
              </w:rPr>
            </w:pPr>
            <w:r w:rsidRPr="00CE21EB">
              <w:rPr>
                <w:rFonts w:ascii="Arial" w:hAnsi="Arial" w:cs="Arial"/>
                <w:sz w:val="16"/>
                <w:szCs w:val="16"/>
              </w:rPr>
              <w:t>PARCELA RWA</w:t>
            </w:r>
            <w:r w:rsidRPr="00CE21EB">
              <w:rPr>
                <w:rFonts w:ascii="Arial" w:hAnsi="Arial" w:cs="Arial"/>
                <w:sz w:val="16"/>
                <w:szCs w:val="16"/>
                <w:vertAlign w:val="subscript"/>
              </w:rPr>
              <w:t>CPAD</w:t>
            </w:r>
            <w:r w:rsidRPr="00CE21EB">
              <w:rPr>
                <w:rFonts w:ascii="Arial" w:hAnsi="Arial" w:cs="Arial"/>
                <w:sz w:val="16"/>
                <w:szCs w:val="16"/>
              </w:rPr>
              <w:t xml:space="preserve"> - requerimento de capital ref. ao risco de crédito - abordagem padronizada</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65A70">
            <w:pPr>
              <w:spacing w:after="0" w:line="240" w:lineRule="auto"/>
              <w:jc w:val="right"/>
              <w:rPr>
                <w:rFonts w:ascii="Arial" w:hAnsi="Arial" w:cs="Arial"/>
                <w:sz w:val="16"/>
                <w:szCs w:val="16"/>
              </w:rPr>
            </w:pPr>
            <w:r>
              <w:rPr>
                <w:rFonts w:ascii="Arial" w:hAnsi="Arial" w:cs="Arial"/>
                <w:sz w:val="16"/>
                <w:szCs w:val="16"/>
              </w:rPr>
              <w:t>1.425.324</w:t>
            </w:r>
          </w:p>
        </w:tc>
      </w:tr>
      <w:tr w:rsidR="00FA6962" w:rsidRPr="00CE21EB" w:rsidTr="002D645A">
        <w:trPr>
          <w:trHeight w:val="283"/>
        </w:trPr>
        <w:tc>
          <w:tcPr>
            <w:tcW w:w="81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sz w:val="16"/>
                <w:szCs w:val="16"/>
              </w:rPr>
            </w:pPr>
            <w:r w:rsidRPr="00CE21EB">
              <w:rPr>
                <w:rFonts w:ascii="Arial" w:hAnsi="Arial" w:cs="Arial"/>
                <w:sz w:val="16"/>
                <w:szCs w:val="16"/>
              </w:rPr>
              <w:t>PARCELA RWA</w:t>
            </w:r>
            <w:r w:rsidRPr="00CE21EB">
              <w:rPr>
                <w:rFonts w:ascii="Arial" w:hAnsi="Arial" w:cs="Arial"/>
                <w:sz w:val="16"/>
                <w:szCs w:val="16"/>
                <w:vertAlign w:val="subscript"/>
              </w:rPr>
              <w:t>MPAD</w:t>
            </w:r>
            <w:r w:rsidRPr="00CE21EB">
              <w:rPr>
                <w:rFonts w:ascii="Arial" w:hAnsi="Arial" w:cs="Arial"/>
                <w:sz w:val="16"/>
                <w:szCs w:val="16"/>
              </w:rPr>
              <w:t xml:space="preserve"> - requerimento de capital ref. ao risco de mercado - abordagem padronizada</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sz w:val="16"/>
                <w:szCs w:val="16"/>
              </w:rPr>
            </w:pPr>
            <w:proofErr w:type="gramStart"/>
            <w:r>
              <w:rPr>
                <w:rFonts w:ascii="Arial" w:hAnsi="Arial" w:cs="Arial"/>
                <w:sz w:val="16"/>
                <w:szCs w:val="16"/>
              </w:rPr>
              <w:t>0</w:t>
            </w:r>
            <w:proofErr w:type="gramEnd"/>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sz w:val="16"/>
                <w:szCs w:val="16"/>
              </w:rPr>
            </w:pPr>
            <w:r w:rsidRPr="00CE21EB">
              <w:rPr>
                <w:rFonts w:ascii="Arial" w:hAnsi="Arial" w:cs="Arial"/>
                <w:sz w:val="16"/>
                <w:szCs w:val="16"/>
              </w:rPr>
              <w:t>PARCELA RWA</w:t>
            </w:r>
            <w:r w:rsidRPr="00CE21EB">
              <w:rPr>
                <w:rFonts w:ascii="Arial" w:hAnsi="Arial" w:cs="Arial"/>
                <w:sz w:val="16"/>
                <w:szCs w:val="16"/>
                <w:vertAlign w:val="subscript"/>
              </w:rPr>
              <w:t>OPAD</w:t>
            </w:r>
            <w:r w:rsidRPr="00CE21EB">
              <w:rPr>
                <w:rFonts w:ascii="Arial" w:hAnsi="Arial" w:cs="Arial"/>
                <w:sz w:val="16"/>
                <w:szCs w:val="16"/>
              </w:rPr>
              <w:t xml:space="preserve"> - requerimento de capital ref. ao risco operacional - abordagem padronizada</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sz w:val="16"/>
                <w:szCs w:val="16"/>
              </w:rPr>
            </w:pPr>
            <w:r>
              <w:rPr>
                <w:rFonts w:ascii="Arial" w:hAnsi="Arial" w:cs="Arial"/>
                <w:sz w:val="16"/>
                <w:szCs w:val="16"/>
              </w:rPr>
              <w:t>253.907</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sz w:val="16"/>
                <w:szCs w:val="16"/>
              </w:rPr>
            </w:pPr>
            <w:r w:rsidRPr="00CE21EB">
              <w:rPr>
                <w:rFonts w:ascii="Arial" w:hAnsi="Arial" w:cs="Arial"/>
                <w:sz w:val="16"/>
                <w:szCs w:val="16"/>
              </w:rPr>
              <w:t>PARCELA R</w:t>
            </w:r>
            <w:r w:rsidRPr="00CE21EB">
              <w:rPr>
                <w:rFonts w:ascii="Arial" w:hAnsi="Arial" w:cs="Arial"/>
                <w:sz w:val="16"/>
                <w:szCs w:val="16"/>
                <w:vertAlign w:val="subscript"/>
              </w:rPr>
              <w:t>BAN</w:t>
            </w:r>
            <w:r w:rsidRPr="00CE21EB">
              <w:rPr>
                <w:rFonts w:ascii="Arial" w:hAnsi="Arial" w:cs="Arial"/>
                <w:sz w:val="16"/>
                <w:szCs w:val="16"/>
              </w:rPr>
              <w:t xml:space="preserve"> - </w:t>
            </w:r>
            <w:proofErr w:type="gramStart"/>
            <w:r w:rsidRPr="00CE21EB">
              <w:rPr>
                <w:rFonts w:ascii="Arial" w:hAnsi="Arial" w:cs="Arial"/>
                <w:sz w:val="16"/>
                <w:szCs w:val="16"/>
              </w:rPr>
              <w:t>risco</w:t>
            </w:r>
            <w:proofErr w:type="gramEnd"/>
            <w:r w:rsidRPr="00CE21EB">
              <w:rPr>
                <w:rFonts w:ascii="Arial" w:hAnsi="Arial" w:cs="Arial"/>
                <w:sz w:val="16"/>
                <w:szCs w:val="16"/>
              </w:rPr>
              <w:t xml:space="preserve"> de taxas de juros das operações não classificadas na carteira de negociação</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sz w:val="16"/>
                <w:szCs w:val="16"/>
              </w:rPr>
            </w:pPr>
            <w:r>
              <w:rPr>
                <w:rFonts w:ascii="Arial" w:hAnsi="Arial" w:cs="Arial"/>
                <w:sz w:val="16"/>
                <w:szCs w:val="16"/>
              </w:rPr>
              <w:t>1.708</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b/>
                <w:bCs/>
                <w:sz w:val="16"/>
                <w:szCs w:val="16"/>
              </w:rPr>
            </w:pPr>
            <w:r w:rsidRPr="00CE21EB">
              <w:rPr>
                <w:rFonts w:ascii="Arial" w:hAnsi="Arial" w:cs="Arial"/>
                <w:b/>
                <w:bCs/>
                <w:sz w:val="16"/>
                <w:szCs w:val="16"/>
              </w:rPr>
              <w:t>RWA - ATIVOS PONDERADOS PELO RISCO (RWA</w:t>
            </w:r>
            <w:r w:rsidRPr="00CE21EB">
              <w:rPr>
                <w:rFonts w:ascii="Arial" w:hAnsi="Arial" w:cs="Arial"/>
                <w:b/>
                <w:bCs/>
                <w:sz w:val="16"/>
                <w:szCs w:val="16"/>
                <w:vertAlign w:val="subscript"/>
              </w:rPr>
              <w:t>CPAD</w:t>
            </w:r>
            <w:r w:rsidRPr="00CE21EB">
              <w:rPr>
                <w:rFonts w:ascii="Arial" w:hAnsi="Arial" w:cs="Arial"/>
                <w:b/>
                <w:bCs/>
                <w:sz w:val="16"/>
                <w:szCs w:val="16"/>
              </w:rPr>
              <w:t xml:space="preserve"> + RWA</w:t>
            </w:r>
            <w:r w:rsidRPr="00CE21EB">
              <w:rPr>
                <w:rFonts w:ascii="Arial" w:hAnsi="Arial" w:cs="Arial"/>
                <w:b/>
                <w:bCs/>
                <w:sz w:val="16"/>
                <w:szCs w:val="16"/>
                <w:vertAlign w:val="subscript"/>
              </w:rPr>
              <w:t>MPAD</w:t>
            </w:r>
            <w:r w:rsidRPr="00CE21EB">
              <w:rPr>
                <w:rFonts w:ascii="Arial" w:hAnsi="Arial" w:cs="Arial"/>
                <w:b/>
                <w:bCs/>
                <w:sz w:val="16"/>
                <w:szCs w:val="16"/>
              </w:rPr>
              <w:t xml:space="preserve"> + RWA</w:t>
            </w:r>
            <w:r w:rsidRPr="00CE21EB">
              <w:rPr>
                <w:rFonts w:ascii="Arial" w:hAnsi="Arial" w:cs="Arial"/>
                <w:b/>
                <w:bCs/>
                <w:sz w:val="16"/>
                <w:szCs w:val="16"/>
                <w:vertAlign w:val="subscript"/>
              </w:rPr>
              <w:t>OPAD</w:t>
            </w:r>
            <w:r w:rsidRPr="00CE21EB">
              <w:rPr>
                <w:rFonts w:ascii="Arial" w:hAnsi="Arial" w:cs="Arial"/>
                <w:b/>
                <w:bCs/>
                <w:sz w:val="16"/>
                <w:szCs w:val="16"/>
              </w:rPr>
              <w:t>)</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65A70">
            <w:pPr>
              <w:spacing w:after="0" w:line="240" w:lineRule="auto"/>
              <w:jc w:val="right"/>
              <w:rPr>
                <w:rFonts w:ascii="Arial" w:hAnsi="Arial" w:cs="Arial"/>
                <w:b/>
                <w:bCs/>
                <w:sz w:val="16"/>
                <w:szCs w:val="16"/>
              </w:rPr>
            </w:pPr>
            <w:r>
              <w:rPr>
                <w:rFonts w:ascii="Arial" w:hAnsi="Arial" w:cs="Arial"/>
                <w:b/>
                <w:bCs/>
                <w:sz w:val="16"/>
                <w:szCs w:val="16"/>
              </w:rPr>
              <w:t>1.679.232</w:t>
            </w:r>
          </w:p>
        </w:tc>
      </w:tr>
      <w:tr w:rsidR="00FA6962"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A6962" w:rsidRPr="00CE21EB" w:rsidRDefault="00FA6962" w:rsidP="002D645A">
            <w:pPr>
              <w:spacing w:after="0" w:line="240" w:lineRule="auto"/>
              <w:rPr>
                <w:rFonts w:ascii="Arial" w:eastAsiaTheme="minorHAnsi" w:hAnsi="Arial" w:cs="Arial"/>
                <w:sz w:val="16"/>
                <w:szCs w:val="16"/>
              </w:rPr>
            </w:pPr>
            <w:r w:rsidRPr="00CE21EB">
              <w:rPr>
                <w:rFonts w:ascii="Arial" w:hAnsi="Arial" w:cs="Arial"/>
                <w:sz w:val="16"/>
                <w:szCs w:val="16"/>
              </w:rPr>
              <w:t>MARGEM OU INSUFICIÊNCIA DO LIMITE DE IMOBILIZAÇÃO</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A6962" w:rsidRPr="00CE21EB" w:rsidRDefault="00422EBC" w:rsidP="002D645A">
            <w:pPr>
              <w:spacing w:after="0" w:line="240" w:lineRule="auto"/>
              <w:jc w:val="right"/>
              <w:rPr>
                <w:rFonts w:ascii="Arial" w:hAnsi="Arial" w:cs="Arial"/>
                <w:sz w:val="16"/>
                <w:szCs w:val="16"/>
              </w:rPr>
            </w:pPr>
            <w:r>
              <w:rPr>
                <w:rFonts w:ascii="Arial" w:hAnsi="Arial" w:cs="Arial"/>
                <w:sz w:val="16"/>
                <w:szCs w:val="16"/>
              </w:rPr>
              <w:t>222.308</w:t>
            </w:r>
          </w:p>
        </w:tc>
      </w:tr>
      <w:tr w:rsidR="00FF6E41"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F6E41" w:rsidRPr="00CE21EB" w:rsidRDefault="00FF6E41" w:rsidP="008E2521">
            <w:pPr>
              <w:spacing w:after="0" w:line="240" w:lineRule="auto"/>
              <w:rPr>
                <w:rFonts w:ascii="Arial" w:hAnsi="Arial" w:cs="Arial"/>
                <w:b/>
                <w:sz w:val="16"/>
                <w:szCs w:val="16"/>
              </w:rPr>
            </w:pPr>
            <w:r w:rsidRPr="00CE21EB">
              <w:rPr>
                <w:rFonts w:ascii="Arial" w:hAnsi="Arial" w:cs="Arial"/>
                <w:b/>
                <w:sz w:val="16"/>
                <w:szCs w:val="16"/>
              </w:rPr>
              <w:t xml:space="preserve">ADICIONAL DE CAPITAL PRINCIPAL </w:t>
            </w:r>
            <w:r w:rsidR="008E2521">
              <w:rPr>
                <w:rFonts w:ascii="Arial" w:hAnsi="Arial" w:cs="Arial"/>
                <w:b/>
                <w:sz w:val="16"/>
                <w:szCs w:val="16"/>
              </w:rPr>
              <w:t>(mínimo =</w:t>
            </w:r>
            <w:r w:rsidR="00D120F9">
              <w:rPr>
                <w:rFonts w:ascii="Arial" w:hAnsi="Arial" w:cs="Arial"/>
                <w:b/>
                <w:sz w:val="16"/>
                <w:szCs w:val="16"/>
              </w:rPr>
              <w:t xml:space="preserve"> </w:t>
            </w:r>
            <w:r w:rsidRPr="00CE21EB">
              <w:rPr>
                <w:rFonts w:ascii="Arial" w:hAnsi="Arial" w:cs="Arial"/>
                <w:b/>
                <w:sz w:val="16"/>
                <w:szCs w:val="16"/>
              </w:rPr>
              <w:t>1,</w:t>
            </w:r>
            <w:r w:rsidR="00D120F9">
              <w:rPr>
                <w:rFonts w:ascii="Arial" w:hAnsi="Arial" w:cs="Arial"/>
                <w:b/>
                <w:sz w:val="16"/>
                <w:szCs w:val="16"/>
              </w:rPr>
              <w:t>875</w:t>
            </w:r>
            <w:r w:rsidRPr="00CE21EB">
              <w:rPr>
                <w:rFonts w:ascii="Arial" w:hAnsi="Arial" w:cs="Arial"/>
                <w:b/>
                <w:sz w:val="16"/>
                <w:szCs w:val="16"/>
              </w:rPr>
              <w:t>%</w:t>
            </w:r>
            <w:r w:rsidR="008E2521">
              <w:rPr>
                <w:rFonts w:ascii="Arial" w:hAnsi="Arial" w:cs="Arial"/>
                <w:b/>
                <w:sz w:val="16"/>
                <w:szCs w:val="16"/>
              </w:rPr>
              <w:t>)</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FF6E41" w:rsidRPr="00CE21EB" w:rsidRDefault="00422EBC" w:rsidP="002D645A">
            <w:pPr>
              <w:spacing w:after="0" w:line="240" w:lineRule="auto"/>
              <w:jc w:val="right"/>
              <w:rPr>
                <w:rFonts w:ascii="Arial" w:hAnsi="Arial" w:cs="Arial"/>
                <w:b/>
                <w:sz w:val="16"/>
                <w:szCs w:val="16"/>
              </w:rPr>
            </w:pPr>
            <w:r>
              <w:rPr>
                <w:rFonts w:ascii="Arial" w:hAnsi="Arial" w:cs="Arial"/>
                <w:b/>
                <w:sz w:val="16"/>
                <w:szCs w:val="16"/>
              </w:rPr>
              <w:t>31.486</w:t>
            </w:r>
          </w:p>
        </w:tc>
      </w:tr>
      <w:tr w:rsidR="00D84540" w:rsidRPr="00CE21EB" w:rsidTr="002D645A">
        <w:trPr>
          <w:trHeight w:val="283"/>
        </w:trPr>
        <w:tc>
          <w:tcPr>
            <w:tcW w:w="815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84540" w:rsidRPr="00CE21EB" w:rsidRDefault="00D84540" w:rsidP="00822679">
            <w:pPr>
              <w:spacing w:after="0" w:line="240" w:lineRule="auto"/>
              <w:rPr>
                <w:rFonts w:ascii="Arial" w:eastAsiaTheme="minorHAnsi" w:hAnsi="Arial" w:cs="Arial"/>
                <w:b/>
                <w:bCs/>
                <w:sz w:val="16"/>
                <w:szCs w:val="16"/>
              </w:rPr>
            </w:pPr>
            <w:r w:rsidRPr="00CE21EB">
              <w:rPr>
                <w:rFonts w:ascii="Arial" w:hAnsi="Arial" w:cs="Arial"/>
                <w:b/>
                <w:bCs/>
                <w:sz w:val="16"/>
                <w:szCs w:val="16"/>
              </w:rPr>
              <w:t xml:space="preserve">MARGEM SOBRE </w:t>
            </w:r>
            <w:r w:rsidR="00DB1CB0" w:rsidRPr="00CE21EB">
              <w:rPr>
                <w:rFonts w:ascii="Arial" w:hAnsi="Arial" w:cs="Arial"/>
                <w:b/>
                <w:bCs/>
                <w:sz w:val="16"/>
                <w:szCs w:val="16"/>
              </w:rPr>
              <w:t>O PR</w:t>
            </w:r>
            <w:r w:rsidRPr="00CE21EB">
              <w:rPr>
                <w:rFonts w:ascii="Arial" w:hAnsi="Arial" w:cs="Arial"/>
                <w:b/>
                <w:bCs/>
                <w:sz w:val="16"/>
                <w:szCs w:val="16"/>
              </w:rPr>
              <w:t xml:space="preserve">, CONSIDERANDO </w:t>
            </w:r>
            <w:r w:rsidR="00DB1CB0" w:rsidRPr="00CE21EB">
              <w:rPr>
                <w:rFonts w:ascii="Arial" w:hAnsi="Arial" w:cs="Arial"/>
                <w:b/>
                <w:bCs/>
                <w:sz w:val="16"/>
                <w:szCs w:val="16"/>
              </w:rPr>
              <w:t xml:space="preserve">A </w:t>
            </w:r>
            <w:r w:rsidRPr="00CE21EB">
              <w:rPr>
                <w:rFonts w:ascii="Arial" w:hAnsi="Arial" w:cs="Arial"/>
                <w:b/>
                <w:bCs/>
                <w:sz w:val="16"/>
                <w:szCs w:val="16"/>
              </w:rPr>
              <w:t>R</w:t>
            </w:r>
            <w:r w:rsidRPr="00CE21EB">
              <w:rPr>
                <w:rFonts w:ascii="Arial" w:hAnsi="Arial" w:cs="Arial"/>
                <w:b/>
                <w:bCs/>
                <w:sz w:val="16"/>
                <w:szCs w:val="16"/>
                <w:vertAlign w:val="subscript"/>
              </w:rPr>
              <w:t>BAN</w:t>
            </w:r>
            <w:r w:rsidR="00DB1CB0" w:rsidRPr="00CE21EB">
              <w:rPr>
                <w:rFonts w:ascii="Arial" w:hAnsi="Arial" w:cs="Arial"/>
                <w:b/>
                <w:bCs/>
                <w:sz w:val="16"/>
                <w:szCs w:val="16"/>
                <w:vertAlign w:val="subscript"/>
              </w:rPr>
              <w:t xml:space="preserve"> </w:t>
            </w:r>
            <w:r w:rsidR="00DB1CB0" w:rsidRPr="00CE21EB">
              <w:rPr>
                <w:rFonts w:ascii="Arial" w:eastAsiaTheme="minorHAnsi" w:hAnsi="Arial" w:cs="Arial"/>
                <w:b/>
                <w:bCs/>
                <w:sz w:val="16"/>
                <w:szCs w:val="16"/>
              </w:rPr>
              <w:t>E</w:t>
            </w:r>
            <w:proofErr w:type="gramStart"/>
            <w:r w:rsidR="00DB1CB0" w:rsidRPr="00CE21EB">
              <w:rPr>
                <w:rFonts w:ascii="Arial" w:eastAsiaTheme="minorHAnsi" w:hAnsi="Arial" w:cs="Arial"/>
                <w:b/>
                <w:bCs/>
                <w:sz w:val="16"/>
                <w:szCs w:val="16"/>
              </w:rPr>
              <w:t xml:space="preserve">  </w:t>
            </w:r>
            <w:proofErr w:type="gramEnd"/>
            <w:r w:rsidR="00DB1CB0" w:rsidRPr="00CE21EB">
              <w:rPr>
                <w:rFonts w:ascii="Arial" w:eastAsiaTheme="minorHAnsi" w:hAnsi="Arial" w:cs="Arial"/>
                <w:b/>
                <w:bCs/>
                <w:sz w:val="16"/>
                <w:szCs w:val="16"/>
              </w:rPr>
              <w:t>ACP</w:t>
            </w:r>
            <w:r w:rsidR="008E2521">
              <w:rPr>
                <w:rFonts w:ascii="Arial" w:eastAsiaTheme="minorHAnsi" w:hAnsi="Arial" w:cs="Arial"/>
                <w:b/>
                <w:bCs/>
                <w:sz w:val="16"/>
                <w:szCs w:val="16"/>
              </w:rPr>
              <w:t xml:space="preserve"> (BANCO CENTRAL)</w:t>
            </w:r>
          </w:p>
        </w:tc>
        <w:tc>
          <w:tcPr>
            <w:tcW w:w="1276" w:type="dxa"/>
            <w:tcBorders>
              <w:top w:val="nil"/>
              <w:left w:val="nil"/>
              <w:bottom w:val="single" w:sz="8" w:space="0" w:color="auto"/>
              <w:right w:val="nil"/>
            </w:tcBorders>
            <w:noWrap/>
            <w:tcMar>
              <w:top w:w="0" w:type="dxa"/>
              <w:left w:w="70" w:type="dxa"/>
              <w:bottom w:w="0" w:type="dxa"/>
              <w:right w:w="70" w:type="dxa"/>
            </w:tcMar>
            <w:vAlign w:val="bottom"/>
            <w:hideMark/>
          </w:tcPr>
          <w:p w:rsidR="00D84540" w:rsidRPr="00CE21EB" w:rsidRDefault="008E2521" w:rsidP="004C5F7B">
            <w:pPr>
              <w:spacing w:after="0" w:line="240" w:lineRule="auto"/>
              <w:jc w:val="right"/>
              <w:rPr>
                <w:rFonts w:ascii="Arial" w:hAnsi="Arial" w:cs="Arial"/>
                <w:b/>
                <w:bCs/>
                <w:sz w:val="16"/>
                <w:szCs w:val="16"/>
              </w:rPr>
            </w:pPr>
            <w:r>
              <w:rPr>
                <w:rFonts w:ascii="Arial" w:hAnsi="Arial" w:cs="Arial"/>
                <w:b/>
                <w:bCs/>
                <w:sz w:val="16"/>
                <w:szCs w:val="16"/>
              </w:rPr>
              <w:t>329.050</w:t>
            </w:r>
          </w:p>
        </w:tc>
      </w:tr>
      <w:tr w:rsidR="006F14A2" w:rsidRPr="00CE21EB" w:rsidTr="00994B38">
        <w:trPr>
          <w:trHeight w:val="283"/>
        </w:trPr>
        <w:tc>
          <w:tcPr>
            <w:tcW w:w="8150"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F14A2" w:rsidRPr="00D235C4" w:rsidRDefault="006F14A2" w:rsidP="00822679">
            <w:pPr>
              <w:spacing w:after="0" w:line="240" w:lineRule="auto"/>
              <w:rPr>
                <w:rFonts w:ascii="Arial" w:hAnsi="Arial" w:cs="Arial"/>
                <w:b/>
                <w:bCs/>
                <w:sz w:val="16"/>
                <w:szCs w:val="16"/>
              </w:rPr>
            </w:pPr>
            <w:r w:rsidRPr="00D235C4">
              <w:rPr>
                <w:rFonts w:ascii="Arial" w:hAnsi="Arial" w:cs="Arial"/>
                <w:b/>
                <w:bCs/>
                <w:sz w:val="16"/>
                <w:szCs w:val="16"/>
              </w:rPr>
              <w:t>MARGEM SOBRE O PR, CONSIDERANDO O R</w:t>
            </w:r>
            <w:r w:rsidRPr="008E2521">
              <w:rPr>
                <w:rFonts w:ascii="Arial" w:hAnsi="Arial" w:cs="Arial"/>
                <w:b/>
                <w:bCs/>
                <w:sz w:val="16"/>
                <w:szCs w:val="16"/>
                <w:vertAlign w:val="subscript"/>
              </w:rPr>
              <w:t>BAN</w:t>
            </w:r>
            <w:r w:rsidRPr="00D235C4">
              <w:rPr>
                <w:rFonts w:ascii="Arial" w:hAnsi="Arial" w:cs="Arial"/>
                <w:b/>
                <w:bCs/>
                <w:sz w:val="16"/>
                <w:szCs w:val="16"/>
              </w:rPr>
              <w:t xml:space="preserve"> E</w:t>
            </w:r>
            <w:proofErr w:type="gramStart"/>
            <w:r w:rsidRPr="00D235C4">
              <w:rPr>
                <w:rFonts w:ascii="Arial" w:hAnsi="Arial" w:cs="Arial"/>
                <w:b/>
                <w:bCs/>
                <w:sz w:val="16"/>
                <w:szCs w:val="16"/>
              </w:rPr>
              <w:t xml:space="preserve">  </w:t>
            </w:r>
            <w:proofErr w:type="gramEnd"/>
            <w:r w:rsidRPr="00D235C4">
              <w:rPr>
                <w:rFonts w:ascii="Arial" w:hAnsi="Arial" w:cs="Arial"/>
                <w:b/>
                <w:bCs/>
                <w:sz w:val="16"/>
                <w:szCs w:val="16"/>
              </w:rPr>
              <w:t>ACP (DESENVOLVE SP)</w:t>
            </w:r>
          </w:p>
        </w:tc>
        <w:tc>
          <w:tcPr>
            <w:tcW w:w="1276" w:type="dxa"/>
            <w:tcBorders>
              <w:top w:val="nil"/>
              <w:left w:val="nil"/>
              <w:bottom w:val="single" w:sz="8" w:space="0" w:color="auto"/>
              <w:right w:val="nil"/>
            </w:tcBorders>
            <w:shd w:val="clear" w:color="auto" w:fill="FFFFFF" w:themeFill="background1"/>
            <w:noWrap/>
            <w:tcMar>
              <w:top w:w="0" w:type="dxa"/>
              <w:left w:w="70" w:type="dxa"/>
              <w:bottom w:w="0" w:type="dxa"/>
              <w:right w:w="70" w:type="dxa"/>
            </w:tcMar>
            <w:vAlign w:val="bottom"/>
            <w:hideMark/>
          </w:tcPr>
          <w:p w:rsidR="006F14A2" w:rsidRPr="00CE21EB" w:rsidRDefault="008E2521" w:rsidP="006F14A2">
            <w:pPr>
              <w:spacing w:after="0" w:line="240" w:lineRule="auto"/>
              <w:jc w:val="right"/>
              <w:rPr>
                <w:rFonts w:ascii="Arial" w:hAnsi="Arial" w:cs="Arial"/>
                <w:b/>
                <w:bCs/>
                <w:sz w:val="16"/>
                <w:szCs w:val="16"/>
              </w:rPr>
            </w:pPr>
            <w:r>
              <w:rPr>
                <w:rFonts w:ascii="Arial" w:hAnsi="Arial" w:cs="Arial"/>
                <w:b/>
                <w:bCs/>
                <w:sz w:val="16"/>
                <w:szCs w:val="16"/>
              </w:rPr>
              <w:t>169.523</w:t>
            </w:r>
          </w:p>
        </w:tc>
      </w:tr>
      <w:tr w:rsidR="006F14A2" w:rsidRPr="00CE21EB" w:rsidTr="00994B38">
        <w:trPr>
          <w:trHeight w:val="283"/>
        </w:trPr>
        <w:tc>
          <w:tcPr>
            <w:tcW w:w="8150"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6F14A2" w:rsidRPr="00D235C4" w:rsidRDefault="006F14A2" w:rsidP="006F14A2">
            <w:pPr>
              <w:spacing w:after="0" w:line="240" w:lineRule="auto"/>
              <w:rPr>
                <w:rFonts w:ascii="Arial" w:hAnsi="Arial" w:cs="Arial"/>
                <w:b/>
                <w:bCs/>
                <w:sz w:val="16"/>
                <w:szCs w:val="16"/>
              </w:rPr>
            </w:pPr>
            <w:r w:rsidRPr="00D235C4">
              <w:rPr>
                <w:rFonts w:ascii="Arial" w:hAnsi="Arial" w:cs="Arial"/>
                <w:b/>
                <w:bCs/>
                <w:sz w:val="16"/>
                <w:szCs w:val="16"/>
              </w:rPr>
              <w:t xml:space="preserve">POSSIBILIDADE DE </w:t>
            </w:r>
            <w:proofErr w:type="gramStart"/>
            <w:r w:rsidRPr="00D235C4">
              <w:rPr>
                <w:rFonts w:ascii="Arial" w:hAnsi="Arial" w:cs="Arial"/>
                <w:b/>
                <w:bCs/>
                <w:sz w:val="16"/>
                <w:szCs w:val="16"/>
              </w:rPr>
              <w:t>ALAVANCAGEM</w:t>
            </w:r>
            <w:proofErr w:type="gramEnd"/>
            <w:r w:rsidRPr="00D235C4">
              <w:rPr>
                <w:rFonts w:ascii="Arial" w:hAnsi="Arial" w:cs="Arial"/>
                <w:b/>
                <w:bCs/>
                <w:sz w:val="16"/>
                <w:szCs w:val="16"/>
              </w:rPr>
              <w:t xml:space="preserve"> (DESENVOLVE SP)</w:t>
            </w:r>
          </w:p>
        </w:tc>
        <w:tc>
          <w:tcPr>
            <w:tcW w:w="1276" w:type="dxa"/>
            <w:tcBorders>
              <w:top w:val="nil"/>
              <w:left w:val="nil"/>
              <w:bottom w:val="single" w:sz="8" w:space="0" w:color="auto"/>
              <w:right w:val="nil"/>
            </w:tcBorders>
            <w:shd w:val="clear" w:color="auto" w:fill="FFFFFF" w:themeFill="background1"/>
            <w:noWrap/>
            <w:tcMar>
              <w:top w:w="0" w:type="dxa"/>
              <w:left w:w="70" w:type="dxa"/>
              <w:bottom w:w="0" w:type="dxa"/>
              <w:right w:w="70" w:type="dxa"/>
            </w:tcMar>
            <w:vAlign w:val="bottom"/>
            <w:hideMark/>
          </w:tcPr>
          <w:p w:rsidR="006F14A2" w:rsidRPr="00CE21EB" w:rsidRDefault="008E2521" w:rsidP="006F14A2">
            <w:pPr>
              <w:spacing w:after="0" w:line="240" w:lineRule="auto"/>
              <w:jc w:val="right"/>
              <w:rPr>
                <w:rFonts w:ascii="Arial" w:hAnsi="Arial" w:cs="Arial"/>
                <w:b/>
                <w:bCs/>
                <w:sz w:val="16"/>
                <w:szCs w:val="16"/>
              </w:rPr>
            </w:pPr>
            <w:r>
              <w:rPr>
                <w:rFonts w:ascii="Arial" w:hAnsi="Arial" w:cs="Arial"/>
                <w:b/>
                <w:bCs/>
                <w:sz w:val="16"/>
                <w:szCs w:val="16"/>
              </w:rPr>
              <w:t>847.615</w:t>
            </w:r>
          </w:p>
        </w:tc>
      </w:tr>
      <w:tr w:rsidR="00D84540" w:rsidRPr="00CE21EB" w:rsidTr="002D645A">
        <w:trPr>
          <w:trHeight w:val="283"/>
        </w:trPr>
        <w:tc>
          <w:tcPr>
            <w:tcW w:w="8150" w:type="dxa"/>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center"/>
            <w:hideMark/>
          </w:tcPr>
          <w:p w:rsidR="00D84540" w:rsidRPr="00CE21EB" w:rsidRDefault="00D84540" w:rsidP="006F14A2">
            <w:pPr>
              <w:spacing w:after="0" w:line="240" w:lineRule="auto"/>
              <w:rPr>
                <w:rFonts w:ascii="Arial" w:eastAsiaTheme="minorHAnsi" w:hAnsi="Arial" w:cs="Arial"/>
                <w:b/>
                <w:bCs/>
                <w:sz w:val="16"/>
                <w:szCs w:val="16"/>
              </w:rPr>
            </w:pPr>
            <w:r w:rsidRPr="00CE21EB">
              <w:rPr>
                <w:rFonts w:ascii="Arial" w:hAnsi="Arial" w:cs="Arial"/>
                <w:b/>
                <w:bCs/>
                <w:sz w:val="16"/>
                <w:szCs w:val="16"/>
              </w:rPr>
              <w:t xml:space="preserve">ÍNDICE DE BASILEIA (mínimo </w:t>
            </w:r>
            <w:proofErr w:type="spellStart"/>
            <w:proofErr w:type="gramStart"/>
            <w:r w:rsidR="006F14A2">
              <w:rPr>
                <w:rFonts w:ascii="Arial" w:hAnsi="Arial" w:cs="Arial"/>
                <w:b/>
                <w:bCs/>
                <w:sz w:val="16"/>
                <w:szCs w:val="16"/>
              </w:rPr>
              <w:t>Bacen</w:t>
            </w:r>
            <w:proofErr w:type="spellEnd"/>
            <w:proofErr w:type="gramEnd"/>
            <w:r w:rsidR="006F14A2">
              <w:rPr>
                <w:rFonts w:ascii="Arial" w:hAnsi="Arial" w:cs="Arial"/>
                <w:b/>
                <w:bCs/>
                <w:sz w:val="16"/>
                <w:szCs w:val="16"/>
              </w:rPr>
              <w:t xml:space="preserve"> </w:t>
            </w:r>
            <w:r w:rsidRPr="00CE21EB">
              <w:rPr>
                <w:rFonts w:ascii="Arial" w:hAnsi="Arial" w:cs="Arial"/>
                <w:b/>
                <w:bCs/>
                <w:sz w:val="16"/>
                <w:szCs w:val="16"/>
              </w:rPr>
              <w:t xml:space="preserve">= </w:t>
            </w:r>
            <w:r w:rsidR="006F14A2">
              <w:rPr>
                <w:rFonts w:ascii="Arial" w:hAnsi="Arial" w:cs="Arial"/>
                <w:b/>
                <w:bCs/>
                <w:sz w:val="16"/>
                <w:szCs w:val="16"/>
              </w:rPr>
              <w:t>8,625</w:t>
            </w:r>
            <w:r w:rsidRPr="00CE21EB">
              <w:rPr>
                <w:rFonts w:ascii="Arial" w:hAnsi="Arial" w:cs="Arial"/>
                <w:b/>
                <w:bCs/>
                <w:sz w:val="16"/>
                <w:szCs w:val="16"/>
              </w:rPr>
              <w:t>%</w:t>
            </w:r>
            <w:r w:rsidR="006F14A2">
              <w:rPr>
                <w:rFonts w:ascii="Arial" w:hAnsi="Arial" w:cs="Arial"/>
                <w:b/>
                <w:bCs/>
                <w:sz w:val="16"/>
                <w:szCs w:val="16"/>
              </w:rPr>
              <w:t>; mínimo DSP = 20%</w:t>
            </w:r>
            <w:r w:rsidRPr="00CE21EB">
              <w:rPr>
                <w:rFonts w:ascii="Arial" w:hAnsi="Arial" w:cs="Arial"/>
                <w:b/>
                <w:bCs/>
                <w:sz w:val="16"/>
                <w:szCs w:val="16"/>
              </w:rPr>
              <w:t>)</w:t>
            </w:r>
          </w:p>
        </w:tc>
        <w:tc>
          <w:tcPr>
            <w:tcW w:w="1276" w:type="dxa"/>
            <w:tcBorders>
              <w:top w:val="nil"/>
              <w:left w:val="nil"/>
              <w:bottom w:val="single" w:sz="8" w:space="0" w:color="auto"/>
              <w:right w:val="nil"/>
            </w:tcBorders>
            <w:shd w:val="clear" w:color="auto" w:fill="D8D8D8"/>
            <w:noWrap/>
            <w:tcMar>
              <w:top w:w="0" w:type="dxa"/>
              <w:left w:w="70" w:type="dxa"/>
              <w:bottom w:w="0" w:type="dxa"/>
              <w:right w:w="70" w:type="dxa"/>
            </w:tcMar>
            <w:vAlign w:val="bottom"/>
            <w:hideMark/>
          </w:tcPr>
          <w:p w:rsidR="00D84540" w:rsidRPr="00CE21EB" w:rsidRDefault="008E2521" w:rsidP="002D645A">
            <w:pPr>
              <w:spacing w:after="0" w:line="240" w:lineRule="auto"/>
              <w:jc w:val="right"/>
              <w:rPr>
                <w:rFonts w:ascii="Arial" w:hAnsi="Arial" w:cs="Arial"/>
                <w:b/>
                <w:bCs/>
                <w:sz w:val="16"/>
                <w:szCs w:val="16"/>
              </w:rPr>
            </w:pPr>
            <w:r>
              <w:rPr>
                <w:rFonts w:ascii="Arial" w:hAnsi="Arial" w:cs="Arial"/>
                <w:b/>
                <w:bCs/>
                <w:sz w:val="16"/>
                <w:szCs w:val="16"/>
              </w:rPr>
              <w:t>30,20%</w:t>
            </w:r>
          </w:p>
        </w:tc>
      </w:tr>
      <w:tr w:rsidR="00D84540" w:rsidRPr="00CE21EB" w:rsidTr="002D645A">
        <w:trPr>
          <w:trHeight w:val="283"/>
        </w:trPr>
        <w:tc>
          <w:tcPr>
            <w:tcW w:w="8150" w:type="dxa"/>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center"/>
            <w:hideMark/>
          </w:tcPr>
          <w:p w:rsidR="00D84540" w:rsidRPr="00CE21EB" w:rsidRDefault="00D84540" w:rsidP="002D645A">
            <w:pPr>
              <w:spacing w:after="0" w:line="240" w:lineRule="auto"/>
              <w:rPr>
                <w:rFonts w:ascii="Arial" w:eastAsiaTheme="minorHAnsi" w:hAnsi="Arial" w:cs="Arial"/>
                <w:b/>
                <w:bCs/>
                <w:sz w:val="16"/>
                <w:szCs w:val="16"/>
              </w:rPr>
            </w:pPr>
            <w:r w:rsidRPr="00CE21EB">
              <w:rPr>
                <w:rFonts w:ascii="Arial" w:hAnsi="Arial" w:cs="Arial"/>
                <w:b/>
                <w:bCs/>
                <w:sz w:val="16"/>
                <w:szCs w:val="16"/>
              </w:rPr>
              <w:t>ÍNDICE DE NÍVEL I (mínimo = 6%)</w:t>
            </w:r>
          </w:p>
        </w:tc>
        <w:tc>
          <w:tcPr>
            <w:tcW w:w="1276" w:type="dxa"/>
            <w:tcBorders>
              <w:top w:val="nil"/>
              <w:left w:val="nil"/>
              <w:bottom w:val="single" w:sz="8" w:space="0" w:color="auto"/>
              <w:right w:val="nil"/>
            </w:tcBorders>
            <w:shd w:val="clear" w:color="auto" w:fill="D8D8D8"/>
            <w:noWrap/>
            <w:tcMar>
              <w:top w:w="0" w:type="dxa"/>
              <w:left w:w="70" w:type="dxa"/>
              <w:bottom w:w="0" w:type="dxa"/>
              <w:right w:w="70" w:type="dxa"/>
            </w:tcMar>
            <w:vAlign w:val="bottom"/>
            <w:hideMark/>
          </w:tcPr>
          <w:p w:rsidR="00D84540" w:rsidRPr="00CE21EB" w:rsidRDefault="008E2521" w:rsidP="002D645A">
            <w:pPr>
              <w:spacing w:after="0" w:line="240" w:lineRule="auto"/>
              <w:jc w:val="right"/>
              <w:rPr>
                <w:rFonts w:ascii="Arial" w:hAnsi="Arial" w:cs="Arial"/>
                <w:b/>
                <w:bCs/>
                <w:sz w:val="16"/>
                <w:szCs w:val="16"/>
              </w:rPr>
            </w:pPr>
            <w:r>
              <w:rPr>
                <w:rFonts w:ascii="Arial" w:hAnsi="Arial" w:cs="Arial"/>
                <w:b/>
                <w:bCs/>
                <w:sz w:val="16"/>
                <w:szCs w:val="16"/>
              </w:rPr>
              <w:t>30,20%</w:t>
            </w:r>
          </w:p>
        </w:tc>
      </w:tr>
      <w:tr w:rsidR="00D84540" w:rsidRPr="00FA6962" w:rsidTr="002D645A">
        <w:trPr>
          <w:trHeight w:val="283"/>
        </w:trPr>
        <w:tc>
          <w:tcPr>
            <w:tcW w:w="8150" w:type="dxa"/>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rsidR="00D84540" w:rsidRPr="00CE21EB" w:rsidRDefault="00D84540" w:rsidP="002D645A">
            <w:pPr>
              <w:spacing w:after="0" w:line="240" w:lineRule="auto"/>
              <w:rPr>
                <w:rFonts w:ascii="Arial" w:eastAsiaTheme="minorHAnsi" w:hAnsi="Arial" w:cs="Arial"/>
                <w:b/>
                <w:bCs/>
                <w:sz w:val="16"/>
                <w:szCs w:val="16"/>
              </w:rPr>
            </w:pPr>
            <w:r w:rsidRPr="00CE21EB">
              <w:rPr>
                <w:rFonts w:ascii="Arial" w:hAnsi="Arial" w:cs="Arial"/>
                <w:b/>
                <w:bCs/>
                <w:sz w:val="16"/>
                <w:szCs w:val="16"/>
              </w:rPr>
              <w:t>ÍNDICE DE CAPITAL PRINCIPAL (mínimo = 4,5%)</w:t>
            </w:r>
          </w:p>
        </w:tc>
        <w:tc>
          <w:tcPr>
            <w:tcW w:w="1276" w:type="dxa"/>
            <w:tcBorders>
              <w:top w:val="nil"/>
              <w:left w:val="nil"/>
              <w:bottom w:val="single" w:sz="8" w:space="0" w:color="auto"/>
              <w:right w:val="nil"/>
            </w:tcBorders>
            <w:shd w:val="clear" w:color="auto" w:fill="BFBFBF" w:themeFill="background1" w:themeFillShade="BF"/>
            <w:noWrap/>
            <w:tcMar>
              <w:top w:w="0" w:type="dxa"/>
              <w:left w:w="70" w:type="dxa"/>
              <w:bottom w:w="0" w:type="dxa"/>
              <w:right w:w="70" w:type="dxa"/>
            </w:tcMar>
            <w:vAlign w:val="bottom"/>
            <w:hideMark/>
          </w:tcPr>
          <w:p w:rsidR="00D84540" w:rsidRPr="00FA6962" w:rsidRDefault="008E2521" w:rsidP="002D645A">
            <w:pPr>
              <w:spacing w:after="0" w:line="240" w:lineRule="auto"/>
              <w:jc w:val="right"/>
              <w:rPr>
                <w:rFonts w:ascii="Arial" w:hAnsi="Arial" w:cs="Arial"/>
                <w:b/>
                <w:bCs/>
                <w:sz w:val="16"/>
                <w:szCs w:val="16"/>
              </w:rPr>
            </w:pPr>
            <w:r>
              <w:rPr>
                <w:rFonts w:ascii="Arial" w:hAnsi="Arial" w:cs="Arial"/>
                <w:b/>
                <w:bCs/>
                <w:sz w:val="16"/>
                <w:szCs w:val="16"/>
              </w:rPr>
              <w:t>30,20%</w:t>
            </w:r>
          </w:p>
        </w:tc>
      </w:tr>
    </w:tbl>
    <w:p w:rsidR="003C2387" w:rsidRPr="00B40C71" w:rsidRDefault="003C2387" w:rsidP="009547D0">
      <w:pPr>
        <w:tabs>
          <w:tab w:val="left" w:pos="284"/>
        </w:tabs>
        <w:spacing w:after="0"/>
        <w:ind w:right="-1"/>
        <w:jc w:val="both"/>
        <w:rPr>
          <w:rFonts w:ascii="Arial" w:hAnsi="Arial" w:cs="Arial"/>
          <w:b/>
          <w:sz w:val="20"/>
        </w:rPr>
      </w:pPr>
    </w:p>
    <w:sectPr w:rsidR="003C2387" w:rsidRPr="00B40C71" w:rsidSect="00EC1B09">
      <w:headerReference w:type="even" r:id="rId27"/>
      <w:headerReference w:type="default" r:id="rId28"/>
      <w:footerReference w:type="default" r:id="rId29"/>
      <w:headerReference w:type="first" r:id="rId30"/>
      <w:footerReference w:type="first" r:id="rId31"/>
      <w:pgSz w:w="11906" w:h="16838" w:code="9"/>
      <w:pgMar w:top="1411" w:right="1411" w:bottom="1411" w:left="1411" w:header="864" w:footer="1008"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CEE" w:rsidRDefault="00847CEE" w:rsidP="005959A3">
      <w:pPr>
        <w:spacing w:after="0" w:line="240" w:lineRule="auto"/>
      </w:pPr>
      <w:r>
        <w:separator/>
      </w:r>
    </w:p>
  </w:endnote>
  <w:endnote w:type="continuationSeparator" w:id="0">
    <w:p w:rsidR="00847CEE" w:rsidRDefault="00847CEE" w:rsidP="005959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BICOO M+ Trebuchet MS">
    <w:altName w:val="Trebuchet MS"/>
    <w:panose1 w:val="00000000000000000000"/>
    <w:charset w:val="00"/>
    <w:family w:val="swiss"/>
    <w:notTrueType/>
    <w:pitch w:val="default"/>
    <w:sig w:usb0="00000003" w:usb1="00000000" w:usb2="00000000" w:usb3="00000000" w:csb0="00000001" w:csb1="00000000"/>
  </w:font>
  <w:font w:name="BICOO N+ Arial MT">
    <w:altName w:val="Arial"/>
    <w:panose1 w:val="00000000000000000000"/>
    <w:charset w:val="00"/>
    <w:family w:val="swiss"/>
    <w:notTrueType/>
    <w:pitch w:val="default"/>
    <w:sig w:usb0="00000003" w:usb1="00000000" w:usb2="00000000" w:usb3="00000000" w:csb0="00000001" w:csb1="00000000"/>
  </w:font>
  <w:font w:name="BICOL M+ Trebuchet MS">
    <w:altName w:val="Trebuchet MS"/>
    <w:panose1 w:val="00000000000000000000"/>
    <w:charset w:val="00"/>
    <w:family w:val="swiss"/>
    <w:notTrueType/>
    <w:pitch w:val="default"/>
    <w:sig w:usb0="00000003" w:usb1="00000000" w:usb2="00000000" w:usb3="00000000" w:csb0="00000001" w:csb1="00000000"/>
  </w:font>
  <w:font w:name="BIDAN D+ Arial MT">
    <w:altName w:val="Arial"/>
    <w:panose1 w:val="00000000000000000000"/>
    <w:charset w:val="00"/>
    <w:family w:val="swiss"/>
    <w:notTrueType/>
    <w:pitch w:val="default"/>
    <w:sig w:usb0="00000003" w:usb1="00000000" w:usb2="00000000" w:usb3="00000000" w:csb0="00000001" w:csb1="00000000"/>
  </w:font>
  <w:font w:name="BIDAP E+ Times New Roman PSMT">
    <w:altName w:val="Times New Roman PSMT"/>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0960"/>
      <w:docPartObj>
        <w:docPartGallery w:val="Page Numbers (Bottom of Page)"/>
        <w:docPartUnique/>
      </w:docPartObj>
    </w:sdtPr>
    <w:sdtEndPr>
      <w:rPr>
        <w:rFonts w:ascii="Times New Roman" w:hAnsi="Times New Roman" w:cs="Times New Roman"/>
      </w:rPr>
    </w:sdtEndPr>
    <w:sdtContent>
      <w:p w:rsidR="00847CEE" w:rsidRPr="001F3F52" w:rsidRDefault="00847CEE" w:rsidP="001F3F52">
        <w:pPr>
          <w:pStyle w:val="Rodap"/>
          <w:jc w:val="center"/>
          <w:rPr>
            <w:rFonts w:ascii="Times New Roman" w:hAnsi="Times New Roman" w:cs="Times New Roman"/>
          </w:rPr>
        </w:pPr>
        <w:r w:rsidRPr="001F3F52">
          <w:rPr>
            <w:rFonts w:ascii="Times New Roman" w:hAnsi="Times New Roman" w:cs="Times New Roman"/>
          </w:rPr>
          <w:fldChar w:fldCharType="begin"/>
        </w:r>
        <w:r w:rsidRPr="001F3F52">
          <w:rPr>
            <w:rFonts w:ascii="Times New Roman" w:hAnsi="Times New Roman" w:cs="Times New Roman"/>
          </w:rPr>
          <w:instrText xml:space="preserve"> PAGE   \* MERGEFORMAT </w:instrText>
        </w:r>
        <w:r w:rsidRPr="001F3F52">
          <w:rPr>
            <w:rFonts w:ascii="Times New Roman" w:hAnsi="Times New Roman" w:cs="Times New Roman"/>
          </w:rPr>
          <w:fldChar w:fldCharType="separate"/>
        </w:r>
        <w:r>
          <w:rPr>
            <w:rFonts w:ascii="Times New Roman" w:hAnsi="Times New Roman" w:cs="Times New Roman"/>
            <w:noProof/>
          </w:rPr>
          <w:t>10</w:t>
        </w:r>
        <w:r w:rsidRPr="001F3F52">
          <w:rPr>
            <w:rFonts w:ascii="Times New Roman" w:hAnsi="Times New Roman" w:cs="Times New Roman"/>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EE" w:rsidRPr="00A03781" w:rsidRDefault="00847CEE" w:rsidP="00A03781">
    <w:pPr>
      <w:pStyle w:val="Rodap"/>
      <w:tabs>
        <w:tab w:val="clear" w:pos="4252"/>
        <w:tab w:val="clear" w:pos="8504"/>
      </w:tabs>
      <w:jc w:val="center"/>
      <w:rPr>
        <w:rFonts w:ascii="Times New Roman" w:hAnsi="Times New Roman" w:cs="Times New Roman"/>
        <w:sz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04460"/>
      <w:docPartObj>
        <w:docPartGallery w:val="Page Numbers (Bottom of Page)"/>
        <w:docPartUnique/>
      </w:docPartObj>
    </w:sdtPr>
    <w:sdtEndPr>
      <w:rPr>
        <w:rFonts w:ascii="Times New Roman" w:hAnsi="Times New Roman" w:cs="Times New Roman"/>
      </w:rPr>
    </w:sdtEndPr>
    <w:sdtContent>
      <w:p w:rsidR="00847CEE" w:rsidRPr="001F3F52" w:rsidRDefault="00847CEE" w:rsidP="001F3F52">
        <w:pPr>
          <w:pStyle w:val="Rodap"/>
          <w:jc w:val="center"/>
          <w:rPr>
            <w:rFonts w:ascii="Times New Roman" w:hAnsi="Times New Roman" w:cs="Times New Roman"/>
          </w:rPr>
        </w:pPr>
        <w:r w:rsidRPr="001F3F52">
          <w:rPr>
            <w:rFonts w:ascii="Times New Roman" w:hAnsi="Times New Roman" w:cs="Times New Roman"/>
          </w:rPr>
          <w:fldChar w:fldCharType="begin"/>
        </w:r>
        <w:r w:rsidRPr="001F3F52">
          <w:rPr>
            <w:rFonts w:ascii="Times New Roman" w:hAnsi="Times New Roman" w:cs="Times New Roman"/>
          </w:rPr>
          <w:instrText xml:space="preserve"> PAGE   \* MERGEFORMAT </w:instrText>
        </w:r>
        <w:r w:rsidRPr="001F3F52">
          <w:rPr>
            <w:rFonts w:ascii="Times New Roman" w:hAnsi="Times New Roman" w:cs="Times New Roman"/>
          </w:rPr>
          <w:fldChar w:fldCharType="separate"/>
        </w:r>
        <w:r>
          <w:rPr>
            <w:rFonts w:ascii="Times New Roman" w:hAnsi="Times New Roman" w:cs="Times New Roman"/>
            <w:noProof/>
          </w:rPr>
          <w:t>5</w:t>
        </w:r>
        <w:r w:rsidRPr="001F3F52">
          <w:rPr>
            <w:rFonts w:ascii="Times New Roman" w:hAnsi="Times New Roman" w:cs="Times New Roma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0965"/>
      <w:docPartObj>
        <w:docPartGallery w:val="Page Numbers (Bottom of Page)"/>
        <w:docPartUnique/>
      </w:docPartObj>
    </w:sdtPr>
    <w:sdtEndPr>
      <w:rPr>
        <w:rFonts w:ascii="Times New Roman" w:hAnsi="Times New Roman" w:cs="Times New Roman"/>
      </w:rPr>
    </w:sdtEndPr>
    <w:sdtContent>
      <w:p w:rsidR="00847CEE" w:rsidRPr="001F3F52" w:rsidRDefault="00847CEE" w:rsidP="001F3F52">
        <w:pPr>
          <w:pStyle w:val="Rodap"/>
          <w:jc w:val="center"/>
          <w:rPr>
            <w:rFonts w:ascii="Times New Roman" w:hAnsi="Times New Roman" w:cs="Times New Roman"/>
          </w:rPr>
        </w:pPr>
        <w:r w:rsidRPr="001F3F52">
          <w:rPr>
            <w:rFonts w:ascii="Times New Roman" w:hAnsi="Times New Roman" w:cs="Times New Roman"/>
          </w:rPr>
          <w:fldChar w:fldCharType="begin"/>
        </w:r>
        <w:r w:rsidRPr="001F3F52">
          <w:rPr>
            <w:rFonts w:ascii="Times New Roman" w:hAnsi="Times New Roman" w:cs="Times New Roman"/>
          </w:rPr>
          <w:instrText xml:space="preserve"> PAGE   \* MERGEFORMAT </w:instrText>
        </w:r>
        <w:r w:rsidRPr="001F3F52">
          <w:rPr>
            <w:rFonts w:ascii="Times New Roman" w:hAnsi="Times New Roman" w:cs="Times New Roman"/>
          </w:rPr>
          <w:fldChar w:fldCharType="separate"/>
        </w:r>
        <w:r w:rsidR="001B5FD1">
          <w:rPr>
            <w:rFonts w:ascii="Times New Roman" w:hAnsi="Times New Roman" w:cs="Times New Roman"/>
            <w:noProof/>
          </w:rPr>
          <w:t>32</w:t>
        </w:r>
        <w:r w:rsidRPr="001F3F52">
          <w:rPr>
            <w:rFonts w:ascii="Times New Roman" w:hAnsi="Times New Roman" w:cs="Times New Roma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50962"/>
      <w:docPartObj>
        <w:docPartGallery w:val="Page Numbers (Bottom of Page)"/>
        <w:docPartUnique/>
      </w:docPartObj>
    </w:sdtPr>
    <w:sdtEndPr>
      <w:rPr>
        <w:rFonts w:ascii="Times New Roman" w:hAnsi="Times New Roman" w:cs="Times New Roman"/>
      </w:rPr>
    </w:sdtEndPr>
    <w:sdtContent>
      <w:p w:rsidR="00847CEE" w:rsidRPr="001F3F52" w:rsidRDefault="00847CEE" w:rsidP="001F3F52">
        <w:pPr>
          <w:pStyle w:val="Rodap"/>
          <w:jc w:val="center"/>
          <w:rPr>
            <w:rFonts w:ascii="Times New Roman" w:hAnsi="Times New Roman" w:cs="Times New Roman"/>
          </w:rPr>
        </w:pPr>
        <w:r w:rsidRPr="001F3F52">
          <w:rPr>
            <w:rFonts w:ascii="Times New Roman" w:hAnsi="Times New Roman" w:cs="Times New Roman"/>
          </w:rPr>
          <w:fldChar w:fldCharType="begin"/>
        </w:r>
        <w:r w:rsidRPr="001F3F52">
          <w:rPr>
            <w:rFonts w:ascii="Times New Roman" w:hAnsi="Times New Roman" w:cs="Times New Roman"/>
          </w:rPr>
          <w:instrText xml:space="preserve"> PAGE   \* MERGEFORMAT </w:instrText>
        </w:r>
        <w:r w:rsidRPr="001F3F52">
          <w:rPr>
            <w:rFonts w:ascii="Times New Roman" w:hAnsi="Times New Roman" w:cs="Times New Roman"/>
          </w:rPr>
          <w:fldChar w:fldCharType="separate"/>
        </w:r>
        <w:r>
          <w:rPr>
            <w:rFonts w:ascii="Times New Roman" w:hAnsi="Times New Roman" w:cs="Times New Roman"/>
            <w:noProof/>
          </w:rPr>
          <w:t>11</w:t>
        </w:r>
        <w:r w:rsidRPr="001F3F52">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CEE" w:rsidRDefault="00847CEE" w:rsidP="005959A3">
      <w:pPr>
        <w:spacing w:after="0" w:line="240" w:lineRule="auto"/>
      </w:pPr>
      <w:r>
        <w:separator/>
      </w:r>
    </w:p>
  </w:footnote>
  <w:footnote w:type="continuationSeparator" w:id="0">
    <w:p w:rsidR="00847CEE" w:rsidRDefault="00847CEE" w:rsidP="005959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EE" w:rsidRPr="00A03781" w:rsidRDefault="00847CEE" w:rsidP="00A03781">
    <w:pPr>
      <w:pStyle w:val="Cabealho"/>
      <w:tabs>
        <w:tab w:val="clear" w:pos="4252"/>
        <w:tab w:val="clear" w:pos="850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EE" w:rsidRDefault="00847CEE">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EE" w:rsidRDefault="00847CEE">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EE" w:rsidRPr="00257396" w:rsidRDefault="00847CEE" w:rsidP="00257396">
    <w:pPr>
      <w:pStyle w:val="Cabealho"/>
      <w:tabs>
        <w:tab w:val="clear" w:pos="4252"/>
        <w:tab w:val="clear" w:pos="8504"/>
      </w:tabs>
      <w:jc w:val="right"/>
      <w:rPr>
        <w:rFonts w:ascii="Times New Roman" w:hAnsi="Times New Roman" w:cs="Times New Roman"/>
        <w:i/>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EE" w:rsidRDefault="00847CEE">
    <w:pPr>
      <w:pStyle w:val="Cabealh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EE" w:rsidRPr="00DA4E33" w:rsidRDefault="00847CEE" w:rsidP="005959A3">
    <w:pPr>
      <w:pBdr>
        <w:bottom w:val="single" w:sz="4" w:space="1" w:color="auto"/>
      </w:pBdr>
      <w:spacing w:after="0"/>
      <w:jc w:val="both"/>
      <w:rPr>
        <w:rFonts w:ascii="Arial" w:hAnsi="Arial" w:cs="Arial"/>
        <w:szCs w:val="28"/>
      </w:rPr>
    </w:pPr>
    <w:r>
      <w:rPr>
        <w:rFonts w:ascii="Arial" w:hAnsi="Arial" w:cs="Arial"/>
        <w:szCs w:val="28"/>
      </w:rPr>
      <w:t>Desenvolve SP</w:t>
    </w:r>
    <w:r w:rsidRPr="00DA4E33">
      <w:rPr>
        <w:rFonts w:ascii="Arial" w:hAnsi="Arial" w:cs="Arial"/>
        <w:szCs w:val="28"/>
      </w:rPr>
      <w:t xml:space="preserve"> - Agência de Fomento do Estado de São Paulo S.A.</w:t>
    </w:r>
  </w:p>
  <w:p w:rsidR="00847CEE" w:rsidRPr="00DA4E33" w:rsidRDefault="00847CEE" w:rsidP="005959A3">
    <w:pPr>
      <w:pBdr>
        <w:bottom w:val="single" w:sz="4" w:space="1" w:color="auto"/>
      </w:pBdr>
      <w:spacing w:after="0"/>
      <w:jc w:val="both"/>
      <w:rPr>
        <w:rFonts w:ascii="Arial" w:hAnsi="Arial" w:cs="Arial"/>
        <w:szCs w:val="28"/>
      </w:rPr>
    </w:pPr>
  </w:p>
  <w:p w:rsidR="00847CEE" w:rsidRPr="00DA4E33" w:rsidRDefault="00847CEE" w:rsidP="005959A3">
    <w:pPr>
      <w:pBdr>
        <w:bottom w:val="single" w:sz="4" w:space="1" w:color="auto"/>
      </w:pBdr>
      <w:spacing w:after="0"/>
      <w:jc w:val="both"/>
      <w:rPr>
        <w:rFonts w:ascii="Arial" w:hAnsi="Arial" w:cs="Arial"/>
        <w:bCs/>
        <w:szCs w:val="28"/>
      </w:rPr>
    </w:pPr>
    <w:r w:rsidRPr="00DA4E33">
      <w:rPr>
        <w:rFonts w:ascii="Arial" w:hAnsi="Arial" w:cs="Arial"/>
        <w:bCs/>
        <w:szCs w:val="28"/>
      </w:rPr>
      <w:t xml:space="preserve">Notas explicativas às </w:t>
    </w:r>
    <w:r>
      <w:rPr>
        <w:rFonts w:ascii="Arial" w:hAnsi="Arial" w:cs="Arial"/>
        <w:bCs/>
        <w:szCs w:val="28"/>
      </w:rPr>
      <w:t>Demonstrações Contábeis</w:t>
    </w:r>
    <w:r w:rsidRPr="00DA4E33">
      <w:rPr>
        <w:rFonts w:ascii="Arial" w:hAnsi="Arial" w:cs="Arial"/>
        <w:bCs/>
        <w:szCs w:val="28"/>
      </w:rPr>
      <w:t xml:space="preserve"> </w:t>
    </w:r>
  </w:p>
  <w:p w:rsidR="00847CEE" w:rsidRPr="00DA4E33" w:rsidRDefault="00847CEE" w:rsidP="005959A3">
    <w:pPr>
      <w:pBdr>
        <w:bottom w:val="single" w:sz="4" w:space="1" w:color="auto"/>
      </w:pBdr>
      <w:spacing w:after="0"/>
      <w:jc w:val="both"/>
      <w:rPr>
        <w:rFonts w:ascii="Arial" w:hAnsi="Arial" w:cs="Arial"/>
        <w:szCs w:val="28"/>
      </w:rPr>
    </w:pPr>
  </w:p>
  <w:p w:rsidR="00847CEE" w:rsidRPr="00AA5D5B" w:rsidRDefault="00847CEE" w:rsidP="006F26E0">
    <w:pPr>
      <w:pBdr>
        <w:bottom w:val="single" w:sz="4" w:space="1" w:color="auto"/>
      </w:pBdr>
      <w:spacing w:after="0"/>
      <w:jc w:val="both"/>
      <w:rPr>
        <w:rFonts w:ascii="Arial" w:hAnsi="Arial" w:cs="Arial"/>
        <w:b/>
        <w:bCs/>
        <w:szCs w:val="28"/>
      </w:rPr>
    </w:pPr>
    <w:r>
      <w:rPr>
        <w:rFonts w:ascii="Arial" w:hAnsi="Arial" w:cs="Arial"/>
        <w:b/>
        <w:bCs/>
        <w:szCs w:val="28"/>
      </w:rPr>
      <w:t>Exercícios findos em 31 de dezembro de 2018 e 2017</w:t>
    </w:r>
  </w:p>
  <w:p w:rsidR="00847CEE" w:rsidRPr="00DA4E33" w:rsidRDefault="00847CEE" w:rsidP="005959A3">
    <w:pPr>
      <w:pBdr>
        <w:bottom w:val="single" w:sz="4" w:space="1" w:color="auto"/>
      </w:pBdr>
      <w:spacing w:after="0"/>
      <w:jc w:val="both"/>
      <w:rPr>
        <w:rFonts w:ascii="Arial" w:hAnsi="Arial" w:cs="Arial"/>
        <w:b/>
        <w:szCs w:val="28"/>
      </w:rPr>
    </w:pPr>
    <w:r w:rsidRPr="00DA4E33">
      <w:rPr>
        <w:rFonts w:ascii="Arial" w:hAnsi="Arial" w:cs="Arial"/>
        <w:b/>
        <w:szCs w:val="28"/>
      </w:rPr>
      <w:t xml:space="preserve"> </w:t>
    </w:r>
  </w:p>
  <w:p w:rsidR="00847CEE" w:rsidRPr="00DA4E33" w:rsidRDefault="00847CEE" w:rsidP="005959A3">
    <w:pPr>
      <w:pBdr>
        <w:bottom w:val="single" w:sz="4" w:space="1" w:color="auto"/>
      </w:pBdr>
      <w:spacing w:after="0"/>
      <w:jc w:val="both"/>
      <w:rPr>
        <w:rFonts w:ascii="Arial" w:hAnsi="Arial" w:cs="Arial"/>
        <w:sz w:val="24"/>
        <w:szCs w:val="28"/>
      </w:rPr>
    </w:pPr>
  </w:p>
  <w:p w:rsidR="00847CEE" w:rsidRPr="00DA4E33" w:rsidRDefault="00847CEE" w:rsidP="005959A3">
    <w:pPr>
      <w:pBdr>
        <w:bottom w:val="single" w:sz="4" w:space="1" w:color="auto"/>
      </w:pBdr>
      <w:spacing w:after="0"/>
      <w:jc w:val="both"/>
      <w:rPr>
        <w:rFonts w:ascii="Arial" w:hAnsi="Arial" w:cs="Arial"/>
        <w:i/>
        <w:sz w:val="18"/>
        <w:szCs w:val="28"/>
      </w:rPr>
    </w:pPr>
    <w:r w:rsidRPr="00DA4E33">
      <w:rPr>
        <w:rFonts w:ascii="Arial" w:hAnsi="Arial" w:cs="Arial"/>
        <w:i/>
        <w:sz w:val="18"/>
        <w:szCs w:val="28"/>
      </w:rPr>
      <w:t>(Em milhares de Reais)</w:t>
    </w:r>
  </w:p>
  <w:p w:rsidR="00847CEE" w:rsidRDefault="00847CEE" w:rsidP="005959A3">
    <w:pPr>
      <w:pStyle w:val="Cabealho"/>
      <w:jc w:val="both"/>
    </w:pPr>
  </w:p>
  <w:p w:rsidR="00847CEE" w:rsidRDefault="00847CEE">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EE" w:rsidRPr="00DA4E33" w:rsidRDefault="00847CEE" w:rsidP="00A03781">
    <w:pPr>
      <w:pBdr>
        <w:bottom w:val="single" w:sz="4" w:space="1" w:color="auto"/>
      </w:pBdr>
      <w:spacing w:after="0"/>
      <w:jc w:val="both"/>
      <w:rPr>
        <w:rFonts w:ascii="Arial" w:hAnsi="Arial" w:cs="Arial"/>
        <w:szCs w:val="28"/>
      </w:rPr>
    </w:pPr>
    <w:r>
      <w:rPr>
        <w:rFonts w:ascii="Arial" w:hAnsi="Arial" w:cs="Arial"/>
        <w:szCs w:val="28"/>
      </w:rPr>
      <w:t>Desenvolve SP</w:t>
    </w:r>
    <w:r w:rsidRPr="00DA4E33">
      <w:rPr>
        <w:rFonts w:ascii="Arial" w:hAnsi="Arial" w:cs="Arial"/>
        <w:szCs w:val="28"/>
      </w:rPr>
      <w:t xml:space="preserve"> - Agência de Fomento do Estado de São Paulo S.A.</w:t>
    </w:r>
  </w:p>
  <w:p w:rsidR="00847CEE" w:rsidRPr="00DA4E33" w:rsidRDefault="00847CEE" w:rsidP="00A03781">
    <w:pPr>
      <w:pBdr>
        <w:bottom w:val="single" w:sz="4" w:space="1" w:color="auto"/>
      </w:pBdr>
      <w:spacing w:after="0"/>
      <w:jc w:val="both"/>
      <w:rPr>
        <w:rFonts w:ascii="Arial" w:hAnsi="Arial" w:cs="Arial"/>
        <w:szCs w:val="28"/>
      </w:rPr>
    </w:pPr>
  </w:p>
  <w:p w:rsidR="00847CEE" w:rsidRPr="00DA4E33" w:rsidRDefault="00847CEE" w:rsidP="00A03781">
    <w:pPr>
      <w:pBdr>
        <w:bottom w:val="single" w:sz="4" w:space="1" w:color="auto"/>
      </w:pBdr>
      <w:spacing w:after="0"/>
      <w:jc w:val="both"/>
      <w:rPr>
        <w:rFonts w:ascii="Arial" w:hAnsi="Arial" w:cs="Arial"/>
        <w:bCs/>
        <w:szCs w:val="28"/>
      </w:rPr>
    </w:pPr>
    <w:r w:rsidRPr="00DA4E33">
      <w:rPr>
        <w:rFonts w:ascii="Arial" w:hAnsi="Arial" w:cs="Arial"/>
        <w:bCs/>
        <w:szCs w:val="28"/>
      </w:rPr>
      <w:t xml:space="preserve">Notas explicativas às </w:t>
    </w:r>
    <w:r>
      <w:rPr>
        <w:rFonts w:ascii="Arial" w:hAnsi="Arial" w:cs="Arial"/>
        <w:bCs/>
        <w:szCs w:val="28"/>
      </w:rPr>
      <w:t>Demonstrações contábeis</w:t>
    </w:r>
    <w:r w:rsidRPr="00DA4E33">
      <w:rPr>
        <w:rFonts w:ascii="Arial" w:hAnsi="Arial" w:cs="Arial"/>
        <w:bCs/>
        <w:szCs w:val="28"/>
      </w:rPr>
      <w:t xml:space="preserve"> </w:t>
    </w:r>
  </w:p>
  <w:p w:rsidR="00847CEE" w:rsidRPr="00DA4E33" w:rsidRDefault="00847CEE" w:rsidP="00A03781">
    <w:pPr>
      <w:pBdr>
        <w:bottom w:val="single" w:sz="4" w:space="1" w:color="auto"/>
      </w:pBdr>
      <w:spacing w:after="0"/>
      <w:jc w:val="both"/>
      <w:rPr>
        <w:rFonts w:ascii="Arial" w:hAnsi="Arial" w:cs="Arial"/>
        <w:szCs w:val="28"/>
      </w:rPr>
    </w:pPr>
  </w:p>
  <w:p w:rsidR="00847CEE" w:rsidRPr="00AA5D5B" w:rsidRDefault="00847CEE" w:rsidP="003159BC">
    <w:pPr>
      <w:pBdr>
        <w:bottom w:val="single" w:sz="4" w:space="1" w:color="auto"/>
      </w:pBdr>
      <w:spacing w:after="0"/>
      <w:jc w:val="both"/>
      <w:rPr>
        <w:rFonts w:ascii="Arial" w:hAnsi="Arial" w:cs="Arial"/>
        <w:b/>
        <w:bCs/>
        <w:szCs w:val="28"/>
      </w:rPr>
    </w:pPr>
    <w:r>
      <w:rPr>
        <w:rFonts w:ascii="Arial" w:hAnsi="Arial" w:cs="Arial"/>
        <w:b/>
        <w:bCs/>
        <w:szCs w:val="28"/>
      </w:rPr>
      <w:t xml:space="preserve">Exercícios findos em 31 de dezembro de 2018 e 2017 </w:t>
    </w:r>
  </w:p>
  <w:p w:rsidR="00847CEE" w:rsidRPr="00DA4E33" w:rsidRDefault="00847CEE" w:rsidP="00A03781">
    <w:pPr>
      <w:pBdr>
        <w:bottom w:val="single" w:sz="4" w:space="1" w:color="auto"/>
      </w:pBdr>
      <w:spacing w:after="0"/>
      <w:jc w:val="both"/>
      <w:rPr>
        <w:rFonts w:ascii="Arial" w:hAnsi="Arial" w:cs="Arial"/>
        <w:b/>
        <w:szCs w:val="28"/>
      </w:rPr>
    </w:pPr>
    <w:r w:rsidRPr="00DA4E33">
      <w:rPr>
        <w:rFonts w:ascii="Arial" w:hAnsi="Arial" w:cs="Arial"/>
        <w:b/>
        <w:szCs w:val="28"/>
      </w:rPr>
      <w:t xml:space="preserve"> </w:t>
    </w:r>
  </w:p>
  <w:p w:rsidR="00847CEE" w:rsidRPr="00DA4E33" w:rsidRDefault="00847CEE" w:rsidP="00A03781">
    <w:pPr>
      <w:pBdr>
        <w:bottom w:val="single" w:sz="4" w:space="1" w:color="auto"/>
      </w:pBdr>
      <w:spacing w:after="0"/>
      <w:jc w:val="both"/>
      <w:rPr>
        <w:rFonts w:ascii="Arial" w:hAnsi="Arial" w:cs="Arial"/>
        <w:sz w:val="24"/>
        <w:szCs w:val="28"/>
      </w:rPr>
    </w:pPr>
  </w:p>
  <w:p w:rsidR="00847CEE" w:rsidRPr="00DA4E33" w:rsidRDefault="00847CEE" w:rsidP="00A03781">
    <w:pPr>
      <w:pBdr>
        <w:bottom w:val="single" w:sz="4" w:space="1" w:color="auto"/>
      </w:pBdr>
      <w:spacing w:after="0"/>
      <w:jc w:val="both"/>
      <w:rPr>
        <w:rFonts w:ascii="Arial" w:hAnsi="Arial" w:cs="Arial"/>
        <w:i/>
        <w:sz w:val="18"/>
        <w:szCs w:val="28"/>
      </w:rPr>
    </w:pPr>
    <w:r w:rsidRPr="00DA4E33">
      <w:rPr>
        <w:rFonts w:ascii="Arial" w:hAnsi="Arial" w:cs="Arial"/>
        <w:i/>
        <w:sz w:val="18"/>
        <w:szCs w:val="28"/>
      </w:rPr>
      <w:t>(Em milhares de Reais)</w:t>
    </w:r>
  </w:p>
  <w:p w:rsidR="00847CEE" w:rsidRDefault="00847CEE" w:rsidP="00A03781">
    <w:pPr>
      <w:pStyle w:val="Cabealho"/>
      <w:jc w:val="both"/>
    </w:pPr>
  </w:p>
  <w:p w:rsidR="00847CEE" w:rsidRDefault="00847CEE" w:rsidP="00A03781">
    <w:pPr>
      <w:pStyle w:val="Cabealho"/>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8C7"/>
    <w:multiLevelType w:val="hybridMultilevel"/>
    <w:tmpl w:val="2A1E0E88"/>
    <w:lvl w:ilvl="0" w:tplc="F8AC9450">
      <w:start w:val="1"/>
      <w:numFmt w:val="decimal"/>
      <w:lvlText w:val="%1 -"/>
      <w:lvlJc w:val="left"/>
      <w:pPr>
        <w:ind w:left="1304" w:hanging="340"/>
      </w:pPr>
      <w:rPr>
        <w:rFonts w:hint="default"/>
      </w:rPr>
    </w:lvl>
    <w:lvl w:ilvl="1" w:tplc="D01C57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C23133"/>
    <w:multiLevelType w:val="hybridMultilevel"/>
    <w:tmpl w:val="530E9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124140"/>
    <w:multiLevelType w:val="hybridMultilevel"/>
    <w:tmpl w:val="D3D09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CE2013"/>
    <w:multiLevelType w:val="hybridMultilevel"/>
    <w:tmpl w:val="B600A8D4"/>
    <w:lvl w:ilvl="0" w:tplc="3CD2D2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F733F8"/>
    <w:multiLevelType w:val="hybridMultilevel"/>
    <w:tmpl w:val="D402F094"/>
    <w:lvl w:ilvl="0" w:tplc="04160017">
      <w:start w:val="1"/>
      <w:numFmt w:val="lowerLetter"/>
      <w:lvlText w:val="%1)"/>
      <w:lvlJc w:val="left"/>
      <w:pPr>
        <w:ind w:left="454" w:hanging="454"/>
      </w:pPr>
      <w:rPr>
        <w:rFonts w:hint="default"/>
      </w:rPr>
    </w:lvl>
    <w:lvl w:ilvl="1" w:tplc="D01C5742">
      <w:start w:val="1"/>
      <w:numFmt w:val="lowerLetter"/>
      <w:lvlText w:val="%2."/>
      <w:lvlJc w:val="left"/>
      <w:pPr>
        <w:ind w:left="821" w:hanging="705"/>
      </w:pPr>
      <w:rPr>
        <w:rFonts w:hint="default"/>
      </w:rPr>
    </w:lvl>
    <w:lvl w:ilvl="2" w:tplc="0416001B" w:tentative="1">
      <w:start w:val="1"/>
      <w:numFmt w:val="lowerRoman"/>
      <w:lvlText w:val="%3."/>
      <w:lvlJc w:val="right"/>
      <w:pPr>
        <w:ind w:left="1196" w:hanging="180"/>
      </w:pPr>
    </w:lvl>
    <w:lvl w:ilvl="3" w:tplc="0416000F" w:tentative="1">
      <w:start w:val="1"/>
      <w:numFmt w:val="decimal"/>
      <w:lvlText w:val="%4."/>
      <w:lvlJc w:val="left"/>
      <w:pPr>
        <w:ind w:left="1916" w:hanging="360"/>
      </w:pPr>
    </w:lvl>
    <w:lvl w:ilvl="4" w:tplc="04160019" w:tentative="1">
      <w:start w:val="1"/>
      <w:numFmt w:val="lowerLetter"/>
      <w:lvlText w:val="%5."/>
      <w:lvlJc w:val="left"/>
      <w:pPr>
        <w:ind w:left="2636" w:hanging="360"/>
      </w:pPr>
    </w:lvl>
    <w:lvl w:ilvl="5" w:tplc="0416001B" w:tentative="1">
      <w:start w:val="1"/>
      <w:numFmt w:val="lowerRoman"/>
      <w:lvlText w:val="%6."/>
      <w:lvlJc w:val="right"/>
      <w:pPr>
        <w:ind w:left="3356" w:hanging="180"/>
      </w:pPr>
    </w:lvl>
    <w:lvl w:ilvl="6" w:tplc="0416000F" w:tentative="1">
      <w:start w:val="1"/>
      <w:numFmt w:val="decimal"/>
      <w:lvlText w:val="%7."/>
      <w:lvlJc w:val="left"/>
      <w:pPr>
        <w:ind w:left="4076" w:hanging="360"/>
      </w:pPr>
    </w:lvl>
    <w:lvl w:ilvl="7" w:tplc="04160019" w:tentative="1">
      <w:start w:val="1"/>
      <w:numFmt w:val="lowerLetter"/>
      <w:lvlText w:val="%8."/>
      <w:lvlJc w:val="left"/>
      <w:pPr>
        <w:ind w:left="4796" w:hanging="360"/>
      </w:pPr>
    </w:lvl>
    <w:lvl w:ilvl="8" w:tplc="0416001B" w:tentative="1">
      <w:start w:val="1"/>
      <w:numFmt w:val="lowerRoman"/>
      <w:lvlText w:val="%9."/>
      <w:lvlJc w:val="right"/>
      <w:pPr>
        <w:ind w:left="5516" w:hanging="180"/>
      </w:pPr>
    </w:lvl>
  </w:abstractNum>
  <w:abstractNum w:abstractNumId="5">
    <w:nsid w:val="1C5B032F"/>
    <w:multiLevelType w:val="hybridMultilevel"/>
    <w:tmpl w:val="DF3ED608"/>
    <w:lvl w:ilvl="0" w:tplc="04160019">
      <w:start w:val="1"/>
      <w:numFmt w:val="lowerLetter"/>
      <w:lvlText w:val="%1."/>
      <w:lvlJc w:val="left"/>
      <w:pPr>
        <w:ind w:left="422" w:hanging="360"/>
      </w:pPr>
      <w:rPr>
        <w:rFonts w:hint="default"/>
      </w:rPr>
    </w:lvl>
    <w:lvl w:ilvl="1" w:tplc="04160019" w:tentative="1">
      <w:start w:val="1"/>
      <w:numFmt w:val="lowerLetter"/>
      <w:lvlText w:val="%2."/>
      <w:lvlJc w:val="left"/>
      <w:pPr>
        <w:ind w:left="1142" w:hanging="360"/>
      </w:pPr>
    </w:lvl>
    <w:lvl w:ilvl="2" w:tplc="0416001B" w:tentative="1">
      <w:start w:val="1"/>
      <w:numFmt w:val="lowerRoman"/>
      <w:lvlText w:val="%3."/>
      <w:lvlJc w:val="right"/>
      <w:pPr>
        <w:ind w:left="1862" w:hanging="180"/>
      </w:pPr>
    </w:lvl>
    <w:lvl w:ilvl="3" w:tplc="0416000F" w:tentative="1">
      <w:start w:val="1"/>
      <w:numFmt w:val="decimal"/>
      <w:lvlText w:val="%4."/>
      <w:lvlJc w:val="left"/>
      <w:pPr>
        <w:ind w:left="2582" w:hanging="360"/>
      </w:pPr>
    </w:lvl>
    <w:lvl w:ilvl="4" w:tplc="04160019" w:tentative="1">
      <w:start w:val="1"/>
      <w:numFmt w:val="lowerLetter"/>
      <w:lvlText w:val="%5."/>
      <w:lvlJc w:val="left"/>
      <w:pPr>
        <w:ind w:left="3302" w:hanging="360"/>
      </w:pPr>
    </w:lvl>
    <w:lvl w:ilvl="5" w:tplc="0416001B" w:tentative="1">
      <w:start w:val="1"/>
      <w:numFmt w:val="lowerRoman"/>
      <w:lvlText w:val="%6."/>
      <w:lvlJc w:val="right"/>
      <w:pPr>
        <w:ind w:left="4022" w:hanging="180"/>
      </w:pPr>
    </w:lvl>
    <w:lvl w:ilvl="6" w:tplc="0416000F" w:tentative="1">
      <w:start w:val="1"/>
      <w:numFmt w:val="decimal"/>
      <w:lvlText w:val="%7."/>
      <w:lvlJc w:val="left"/>
      <w:pPr>
        <w:ind w:left="4742" w:hanging="360"/>
      </w:pPr>
    </w:lvl>
    <w:lvl w:ilvl="7" w:tplc="04160019" w:tentative="1">
      <w:start w:val="1"/>
      <w:numFmt w:val="lowerLetter"/>
      <w:lvlText w:val="%8."/>
      <w:lvlJc w:val="left"/>
      <w:pPr>
        <w:ind w:left="5462" w:hanging="360"/>
      </w:pPr>
    </w:lvl>
    <w:lvl w:ilvl="8" w:tplc="0416001B" w:tentative="1">
      <w:start w:val="1"/>
      <w:numFmt w:val="lowerRoman"/>
      <w:lvlText w:val="%9."/>
      <w:lvlJc w:val="right"/>
      <w:pPr>
        <w:ind w:left="6182" w:hanging="180"/>
      </w:pPr>
    </w:lvl>
  </w:abstractNum>
  <w:abstractNum w:abstractNumId="6">
    <w:nsid w:val="210D2F4F"/>
    <w:multiLevelType w:val="hybridMultilevel"/>
    <w:tmpl w:val="B0482538"/>
    <w:lvl w:ilvl="0" w:tplc="74625426">
      <w:start w:val="1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77CD7"/>
    <w:multiLevelType w:val="hybridMultilevel"/>
    <w:tmpl w:val="92A40DBE"/>
    <w:lvl w:ilvl="0" w:tplc="E43450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BB311F"/>
    <w:multiLevelType w:val="hybridMultilevel"/>
    <w:tmpl w:val="2DB24EA8"/>
    <w:lvl w:ilvl="0" w:tplc="B27E22E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D52588E"/>
    <w:multiLevelType w:val="multilevel"/>
    <w:tmpl w:val="FACE78B2"/>
    <w:lvl w:ilvl="0">
      <w:start w:val="1"/>
      <w:numFmt w:val="decimal"/>
      <w:lvlText w:val="%1."/>
      <w:lvlJc w:val="left"/>
      <w:pPr>
        <w:ind w:left="422" w:hanging="360"/>
      </w:pPr>
      <w:rPr>
        <w:rFonts w:ascii="Arial" w:eastAsia="Times New Roman" w:hAnsi="Arial" w:cs="Arial"/>
      </w:rPr>
    </w:lvl>
    <w:lvl w:ilvl="1">
      <w:start w:val="1"/>
      <w:numFmt w:val="decimal"/>
      <w:isLgl/>
      <w:lvlText w:val="%1.%2."/>
      <w:lvlJc w:val="left"/>
      <w:pPr>
        <w:ind w:left="422" w:hanging="360"/>
      </w:pPr>
      <w:rPr>
        <w:rFonts w:hint="default"/>
        <w:b/>
      </w:rPr>
    </w:lvl>
    <w:lvl w:ilvl="2">
      <w:start w:val="1"/>
      <w:numFmt w:val="decimal"/>
      <w:isLgl/>
      <w:lvlText w:val="%1.%2.%3."/>
      <w:lvlJc w:val="left"/>
      <w:pPr>
        <w:ind w:left="782" w:hanging="720"/>
      </w:pPr>
      <w:rPr>
        <w:rFonts w:hint="default"/>
      </w:rPr>
    </w:lvl>
    <w:lvl w:ilvl="3">
      <w:start w:val="1"/>
      <w:numFmt w:val="decimal"/>
      <w:isLgl/>
      <w:lvlText w:val="%1.%2.%3.%4."/>
      <w:lvlJc w:val="left"/>
      <w:pPr>
        <w:ind w:left="782" w:hanging="720"/>
      </w:pPr>
      <w:rPr>
        <w:rFonts w:hint="default"/>
      </w:rPr>
    </w:lvl>
    <w:lvl w:ilvl="4">
      <w:start w:val="1"/>
      <w:numFmt w:val="decimal"/>
      <w:isLgl/>
      <w:lvlText w:val="%1.%2.%3.%4.%5."/>
      <w:lvlJc w:val="left"/>
      <w:pPr>
        <w:ind w:left="1142" w:hanging="1080"/>
      </w:pPr>
      <w:rPr>
        <w:rFonts w:hint="default"/>
      </w:rPr>
    </w:lvl>
    <w:lvl w:ilvl="5">
      <w:start w:val="1"/>
      <w:numFmt w:val="decimal"/>
      <w:isLgl/>
      <w:lvlText w:val="%1.%2.%3.%4.%5.%6."/>
      <w:lvlJc w:val="left"/>
      <w:pPr>
        <w:ind w:left="1142" w:hanging="1080"/>
      </w:pPr>
      <w:rPr>
        <w:rFonts w:hint="default"/>
      </w:rPr>
    </w:lvl>
    <w:lvl w:ilvl="6">
      <w:start w:val="1"/>
      <w:numFmt w:val="decimal"/>
      <w:isLgl/>
      <w:lvlText w:val="%1.%2.%3.%4.%5.%6.%7."/>
      <w:lvlJc w:val="left"/>
      <w:pPr>
        <w:ind w:left="1502" w:hanging="1440"/>
      </w:pPr>
      <w:rPr>
        <w:rFonts w:hint="default"/>
      </w:rPr>
    </w:lvl>
    <w:lvl w:ilvl="7">
      <w:start w:val="1"/>
      <w:numFmt w:val="decimal"/>
      <w:isLgl/>
      <w:lvlText w:val="%1.%2.%3.%4.%5.%6.%7.%8."/>
      <w:lvlJc w:val="left"/>
      <w:pPr>
        <w:ind w:left="1502" w:hanging="1440"/>
      </w:pPr>
      <w:rPr>
        <w:rFonts w:hint="default"/>
      </w:rPr>
    </w:lvl>
    <w:lvl w:ilvl="8">
      <w:start w:val="1"/>
      <w:numFmt w:val="decimal"/>
      <w:isLgl/>
      <w:lvlText w:val="%1.%2.%3.%4.%5.%6.%7.%8.%9."/>
      <w:lvlJc w:val="left"/>
      <w:pPr>
        <w:ind w:left="1862" w:hanging="1800"/>
      </w:pPr>
      <w:rPr>
        <w:rFonts w:hint="default"/>
      </w:rPr>
    </w:lvl>
  </w:abstractNum>
  <w:abstractNum w:abstractNumId="10">
    <w:nsid w:val="2E7167D5"/>
    <w:multiLevelType w:val="hybridMultilevel"/>
    <w:tmpl w:val="30D611B4"/>
    <w:lvl w:ilvl="0" w:tplc="04160001">
      <w:start w:val="1"/>
      <w:numFmt w:val="bullet"/>
      <w:lvlText w:val=""/>
      <w:lvlJc w:val="left"/>
      <w:pPr>
        <w:ind w:left="782" w:hanging="360"/>
      </w:pPr>
      <w:rPr>
        <w:rFonts w:ascii="Symbol" w:hAnsi="Symbol" w:hint="default"/>
      </w:rPr>
    </w:lvl>
    <w:lvl w:ilvl="1" w:tplc="04160003" w:tentative="1">
      <w:start w:val="1"/>
      <w:numFmt w:val="bullet"/>
      <w:lvlText w:val="o"/>
      <w:lvlJc w:val="left"/>
      <w:pPr>
        <w:ind w:left="1502" w:hanging="360"/>
      </w:pPr>
      <w:rPr>
        <w:rFonts w:ascii="Courier New" w:hAnsi="Courier New" w:cs="Courier New" w:hint="default"/>
      </w:rPr>
    </w:lvl>
    <w:lvl w:ilvl="2" w:tplc="04160005" w:tentative="1">
      <w:start w:val="1"/>
      <w:numFmt w:val="bullet"/>
      <w:lvlText w:val=""/>
      <w:lvlJc w:val="left"/>
      <w:pPr>
        <w:ind w:left="2222" w:hanging="360"/>
      </w:pPr>
      <w:rPr>
        <w:rFonts w:ascii="Wingdings" w:hAnsi="Wingdings" w:hint="default"/>
      </w:rPr>
    </w:lvl>
    <w:lvl w:ilvl="3" w:tplc="04160001" w:tentative="1">
      <w:start w:val="1"/>
      <w:numFmt w:val="bullet"/>
      <w:lvlText w:val=""/>
      <w:lvlJc w:val="left"/>
      <w:pPr>
        <w:ind w:left="2942" w:hanging="360"/>
      </w:pPr>
      <w:rPr>
        <w:rFonts w:ascii="Symbol" w:hAnsi="Symbol" w:hint="default"/>
      </w:rPr>
    </w:lvl>
    <w:lvl w:ilvl="4" w:tplc="04160003" w:tentative="1">
      <w:start w:val="1"/>
      <w:numFmt w:val="bullet"/>
      <w:lvlText w:val="o"/>
      <w:lvlJc w:val="left"/>
      <w:pPr>
        <w:ind w:left="3662" w:hanging="360"/>
      </w:pPr>
      <w:rPr>
        <w:rFonts w:ascii="Courier New" w:hAnsi="Courier New" w:cs="Courier New" w:hint="default"/>
      </w:rPr>
    </w:lvl>
    <w:lvl w:ilvl="5" w:tplc="04160005" w:tentative="1">
      <w:start w:val="1"/>
      <w:numFmt w:val="bullet"/>
      <w:lvlText w:val=""/>
      <w:lvlJc w:val="left"/>
      <w:pPr>
        <w:ind w:left="4382" w:hanging="360"/>
      </w:pPr>
      <w:rPr>
        <w:rFonts w:ascii="Wingdings" w:hAnsi="Wingdings" w:hint="default"/>
      </w:rPr>
    </w:lvl>
    <w:lvl w:ilvl="6" w:tplc="04160001" w:tentative="1">
      <w:start w:val="1"/>
      <w:numFmt w:val="bullet"/>
      <w:lvlText w:val=""/>
      <w:lvlJc w:val="left"/>
      <w:pPr>
        <w:ind w:left="5102" w:hanging="360"/>
      </w:pPr>
      <w:rPr>
        <w:rFonts w:ascii="Symbol" w:hAnsi="Symbol" w:hint="default"/>
      </w:rPr>
    </w:lvl>
    <w:lvl w:ilvl="7" w:tplc="04160003" w:tentative="1">
      <w:start w:val="1"/>
      <w:numFmt w:val="bullet"/>
      <w:lvlText w:val="o"/>
      <w:lvlJc w:val="left"/>
      <w:pPr>
        <w:ind w:left="5822" w:hanging="360"/>
      </w:pPr>
      <w:rPr>
        <w:rFonts w:ascii="Courier New" w:hAnsi="Courier New" w:cs="Courier New" w:hint="default"/>
      </w:rPr>
    </w:lvl>
    <w:lvl w:ilvl="8" w:tplc="04160005" w:tentative="1">
      <w:start w:val="1"/>
      <w:numFmt w:val="bullet"/>
      <w:lvlText w:val=""/>
      <w:lvlJc w:val="left"/>
      <w:pPr>
        <w:ind w:left="6542" w:hanging="360"/>
      </w:pPr>
      <w:rPr>
        <w:rFonts w:ascii="Wingdings" w:hAnsi="Wingdings" w:hint="default"/>
      </w:rPr>
    </w:lvl>
  </w:abstractNum>
  <w:abstractNum w:abstractNumId="11">
    <w:nsid w:val="30B419E1"/>
    <w:multiLevelType w:val="hybridMultilevel"/>
    <w:tmpl w:val="CE29C08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30EB5B6E"/>
    <w:multiLevelType w:val="hybridMultilevel"/>
    <w:tmpl w:val="85F8F71C"/>
    <w:lvl w:ilvl="0" w:tplc="80CA58B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AC1EA1"/>
    <w:multiLevelType w:val="hybridMultilevel"/>
    <w:tmpl w:val="460CB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A686892"/>
    <w:multiLevelType w:val="hybridMultilevel"/>
    <w:tmpl w:val="0BF2A024"/>
    <w:lvl w:ilvl="0" w:tplc="37FE666E">
      <w:start w:val="1"/>
      <w:numFmt w:val="lowerLetter"/>
      <w:lvlText w:val="%1)"/>
      <w:lvlJc w:val="left"/>
      <w:pPr>
        <w:ind w:left="422" w:hanging="360"/>
      </w:pPr>
      <w:rPr>
        <w:rFonts w:hint="default"/>
      </w:rPr>
    </w:lvl>
    <w:lvl w:ilvl="1" w:tplc="04160019" w:tentative="1">
      <w:start w:val="1"/>
      <w:numFmt w:val="lowerLetter"/>
      <w:lvlText w:val="%2."/>
      <w:lvlJc w:val="left"/>
      <w:pPr>
        <w:ind w:left="1142" w:hanging="360"/>
      </w:pPr>
    </w:lvl>
    <w:lvl w:ilvl="2" w:tplc="0416001B" w:tentative="1">
      <w:start w:val="1"/>
      <w:numFmt w:val="lowerRoman"/>
      <w:lvlText w:val="%3."/>
      <w:lvlJc w:val="right"/>
      <w:pPr>
        <w:ind w:left="1862" w:hanging="180"/>
      </w:pPr>
    </w:lvl>
    <w:lvl w:ilvl="3" w:tplc="0416000F" w:tentative="1">
      <w:start w:val="1"/>
      <w:numFmt w:val="decimal"/>
      <w:lvlText w:val="%4."/>
      <w:lvlJc w:val="left"/>
      <w:pPr>
        <w:ind w:left="2582" w:hanging="360"/>
      </w:pPr>
    </w:lvl>
    <w:lvl w:ilvl="4" w:tplc="04160019" w:tentative="1">
      <w:start w:val="1"/>
      <w:numFmt w:val="lowerLetter"/>
      <w:lvlText w:val="%5."/>
      <w:lvlJc w:val="left"/>
      <w:pPr>
        <w:ind w:left="3302" w:hanging="360"/>
      </w:pPr>
    </w:lvl>
    <w:lvl w:ilvl="5" w:tplc="0416001B" w:tentative="1">
      <w:start w:val="1"/>
      <w:numFmt w:val="lowerRoman"/>
      <w:lvlText w:val="%6."/>
      <w:lvlJc w:val="right"/>
      <w:pPr>
        <w:ind w:left="4022" w:hanging="180"/>
      </w:pPr>
    </w:lvl>
    <w:lvl w:ilvl="6" w:tplc="0416000F" w:tentative="1">
      <w:start w:val="1"/>
      <w:numFmt w:val="decimal"/>
      <w:lvlText w:val="%7."/>
      <w:lvlJc w:val="left"/>
      <w:pPr>
        <w:ind w:left="4742" w:hanging="360"/>
      </w:pPr>
    </w:lvl>
    <w:lvl w:ilvl="7" w:tplc="04160019" w:tentative="1">
      <w:start w:val="1"/>
      <w:numFmt w:val="lowerLetter"/>
      <w:lvlText w:val="%8."/>
      <w:lvlJc w:val="left"/>
      <w:pPr>
        <w:ind w:left="5462" w:hanging="360"/>
      </w:pPr>
    </w:lvl>
    <w:lvl w:ilvl="8" w:tplc="0416001B" w:tentative="1">
      <w:start w:val="1"/>
      <w:numFmt w:val="lowerRoman"/>
      <w:lvlText w:val="%9."/>
      <w:lvlJc w:val="right"/>
      <w:pPr>
        <w:ind w:left="6182" w:hanging="180"/>
      </w:pPr>
    </w:lvl>
  </w:abstractNum>
  <w:abstractNum w:abstractNumId="15">
    <w:nsid w:val="3AA04D91"/>
    <w:multiLevelType w:val="hybridMultilevel"/>
    <w:tmpl w:val="FFF2A8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B612691"/>
    <w:multiLevelType w:val="hybridMultilevel"/>
    <w:tmpl w:val="54D83588"/>
    <w:lvl w:ilvl="0" w:tplc="9B64F10E">
      <w:start w:val="18"/>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7">
    <w:nsid w:val="3F073857"/>
    <w:multiLevelType w:val="hybridMultilevel"/>
    <w:tmpl w:val="4B9C2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635943"/>
    <w:multiLevelType w:val="hybridMultilevel"/>
    <w:tmpl w:val="10EA58F0"/>
    <w:lvl w:ilvl="0" w:tplc="2B943F98">
      <w:start w:val="9"/>
      <w:numFmt w:val="decimal"/>
      <w:lvlText w:val="%1-"/>
      <w:lvlJc w:val="left"/>
      <w:pPr>
        <w:ind w:left="1324" w:hanging="360"/>
      </w:pPr>
      <w:rPr>
        <w:rFonts w:hint="default"/>
      </w:rPr>
    </w:lvl>
    <w:lvl w:ilvl="1" w:tplc="04160019" w:tentative="1">
      <w:start w:val="1"/>
      <w:numFmt w:val="lowerLetter"/>
      <w:lvlText w:val="%2."/>
      <w:lvlJc w:val="left"/>
      <w:pPr>
        <w:ind w:left="2044" w:hanging="360"/>
      </w:pPr>
    </w:lvl>
    <w:lvl w:ilvl="2" w:tplc="0416001B" w:tentative="1">
      <w:start w:val="1"/>
      <w:numFmt w:val="lowerRoman"/>
      <w:lvlText w:val="%3."/>
      <w:lvlJc w:val="right"/>
      <w:pPr>
        <w:ind w:left="2764" w:hanging="180"/>
      </w:pPr>
    </w:lvl>
    <w:lvl w:ilvl="3" w:tplc="0416000F" w:tentative="1">
      <w:start w:val="1"/>
      <w:numFmt w:val="decimal"/>
      <w:lvlText w:val="%4."/>
      <w:lvlJc w:val="left"/>
      <w:pPr>
        <w:ind w:left="3484" w:hanging="360"/>
      </w:pPr>
    </w:lvl>
    <w:lvl w:ilvl="4" w:tplc="04160019" w:tentative="1">
      <w:start w:val="1"/>
      <w:numFmt w:val="lowerLetter"/>
      <w:lvlText w:val="%5."/>
      <w:lvlJc w:val="left"/>
      <w:pPr>
        <w:ind w:left="4204" w:hanging="360"/>
      </w:pPr>
    </w:lvl>
    <w:lvl w:ilvl="5" w:tplc="0416001B" w:tentative="1">
      <w:start w:val="1"/>
      <w:numFmt w:val="lowerRoman"/>
      <w:lvlText w:val="%6."/>
      <w:lvlJc w:val="right"/>
      <w:pPr>
        <w:ind w:left="4924" w:hanging="180"/>
      </w:pPr>
    </w:lvl>
    <w:lvl w:ilvl="6" w:tplc="0416000F" w:tentative="1">
      <w:start w:val="1"/>
      <w:numFmt w:val="decimal"/>
      <w:lvlText w:val="%7."/>
      <w:lvlJc w:val="left"/>
      <w:pPr>
        <w:ind w:left="5644" w:hanging="360"/>
      </w:pPr>
    </w:lvl>
    <w:lvl w:ilvl="7" w:tplc="04160019" w:tentative="1">
      <w:start w:val="1"/>
      <w:numFmt w:val="lowerLetter"/>
      <w:lvlText w:val="%8."/>
      <w:lvlJc w:val="left"/>
      <w:pPr>
        <w:ind w:left="6364" w:hanging="360"/>
      </w:pPr>
    </w:lvl>
    <w:lvl w:ilvl="8" w:tplc="0416001B" w:tentative="1">
      <w:start w:val="1"/>
      <w:numFmt w:val="lowerRoman"/>
      <w:lvlText w:val="%9."/>
      <w:lvlJc w:val="right"/>
      <w:pPr>
        <w:ind w:left="7084" w:hanging="180"/>
      </w:pPr>
    </w:lvl>
  </w:abstractNum>
  <w:abstractNum w:abstractNumId="19">
    <w:nsid w:val="4AF71759"/>
    <w:multiLevelType w:val="hybridMultilevel"/>
    <w:tmpl w:val="DA20BB02"/>
    <w:lvl w:ilvl="0" w:tplc="0416000B">
      <w:start w:val="1"/>
      <w:numFmt w:val="bullet"/>
      <w:lvlText w:val=""/>
      <w:lvlJc w:val="left"/>
      <w:pPr>
        <w:ind w:left="1636" w:hanging="360"/>
      </w:pPr>
      <w:rPr>
        <w:rFonts w:ascii="Wingdings" w:hAnsi="Wingding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0">
    <w:nsid w:val="4C2856CC"/>
    <w:multiLevelType w:val="hybridMultilevel"/>
    <w:tmpl w:val="142AEC20"/>
    <w:lvl w:ilvl="0" w:tplc="62BC3380">
      <w:start w:val="15"/>
      <w:numFmt w:val="decimal"/>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21">
    <w:nsid w:val="553C34FF"/>
    <w:multiLevelType w:val="hybridMultilevel"/>
    <w:tmpl w:val="93FE24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935241"/>
    <w:multiLevelType w:val="hybridMultilevel"/>
    <w:tmpl w:val="998AC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8E4F21"/>
    <w:multiLevelType w:val="hybridMultilevel"/>
    <w:tmpl w:val="A03A3E5E"/>
    <w:lvl w:ilvl="0" w:tplc="6A22FDB4">
      <w:start w:val="16"/>
      <w:numFmt w:val="decimal"/>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24">
    <w:nsid w:val="64F026E7"/>
    <w:multiLevelType w:val="hybridMultilevel"/>
    <w:tmpl w:val="DDF20724"/>
    <w:lvl w:ilvl="0" w:tplc="FF6EACB2">
      <w:start w:val="20"/>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5">
    <w:nsid w:val="66CE4744"/>
    <w:multiLevelType w:val="hybridMultilevel"/>
    <w:tmpl w:val="DF0A1C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693C0097"/>
    <w:multiLevelType w:val="multilevel"/>
    <w:tmpl w:val="A2E6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252DF"/>
    <w:multiLevelType w:val="hybridMultilevel"/>
    <w:tmpl w:val="F01A96B6"/>
    <w:lvl w:ilvl="0" w:tplc="7C4AB50A">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EAF793B"/>
    <w:multiLevelType w:val="hybridMultilevel"/>
    <w:tmpl w:val="70A87C9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nsid w:val="72E630C9"/>
    <w:multiLevelType w:val="hybridMultilevel"/>
    <w:tmpl w:val="AD729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49705CC"/>
    <w:multiLevelType w:val="hybridMultilevel"/>
    <w:tmpl w:val="740A0B00"/>
    <w:lvl w:ilvl="0" w:tplc="801C2F92">
      <w:start w:val="19"/>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1">
    <w:nsid w:val="75B44E0B"/>
    <w:multiLevelType w:val="hybridMultilevel"/>
    <w:tmpl w:val="3AF8A82A"/>
    <w:lvl w:ilvl="0" w:tplc="0832C5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975822"/>
    <w:multiLevelType w:val="hybridMultilevel"/>
    <w:tmpl w:val="061A542C"/>
    <w:lvl w:ilvl="0" w:tplc="B0B0D6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AD9393C"/>
    <w:multiLevelType w:val="hybridMultilevel"/>
    <w:tmpl w:val="C3DC7956"/>
    <w:lvl w:ilvl="0" w:tplc="1330627C">
      <w:start w:val="19"/>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0"/>
  </w:num>
  <w:num w:numId="2">
    <w:abstractNumId w:val="8"/>
  </w:num>
  <w:num w:numId="3">
    <w:abstractNumId w:val="13"/>
  </w:num>
  <w:num w:numId="4">
    <w:abstractNumId w:val="4"/>
  </w:num>
  <w:num w:numId="5">
    <w:abstractNumId w:val="29"/>
  </w:num>
  <w:num w:numId="6">
    <w:abstractNumId w:val="21"/>
  </w:num>
  <w:num w:numId="7">
    <w:abstractNumId w:val="15"/>
  </w:num>
  <w:num w:numId="8">
    <w:abstractNumId w:val="5"/>
  </w:num>
  <w:num w:numId="9">
    <w:abstractNumId w:val="14"/>
  </w:num>
  <w:num w:numId="10">
    <w:abstractNumId w:val="7"/>
  </w:num>
  <w:num w:numId="11">
    <w:abstractNumId w:val="32"/>
  </w:num>
  <w:num w:numId="12">
    <w:abstractNumId w:val="3"/>
  </w:num>
  <w:num w:numId="13">
    <w:abstractNumId w:val="31"/>
  </w:num>
  <w:num w:numId="14">
    <w:abstractNumId w:val="23"/>
  </w:num>
  <w:num w:numId="15">
    <w:abstractNumId w:val="33"/>
  </w:num>
  <w:num w:numId="16">
    <w:abstractNumId w:val="20"/>
  </w:num>
  <w:num w:numId="17">
    <w:abstractNumId w:val="16"/>
  </w:num>
  <w:num w:numId="18">
    <w:abstractNumId w:val="25"/>
  </w:num>
  <w:num w:numId="19">
    <w:abstractNumId w:val="22"/>
  </w:num>
  <w:num w:numId="20">
    <w:abstractNumId w:val="18"/>
  </w:num>
  <w:num w:numId="21">
    <w:abstractNumId w:val="27"/>
  </w:num>
  <w:num w:numId="22">
    <w:abstractNumId w:val="1"/>
  </w:num>
  <w:num w:numId="23">
    <w:abstractNumId w:val="24"/>
  </w:num>
  <w:num w:numId="24">
    <w:abstractNumId w:val="12"/>
  </w:num>
  <w:num w:numId="25">
    <w:abstractNumId w:val="30"/>
  </w:num>
  <w:num w:numId="26">
    <w:abstractNumId w:val="19"/>
  </w:num>
  <w:num w:numId="27">
    <w:abstractNumId w:val="28"/>
  </w:num>
  <w:num w:numId="28">
    <w:abstractNumId w:val="17"/>
  </w:num>
  <w:num w:numId="29">
    <w:abstractNumId w:val="26"/>
  </w:num>
  <w:num w:numId="30">
    <w:abstractNumId w:val="6"/>
  </w:num>
  <w:num w:numId="31">
    <w:abstractNumId w:val="9"/>
  </w:num>
  <w:num w:numId="32">
    <w:abstractNumId w:val="10"/>
  </w:num>
  <w:num w:numId="33">
    <w:abstractNumId w:val="11"/>
  </w:num>
  <w:num w:numId="34">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6"/>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
  <w:rsids>
    <w:rsidRoot w:val="00227A05"/>
    <w:rsid w:val="000009B9"/>
    <w:rsid w:val="000016A9"/>
    <w:rsid w:val="00002F67"/>
    <w:rsid w:val="000046A9"/>
    <w:rsid w:val="00004A5C"/>
    <w:rsid w:val="00006CA6"/>
    <w:rsid w:val="00007DB6"/>
    <w:rsid w:val="00010D18"/>
    <w:rsid w:val="00011201"/>
    <w:rsid w:val="0001173E"/>
    <w:rsid w:val="00013986"/>
    <w:rsid w:val="00013A9E"/>
    <w:rsid w:val="00014371"/>
    <w:rsid w:val="00015ABB"/>
    <w:rsid w:val="00016D19"/>
    <w:rsid w:val="000202C7"/>
    <w:rsid w:val="00022564"/>
    <w:rsid w:val="000255BA"/>
    <w:rsid w:val="0002696B"/>
    <w:rsid w:val="0003081A"/>
    <w:rsid w:val="0003088E"/>
    <w:rsid w:val="00031FED"/>
    <w:rsid w:val="000331D9"/>
    <w:rsid w:val="000333B4"/>
    <w:rsid w:val="00033DDF"/>
    <w:rsid w:val="00034D57"/>
    <w:rsid w:val="000360E9"/>
    <w:rsid w:val="000437E0"/>
    <w:rsid w:val="000466BD"/>
    <w:rsid w:val="00047073"/>
    <w:rsid w:val="0005061A"/>
    <w:rsid w:val="0005084F"/>
    <w:rsid w:val="00051CEF"/>
    <w:rsid w:val="000522B6"/>
    <w:rsid w:val="00052845"/>
    <w:rsid w:val="000532BE"/>
    <w:rsid w:val="000535DF"/>
    <w:rsid w:val="00053BB2"/>
    <w:rsid w:val="00055420"/>
    <w:rsid w:val="00057AAD"/>
    <w:rsid w:val="00060C72"/>
    <w:rsid w:val="00060FB7"/>
    <w:rsid w:val="00062441"/>
    <w:rsid w:val="00063564"/>
    <w:rsid w:val="00063DDC"/>
    <w:rsid w:val="000644C6"/>
    <w:rsid w:val="0006644C"/>
    <w:rsid w:val="00066811"/>
    <w:rsid w:val="000670D9"/>
    <w:rsid w:val="0007464F"/>
    <w:rsid w:val="00075243"/>
    <w:rsid w:val="000771A7"/>
    <w:rsid w:val="000806A0"/>
    <w:rsid w:val="00081E08"/>
    <w:rsid w:val="000822FF"/>
    <w:rsid w:val="00083A9D"/>
    <w:rsid w:val="000845F5"/>
    <w:rsid w:val="00084654"/>
    <w:rsid w:val="000852A4"/>
    <w:rsid w:val="000858DA"/>
    <w:rsid w:val="00086786"/>
    <w:rsid w:val="00086AFF"/>
    <w:rsid w:val="0009514C"/>
    <w:rsid w:val="000951EE"/>
    <w:rsid w:val="00096C80"/>
    <w:rsid w:val="000979F3"/>
    <w:rsid w:val="000A47FB"/>
    <w:rsid w:val="000A5DF1"/>
    <w:rsid w:val="000A6432"/>
    <w:rsid w:val="000A6EB1"/>
    <w:rsid w:val="000A711A"/>
    <w:rsid w:val="000B1919"/>
    <w:rsid w:val="000B3262"/>
    <w:rsid w:val="000B3C96"/>
    <w:rsid w:val="000B5040"/>
    <w:rsid w:val="000B6771"/>
    <w:rsid w:val="000C02B5"/>
    <w:rsid w:val="000C0D76"/>
    <w:rsid w:val="000C22B3"/>
    <w:rsid w:val="000C2FAD"/>
    <w:rsid w:val="000C5C65"/>
    <w:rsid w:val="000C5CBE"/>
    <w:rsid w:val="000C5FA5"/>
    <w:rsid w:val="000C60FC"/>
    <w:rsid w:val="000C6538"/>
    <w:rsid w:val="000C695D"/>
    <w:rsid w:val="000D03F6"/>
    <w:rsid w:val="000D0E31"/>
    <w:rsid w:val="000D1BA6"/>
    <w:rsid w:val="000D55C2"/>
    <w:rsid w:val="000D572C"/>
    <w:rsid w:val="000E04A3"/>
    <w:rsid w:val="000E2E9A"/>
    <w:rsid w:val="000E30BF"/>
    <w:rsid w:val="000E36D8"/>
    <w:rsid w:val="000E50F0"/>
    <w:rsid w:val="000E528D"/>
    <w:rsid w:val="000E79BE"/>
    <w:rsid w:val="000F01CC"/>
    <w:rsid w:val="000F18F1"/>
    <w:rsid w:val="000F3DF3"/>
    <w:rsid w:val="000F3F43"/>
    <w:rsid w:val="000F448A"/>
    <w:rsid w:val="000F45C0"/>
    <w:rsid w:val="000F6576"/>
    <w:rsid w:val="000F6711"/>
    <w:rsid w:val="000F774E"/>
    <w:rsid w:val="00100366"/>
    <w:rsid w:val="00100606"/>
    <w:rsid w:val="00100DB2"/>
    <w:rsid w:val="00102767"/>
    <w:rsid w:val="001061CA"/>
    <w:rsid w:val="001129E3"/>
    <w:rsid w:val="00113ADA"/>
    <w:rsid w:val="00113E91"/>
    <w:rsid w:val="001144E4"/>
    <w:rsid w:val="001149C1"/>
    <w:rsid w:val="00115D2C"/>
    <w:rsid w:val="00117275"/>
    <w:rsid w:val="0011734A"/>
    <w:rsid w:val="00121D0F"/>
    <w:rsid w:val="001222BD"/>
    <w:rsid w:val="00122B0D"/>
    <w:rsid w:val="00123536"/>
    <w:rsid w:val="001238DF"/>
    <w:rsid w:val="001266CE"/>
    <w:rsid w:val="001268D7"/>
    <w:rsid w:val="001276A5"/>
    <w:rsid w:val="00127D44"/>
    <w:rsid w:val="00130C28"/>
    <w:rsid w:val="0013110F"/>
    <w:rsid w:val="001312B1"/>
    <w:rsid w:val="00131335"/>
    <w:rsid w:val="00131C17"/>
    <w:rsid w:val="00132B0F"/>
    <w:rsid w:val="001341BE"/>
    <w:rsid w:val="0013461C"/>
    <w:rsid w:val="0013490C"/>
    <w:rsid w:val="00135BF1"/>
    <w:rsid w:val="001364B1"/>
    <w:rsid w:val="00141105"/>
    <w:rsid w:val="00141EE5"/>
    <w:rsid w:val="00142E07"/>
    <w:rsid w:val="00142F2B"/>
    <w:rsid w:val="0014672C"/>
    <w:rsid w:val="00150ADA"/>
    <w:rsid w:val="00152665"/>
    <w:rsid w:val="00155443"/>
    <w:rsid w:val="00155C73"/>
    <w:rsid w:val="00155D17"/>
    <w:rsid w:val="0015696D"/>
    <w:rsid w:val="00157C23"/>
    <w:rsid w:val="001600F7"/>
    <w:rsid w:val="001614C3"/>
    <w:rsid w:val="001625AF"/>
    <w:rsid w:val="00163865"/>
    <w:rsid w:val="001641E7"/>
    <w:rsid w:val="001644EA"/>
    <w:rsid w:val="00164820"/>
    <w:rsid w:val="00165737"/>
    <w:rsid w:val="00165872"/>
    <w:rsid w:val="001665FE"/>
    <w:rsid w:val="00167D1F"/>
    <w:rsid w:val="001737A0"/>
    <w:rsid w:val="001742BA"/>
    <w:rsid w:val="0017505C"/>
    <w:rsid w:val="001770F6"/>
    <w:rsid w:val="00177BC3"/>
    <w:rsid w:val="00177C3B"/>
    <w:rsid w:val="0018059A"/>
    <w:rsid w:val="001820A4"/>
    <w:rsid w:val="00183491"/>
    <w:rsid w:val="001863C2"/>
    <w:rsid w:val="00187EDD"/>
    <w:rsid w:val="00192AC7"/>
    <w:rsid w:val="0019508E"/>
    <w:rsid w:val="0019554E"/>
    <w:rsid w:val="00196ED7"/>
    <w:rsid w:val="00196FF9"/>
    <w:rsid w:val="001A1417"/>
    <w:rsid w:val="001A1898"/>
    <w:rsid w:val="001A19B2"/>
    <w:rsid w:val="001A2F3B"/>
    <w:rsid w:val="001A3CE3"/>
    <w:rsid w:val="001A45AB"/>
    <w:rsid w:val="001B2032"/>
    <w:rsid w:val="001B26E9"/>
    <w:rsid w:val="001B32EA"/>
    <w:rsid w:val="001B43F9"/>
    <w:rsid w:val="001B5FD1"/>
    <w:rsid w:val="001B76B3"/>
    <w:rsid w:val="001C0E83"/>
    <w:rsid w:val="001C1318"/>
    <w:rsid w:val="001C23DA"/>
    <w:rsid w:val="001C34D3"/>
    <w:rsid w:val="001C47AA"/>
    <w:rsid w:val="001C5694"/>
    <w:rsid w:val="001C6012"/>
    <w:rsid w:val="001C73D2"/>
    <w:rsid w:val="001C7CAF"/>
    <w:rsid w:val="001D13CE"/>
    <w:rsid w:val="001D2B26"/>
    <w:rsid w:val="001D39BF"/>
    <w:rsid w:val="001D3C93"/>
    <w:rsid w:val="001D53AA"/>
    <w:rsid w:val="001D7673"/>
    <w:rsid w:val="001E51B4"/>
    <w:rsid w:val="001E5386"/>
    <w:rsid w:val="001E5433"/>
    <w:rsid w:val="001E566B"/>
    <w:rsid w:val="001F0907"/>
    <w:rsid w:val="001F3F52"/>
    <w:rsid w:val="001F543D"/>
    <w:rsid w:val="002021E9"/>
    <w:rsid w:val="00202CF7"/>
    <w:rsid w:val="00205220"/>
    <w:rsid w:val="002077E7"/>
    <w:rsid w:val="002079CC"/>
    <w:rsid w:val="0021096B"/>
    <w:rsid w:val="00211808"/>
    <w:rsid w:val="00211A6D"/>
    <w:rsid w:val="00212F69"/>
    <w:rsid w:val="0021384F"/>
    <w:rsid w:val="00214157"/>
    <w:rsid w:val="00215E50"/>
    <w:rsid w:val="00217036"/>
    <w:rsid w:val="00217817"/>
    <w:rsid w:val="0022174B"/>
    <w:rsid w:val="00223333"/>
    <w:rsid w:val="002273AF"/>
    <w:rsid w:val="00227A05"/>
    <w:rsid w:val="00227DDA"/>
    <w:rsid w:val="00234799"/>
    <w:rsid w:val="002348B4"/>
    <w:rsid w:val="0023528B"/>
    <w:rsid w:val="0024040A"/>
    <w:rsid w:val="0024057F"/>
    <w:rsid w:val="002405DE"/>
    <w:rsid w:val="00240E26"/>
    <w:rsid w:val="00242144"/>
    <w:rsid w:val="002445A7"/>
    <w:rsid w:val="002503B4"/>
    <w:rsid w:val="0025163D"/>
    <w:rsid w:val="002521A8"/>
    <w:rsid w:val="00252836"/>
    <w:rsid w:val="00253D32"/>
    <w:rsid w:val="002544F2"/>
    <w:rsid w:val="00254A40"/>
    <w:rsid w:val="002555D0"/>
    <w:rsid w:val="00257396"/>
    <w:rsid w:val="002600CC"/>
    <w:rsid w:val="002633B7"/>
    <w:rsid w:val="00263D89"/>
    <w:rsid w:val="00264C15"/>
    <w:rsid w:val="00265A70"/>
    <w:rsid w:val="00266852"/>
    <w:rsid w:val="00270D2C"/>
    <w:rsid w:val="0027352B"/>
    <w:rsid w:val="00280496"/>
    <w:rsid w:val="002838C1"/>
    <w:rsid w:val="00284136"/>
    <w:rsid w:val="00285CE8"/>
    <w:rsid w:val="00287765"/>
    <w:rsid w:val="002877B5"/>
    <w:rsid w:val="002906E0"/>
    <w:rsid w:val="00291317"/>
    <w:rsid w:val="002919C0"/>
    <w:rsid w:val="002929F0"/>
    <w:rsid w:val="00292DDC"/>
    <w:rsid w:val="002932C8"/>
    <w:rsid w:val="0029594D"/>
    <w:rsid w:val="002966C9"/>
    <w:rsid w:val="002A651A"/>
    <w:rsid w:val="002A6AF2"/>
    <w:rsid w:val="002B1859"/>
    <w:rsid w:val="002B1D0D"/>
    <w:rsid w:val="002B28B2"/>
    <w:rsid w:val="002B2924"/>
    <w:rsid w:val="002B2C23"/>
    <w:rsid w:val="002B5A51"/>
    <w:rsid w:val="002B6376"/>
    <w:rsid w:val="002B63C7"/>
    <w:rsid w:val="002C0064"/>
    <w:rsid w:val="002C07CB"/>
    <w:rsid w:val="002C169A"/>
    <w:rsid w:val="002C16DB"/>
    <w:rsid w:val="002C3938"/>
    <w:rsid w:val="002C4DFE"/>
    <w:rsid w:val="002C5A5A"/>
    <w:rsid w:val="002C73A1"/>
    <w:rsid w:val="002D04A2"/>
    <w:rsid w:val="002D28E1"/>
    <w:rsid w:val="002D2A71"/>
    <w:rsid w:val="002D415F"/>
    <w:rsid w:val="002D4764"/>
    <w:rsid w:val="002D5373"/>
    <w:rsid w:val="002D645A"/>
    <w:rsid w:val="002E19A7"/>
    <w:rsid w:val="002E1F97"/>
    <w:rsid w:val="002E2472"/>
    <w:rsid w:val="002E27FA"/>
    <w:rsid w:val="002E4857"/>
    <w:rsid w:val="002E5318"/>
    <w:rsid w:val="002E767E"/>
    <w:rsid w:val="002F0FE3"/>
    <w:rsid w:val="002F1CC7"/>
    <w:rsid w:val="002F42B5"/>
    <w:rsid w:val="002F628A"/>
    <w:rsid w:val="002F744D"/>
    <w:rsid w:val="00305430"/>
    <w:rsid w:val="00306238"/>
    <w:rsid w:val="00306927"/>
    <w:rsid w:val="0030745D"/>
    <w:rsid w:val="00307732"/>
    <w:rsid w:val="00310696"/>
    <w:rsid w:val="00310A93"/>
    <w:rsid w:val="003123FD"/>
    <w:rsid w:val="00312430"/>
    <w:rsid w:val="00312E9C"/>
    <w:rsid w:val="00314309"/>
    <w:rsid w:val="0031567F"/>
    <w:rsid w:val="003159BC"/>
    <w:rsid w:val="0031618C"/>
    <w:rsid w:val="00316B86"/>
    <w:rsid w:val="00317692"/>
    <w:rsid w:val="00323FF0"/>
    <w:rsid w:val="00324643"/>
    <w:rsid w:val="003249DC"/>
    <w:rsid w:val="00325486"/>
    <w:rsid w:val="003257BC"/>
    <w:rsid w:val="003258DC"/>
    <w:rsid w:val="00325B31"/>
    <w:rsid w:val="0032754B"/>
    <w:rsid w:val="00327D10"/>
    <w:rsid w:val="00327E34"/>
    <w:rsid w:val="0033535E"/>
    <w:rsid w:val="00335EDE"/>
    <w:rsid w:val="00336506"/>
    <w:rsid w:val="003375C4"/>
    <w:rsid w:val="00340973"/>
    <w:rsid w:val="00341689"/>
    <w:rsid w:val="0034180D"/>
    <w:rsid w:val="003455D6"/>
    <w:rsid w:val="00345E8A"/>
    <w:rsid w:val="0034621B"/>
    <w:rsid w:val="00347B72"/>
    <w:rsid w:val="00350951"/>
    <w:rsid w:val="003569E4"/>
    <w:rsid w:val="00356B9B"/>
    <w:rsid w:val="00356C3B"/>
    <w:rsid w:val="0036069E"/>
    <w:rsid w:val="00362CF2"/>
    <w:rsid w:val="0036581F"/>
    <w:rsid w:val="00366748"/>
    <w:rsid w:val="00367B10"/>
    <w:rsid w:val="0037215A"/>
    <w:rsid w:val="00372735"/>
    <w:rsid w:val="0037360A"/>
    <w:rsid w:val="003736A0"/>
    <w:rsid w:val="00373758"/>
    <w:rsid w:val="003739B1"/>
    <w:rsid w:val="0037622B"/>
    <w:rsid w:val="0038047A"/>
    <w:rsid w:val="00382AC8"/>
    <w:rsid w:val="00383029"/>
    <w:rsid w:val="00384128"/>
    <w:rsid w:val="00384B96"/>
    <w:rsid w:val="003860FA"/>
    <w:rsid w:val="00390832"/>
    <w:rsid w:val="00390B73"/>
    <w:rsid w:val="0039359A"/>
    <w:rsid w:val="00394EF8"/>
    <w:rsid w:val="003A0BA7"/>
    <w:rsid w:val="003A2A12"/>
    <w:rsid w:val="003A3E50"/>
    <w:rsid w:val="003A4884"/>
    <w:rsid w:val="003A78F1"/>
    <w:rsid w:val="003A7CE3"/>
    <w:rsid w:val="003B0BED"/>
    <w:rsid w:val="003B1181"/>
    <w:rsid w:val="003B2741"/>
    <w:rsid w:val="003B2931"/>
    <w:rsid w:val="003B338D"/>
    <w:rsid w:val="003B3465"/>
    <w:rsid w:val="003B37F3"/>
    <w:rsid w:val="003B3CEE"/>
    <w:rsid w:val="003B5245"/>
    <w:rsid w:val="003B5B4E"/>
    <w:rsid w:val="003B5E08"/>
    <w:rsid w:val="003B613B"/>
    <w:rsid w:val="003B717A"/>
    <w:rsid w:val="003C1414"/>
    <w:rsid w:val="003C2142"/>
    <w:rsid w:val="003C2387"/>
    <w:rsid w:val="003C2AF5"/>
    <w:rsid w:val="003C4548"/>
    <w:rsid w:val="003C539F"/>
    <w:rsid w:val="003C738A"/>
    <w:rsid w:val="003D104E"/>
    <w:rsid w:val="003D138E"/>
    <w:rsid w:val="003D305C"/>
    <w:rsid w:val="003D7366"/>
    <w:rsid w:val="003E2BBD"/>
    <w:rsid w:val="003E38AA"/>
    <w:rsid w:val="003E4ED5"/>
    <w:rsid w:val="003E6B7D"/>
    <w:rsid w:val="003F268A"/>
    <w:rsid w:val="003F3B23"/>
    <w:rsid w:val="003F4914"/>
    <w:rsid w:val="003F4AE7"/>
    <w:rsid w:val="004011EF"/>
    <w:rsid w:val="00404B09"/>
    <w:rsid w:val="00404F0C"/>
    <w:rsid w:val="00406C07"/>
    <w:rsid w:val="00406E7B"/>
    <w:rsid w:val="00407711"/>
    <w:rsid w:val="00412726"/>
    <w:rsid w:val="004157F0"/>
    <w:rsid w:val="00416281"/>
    <w:rsid w:val="00416A5F"/>
    <w:rsid w:val="00417342"/>
    <w:rsid w:val="004179CD"/>
    <w:rsid w:val="00417F5D"/>
    <w:rsid w:val="00421666"/>
    <w:rsid w:val="00422EBC"/>
    <w:rsid w:val="00423478"/>
    <w:rsid w:val="00424203"/>
    <w:rsid w:val="00425926"/>
    <w:rsid w:val="00426048"/>
    <w:rsid w:val="00430779"/>
    <w:rsid w:val="00430B0E"/>
    <w:rsid w:val="004313A4"/>
    <w:rsid w:val="0043246F"/>
    <w:rsid w:val="004331B3"/>
    <w:rsid w:val="00433518"/>
    <w:rsid w:val="00434E8F"/>
    <w:rsid w:val="00437102"/>
    <w:rsid w:val="00437418"/>
    <w:rsid w:val="004376D5"/>
    <w:rsid w:val="00442DB8"/>
    <w:rsid w:val="00443D2B"/>
    <w:rsid w:val="0044444B"/>
    <w:rsid w:val="0044473E"/>
    <w:rsid w:val="004467B7"/>
    <w:rsid w:val="00447212"/>
    <w:rsid w:val="00450A79"/>
    <w:rsid w:val="00450C5C"/>
    <w:rsid w:val="0045342A"/>
    <w:rsid w:val="00454661"/>
    <w:rsid w:val="00455807"/>
    <w:rsid w:val="0045581D"/>
    <w:rsid w:val="00456F12"/>
    <w:rsid w:val="00460AD8"/>
    <w:rsid w:val="00471514"/>
    <w:rsid w:val="004723CA"/>
    <w:rsid w:val="00473590"/>
    <w:rsid w:val="004736C1"/>
    <w:rsid w:val="00474323"/>
    <w:rsid w:val="004743D6"/>
    <w:rsid w:val="00474525"/>
    <w:rsid w:val="004748B7"/>
    <w:rsid w:val="004759E0"/>
    <w:rsid w:val="004809B7"/>
    <w:rsid w:val="004816C6"/>
    <w:rsid w:val="0048197D"/>
    <w:rsid w:val="00482083"/>
    <w:rsid w:val="004820D7"/>
    <w:rsid w:val="0048272C"/>
    <w:rsid w:val="00483E17"/>
    <w:rsid w:val="004914EE"/>
    <w:rsid w:val="004946F0"/>
    <w:rsid w:val="00495069"/>
    <w:rsid w:val="004A0146"/>
    <w:rsid w:val="004A10C4"/>
    <w:rsid w:val="004A18B8"/>
    <w:rsid w:val="004A213A"/>
    <w:rsid w:val="004A54C7"/>
    <w:rsid w:val="004A794C"/>
    <w:rsid w:val="004B0596"/>
    <w:rsid w:val="004B0E32"/>
    <w:rsid w:val="004B426E"/>
    <w:rsid w:val="004B61C1"/>
    <w:rsid w:val="004B6D70"/>
    <w:rsid w:val="004B7962"/>
    <w:rsid w:val="004C1048"/>
    <w:rsid w:val="004C10CF"/>
    <w:rsid w:val="004C1108"/>
    <w:rsid w:val="004C1453"/>
    <w:rsid w:val="004C2748"/>
    <w:rsid w:val="004C28F4"/>
    <w:rsid w:val="004C421C"/>
    <w:rsid w:val="004C4975"/>
    <w:rsid w:val="004C5E3A"/>
    <w:rsid w:val="004C5F7B"/>
    <w:rsid w:val="004C71B8"/>
    <w:rsid w:val="004D155B"/>
    <w:rsid w:val="004D2665"/>
    <w:rsid w:val="004D329F"/>
    <w:rsid w:val="004D38FB"/>
    <w:rsid w:val="004D3D41"/>
    <w:rsid w:val="004D3D88"/>
    <w:rsid w:val="004D3EF5"/>
    <w:rsid w:val="004D5DFB"/>
    <w:rsid w:val="004E0363"/>
    <w:rsid w:val="004E3423"/>
    <w:rsid w:val="004E3E05"/>
    <w:rsid w:val="004E6DF5"/>
    <w:rsid w:val="004E78CD"/>
    <w:rsid w:val="004F1B41"/>
    <w:rsid w:val="004F1DF3"/>
    <w:rsid w:val="004F1E39"/>
    <w:rsid w:val="004F2160"/>
    <w:rsid w:val="004F2CAD"/>
    <w:rsid w:val="004F5C96"/>
    <w:rsid w:val="004F5E79"/>
    <w:rsid w:val="004F71F4"/>
    <w:rsid w:val="00501EC4"/>
    <w:rsid w:val="00503152"/>
    <w:rsid w:val="005041DE"/>
    <w:rsid w:val="005055FD"/>
    <w:rsid w:val="0050660D"/>
    <w:rsid w:val="00506722"/>
    <w:rsid w:val="0050681A"/>
    <w:rsid w:val="00506876"/>
    <w:rsid w:val="00510385"/>
    <w:rsid w:val="005118E1"/>
    <w:rsid w:val="005120FD"/>
    <w:rsid w:val="00512B65"/>
    <w:rsid w:val="00513D54"/>
    <w:rsid w:val="0051669A"/>
    <w:rsid w:val="00520411"/>
    <w:rsid w:val="00521E2F"/>
    <w:rsid w:val="00524B17"/>
    <w:rsid w:val="00525725"/>
    <w:rsid w:val="0052723A"/>
    <w:rsid w:val="005272E6"/>
    <w:rsid w:val="00527DF3"/>
    <w:rsid w:val="00531D62"/>
    <w:rsid w:val="00532464"/>
    <w:rsid w:val="00533D37"/>
    <w:rsid w:val="005342B3"/>
    <w:rsid w:val="00534C5F"/>
    <w:rsid w:val="0053536F"/>
    <w:rsid w:val="005373C7"/>
    <w:rsid w:val="00537908"/>
    <w:rsid w:val="005416EE"/>
    <w:rsid w:val="00541DF5"/>
    <w:rsid w:val="00542801"/>
    <w:rsid w:val="00542A40"/>
    <w:rsid w:val="0054388D"/>
    <w:rsid w:val="005441D6"/>
    <w:rsid w:val="00544DB3"/>
    <w:rsid w:val="00545394"/>
    <w:rsid w:val="005474A4"/>
    <w:rsid w:val="0055629B"/>
    <w:rsid w:val="005572A3"/>
    <w:rsid w:val="005579C7"/>
    <w:rsid w:val="00560143"/>
    <w:rsid w:val="005644E3"/>
    <w:rsid w:val="005652A0"/>
    <w:rsid w:val="00565873"/>
    <w:rsid w:val="0056602E"/>
    <w:rsid w:val="00566355"/>
    <w:rsid w:val="00567F3C"/>
    <w:rsid w:val="00570763"/>
    <w:rsid w:val="005725FC"/>
    <w:rsid w:val="00574879"/>
    <w:rsid w:val="00575408"/>
    <w:rsid w:val="00576359"/>
    <w:rsid w:val="005777BD"/>
    <w:rsid w:val="005802D4"/>
    <w:rsid w:val="005851D5"/>
    <w:rsid w:val="0058646B"/>
    <w:rsid w:val="005879F6"/>
    <w:rsid w:val="0059107D"/>
    <w:rsid w:val="00593943"/>
    <w:rsid w:val="005946A8"/>
    <w:rsid w:val="005959A3"/>
    <w:rsid w:val="00595FB1"/>
    <w:rsid w:val="00597102"/>
    <w:rsid w:val="005A154F"/>
    <w:rsid w:val="005A17C2"/>
    <w:rsid w:val="005A1D76"/>
    <w:rsid w:val="005A2333"/>
    <w:rsid w:val="005A5003"/>
    <w:rsid w:val="005A5DA5"/>
    <w:rsid w:val="005A71F0"/>
    <w:rsid w:val="005A7DC2"/>
    <w:rsid w:val="005B080A"/>
    <w:rsid w:val="005B1321"/>
    <w:rsid w:val="005B3212"/>
    <w:rsid w:val="005B4487"/>
    <w:rsid w:val="005B5ABD"/>
    <w:rsid w:val="005B717B"/>
    <w:rsid w:val="005C0382"/>
    <w:rsid w:val="005C053E"/>
    <w:rsid w:val="005C1D4C"/>
    <w:rsid w:val="005C335A"/>
    <w:rsid w:val="005C3DC2"/>
    <w:rsid w:val="005C562D"/>
    <w:rsid w:val="005C5F08"/>
    <w:rsid w:val="005C6414"/>
    <w:rsid w:val="005C701D"/>
    <w:rsid w:val="005D0140"/>
    <w:rsid w:val="005D0535"/>
    <w:rsid w:val="005D0CA9"/>
    <w:rsid w:val="005D0EB1"/>
    <w:rsid w:val="005D30D9"/>
    <w:rsid w:val="005D32AB"/>
    <w:rsid w:val="005D52C5"/>
    <w:rsid w:val="005D5808"/>
    <w:rsid w:val="005D772A"/>
    <w:rsid w:val="005E0EA1"/>
    <w:rsid w:val="005E79AC"/>
    <w:rsid w:val="005F035D"/>
    <w:rsid w:val="005F1EF9"/>
    <w:rsid w:val="005F3B61"/>
    <w:rsid w:val="005F3F0A"/>
    <w:rsid w:val="005F44F4"/>
    <w:rsid w:val="005F4788"/>
    <w:rsid w:val="005F7B58"/>
    <w:rsid w:val="00600687"/>
    <w:rsid w:val="00605E53"/>
    <w:rsid w:val="006069D4"/>
    <w:rsid w:val="00610DCB"/>
    <w:rsid w:val="00615724"/>
    <w:rsid w:val="00616956"/>
    <w:rsid w:val="0061794B"/>
    <w:rsid w:val="0062150D"/>
    <w:rsid w:val="00622902"/>
    <w:rsid w:val="00623633"/>
    <w:rsid w:val="00623AD2"/>
    <w:rsid w:val="00623B6A"/>
    <w:rsid w:val="006304EB"/>
    <w:rsid w:val="00634EA1"/>
    <w:rsid w:val="0063540C"/>
    <w:rsid w:val="00636452"/>
    <w:rsid w:val="00640212"/>
    <w:rsid w:val="0064048A"/>
    <w:rsid w:val="0064431C"/>
    <w:rsid w:val="0064480A"/>
    <w:rsid w:val="00645906"/>
    <w:rsid w:val="00646271"/>
    <w:rsid w:val="00646C7C"/>
    <w:rsid w:val="00650FEB"/>
    <w:rsid w:val="006515F3"/>
    <w:rsid w:val="00654BA4"/>
    <w:rsid w:val="006555D4"/>
    <w:rsid w:val="00655BFD"/>
    <w:rsid w:val="006562C9"/>
    <w:rsid w:val="0065661B"/>
    <w:rsid w:val="00657F23"/>
    <w:rsid w:val="00660109"/>
    <w:rsid w:val="006604D6"/>
    <w:rsid w:val="00660CE2"/>
    <w:rsid w:val="006618D0"/>
    <w:rsid w:val="00662160"/>
    <w:rsid w:val="0066281D"/>
    <w:rsid w:val="0066303B"/>
    <w:rsid w:val="006640D4"/>
    <w:rsid w:val="006648EF"/>
    <w:rsid w:val="0066502D"/>
    <w:rsid w:val="00665549"/>
    <w:rsid w:val="00667880"/>
    <w:rsid w:val="006721BF"/>
    <w:rsid w:val="006726FE"/>
    <w:rsid w:val="0067289A"/>
    <w:rsid w:val="00675BC8"/>
    <w:rsid w:val="0067708E"/>
    <w:rsid w:val="00680990"/>
    <w:rsid w:val="00680F9B"/>
    <w:rsid w:val="00681442"/>
    <w:rsid w:val="00681B2E"/>
    <w:rsid w:val="00685481"/>
    <w:rsid w:val="00685A12"/>
    <w:rsid w:val="006909CA"/>
    <w:rsid w:val="00692B28"/>
    <w:rsid w:val="0069409C"/>
    <w:rsid w:val="00694E7C"/>
    <w:rsid w:val="00695D98"/>
    <w:rsid w:val="00696CA5"/>
    <w:rsid w:val="006A0754"/>
    <w:rsid w:val="006A0982"/>
    <w:rsid w:val="006A21D6"/>
    <w:rsid w:val="006A3CDC"/>
    <w:rsid w:val="006A6952"/>
    <w:rsid w:val="006B11DE"/>
    <w:rsid w:val="006B2649"/>
    <w:rsid w:val="006B71F7"/>
    <w:rsid w:val="006B76B6"/>
    <w:rsid w:val="006C1EAC"/>
    <w:rsid w:val="006C3666"/>
    <w:rsid w:val="006C6024"/>
    <w:rsid w:val="006C6C48"/>
    <w:rsid w:val="006C6F16"/>
    <w:rsid w:val="006D081B"/>
    <w:rsid w:val="006D0CE1"/>
    <w:rsid w:val="006D1711"/>
    <w:rsid w:val="006D230D"/>
    <w:rsid w:val="006D278E"/>
    <w:rsid w:val="006D28A7"/>
    <w:rsid w:val="006D3A86"/>
    <w:rsid w:val="006D408D"/>
    <w:rsid w:val="006D4A37"/>
    <w:rsid w:val="006D7CB2"/>
    <w:rsid w:val="006E5083"/>
    <w:rsid w:val="006E50D1"/>
    <w:rsid w:val="006E5231"/>
    <w:rsid w:val="006E5FB3"/>
    <w:rsid w:val="006E622F"/>
    <w:rsid w:val="006E63E7"/>
    <w:rsid w:val="006E6BA3"/>
    <w:rsid w:val="006E7AC0"/>
    <w:rsid w:val="006E7CF1"/>
    <w:rsid w:val="006E7D22"/>
    <w:rsid w:val="006F14A2"/>
    <w:rsid w:val="006F18E6"/>
    <w:rsid w:val="006F26E0"/>
    <w:rsid w:val="00703FD2"/>
    <w:rsid w:val="00704E54"/>
    <w:rsid w:val="00713CDF"/>
    <w:rsid w:val="00715724"/>
    <w:rsid w:val="007160F5"/>
    <w:rsid w:val="00716123"/>
    <w:rsid w:val="0071767C"/>
    <w:rsid w:val="007213A5"/>
    <w:rsid w:val="0072548A"/>
    <w:rsid w:val="007271CD"/>
    <w:rsid w:val="00733122"/>
    <w:rsid w:val="007332AB"/>
    <w:rsid w:val="007335D8"/>
    <w:rsid w:val="007343CA"/>
    <w:rsid w:val="00734504"/>
    <w:rsid w:val="00735C7B"/>
    <w:rsid w:val="00737A04"/>
    <w:rsid w:val="007402F9"/>
    <w:rsid w:val="0074122C"/>
    <w:rsid w:val="00743A42"/>
    <w:rsid w:val="00743DD6"/>
    <w:rsid w:val="00743EAA"/>
    <w:rsid w:val="00743FD0"/>
    <w:rsid w:val="00744497"/>
    <w:rsid w:val="0074496E"/>
    <w:rsid w:val="00750FDD"/>
    <w:rsid w:val="00751E38"/>
    <w:rsid w:val="007534BB"/>
    <w:rsid w:val="00753514"/>
    <w:rsid w:val="0075558E"/>
    <w:rsid w:val="00755A79"/>
    <w:rsid w:val="007577DE"/>
    <w:rsid w:val="0076147F"/>
    <w:rsid w:val="007627CF"/>
    <w:rsid w:val="00762E84"/>
    <w:rsid w:val="00762EB8"/>
    <w:rsid w:val="00764347"/>
    <w:rsid w:val="00764CB4"/>
    <w:rsid w:val="007663B4"/>
    <w:rsid w:val="00766653"/>
    <w:rsid w:val="007677FB"/>
    <w:rsid w:val="0077117A"/>
    <w:rsid w:val="00772AF8"/>
    <w:rsid w:val="00772FA5"/>
    <w:rsid w:val="00773558"/>
    <w:rsid w:val="007747EB"/>
    <w:rsid w:val="0077532E"/>
    <w:rsid w:val="00775C7E"/>
    <w:rsid w:val="00776FDC"/>
    <w:rsid w:val="00777232"/>
    <w:rsid w:val="0078024E"/>
    <w:rsid w:val="00780341"/>
    <w:rsid w:val="00780959"/>
    <w:rsid w:val="00780CAC"/>
    <w:rsid w:val="007826AA"/>
    <w:rsid w:val="0078277D"/>
    <w:rsid w:val="00783033"/>
    <w:rsid w:val="00783CD7"/>
    <w:rsid w:val="0078746F"/>
    <w:rsid w:val="007905A2"/>
    <w:rsid w:val="00790DCD"/>
    <w:rsid w:val="00791A2F"/>
    <w:rsid w:val="007922A0"/>
    <w:rsid w:val="0079412C"/>
    <w:rsid w:val="00796286"/>
    <w:rsid w:val="00796D59"/>
    <w:rsid w:val="007A03D4"/>
    <w:rsid w:val="007A1E87"/>
    <w:rsid w:val="007A2335"/>
    <w:rsid w:val="007A332E"/>
    <w:rsid w:val="007A480A"/>
    <w:rsid w:val="007A4A73"/>
    <w:rsid w:val="007A5F0F"/>
    <w:rsid w:val="007B098C"/>
    <w:rsid w:val="007B2CE8"/>
    <w:rsid w:val="007B592F"/>
    <w:rsid w:val="007B69AF"/>
    <w:rsid w:val="007B7536"/>
    <w:rsid w:val="007C14E1"/>
    <w:rsid w:val="007C2AE2"/>
    <w:rsid w:val="007C2C41"/>
    <w:rsid w:val="007C6DA0"/>
    <w:rsid w:val="007C6F9B"/>
    <w:rsid w:val="007C70A2"/>
    <w:rsid w:val="007C7AD8"/>
    <w:rsid w:val="007C7C6B"/>
    <w:rsid w:val="007D1A54"/>
    <w:rsid w:val="007D2770"/>
    <w:rsid w:val="007D4073"/>
    <w:rsid w:val="007D4154"/>
    <w:rsid w:val="007D577E"/>
    <w:rsid w:val="007D762E"/>
    <w:rsid w:val="007E4C91"/>
    <w:rsid w:val="007E5DB8"/>
    <w:rsid w:val="007E6ACA"/>
    <w:rsid w:val="007F039C"/>
    <w:rsid w:val="007F1EDB"/>
    <w:rsid w:val="007F33D7"/>
    <w:rsid w:val="007F3880"/>
    <w:rsid w:val="007F3B81"/>
    <w:rsid w:val="007F44A2"/>
    <w:rsid w:val="007F4899"/>
    <w:rsid w:val="007F6CE5"/>
    <w:rsid w:val="0080147A"/>
    <w:rsid w:val="00801D05"/>
    <w:rsid w:val="00803CDC"/>
    <w:rsid w:val="00805C5F"/>
    <w:rsid w:val="00806980"/>
    <w:rsid w:val="00807208"/>
    <w:rsid w:val="008100D3"/>
    <w:rsid w:val="008106CC"/>
    <w:rsid w:val="00811BEB"/>
    <w:rsid w:val="0081375E"/>
    <w:rsid w:val="0081551E"/>
    <w:rsid w:val="0081639B"/>
    <w:rsid w:val="008173CD"/>
    <w:rsid w:val="008174FA"/>
    <w:rsid w:val="008204CB"/>
    <w:rsid w:val="00822513"/>
    <w:rsid w:val="00822679"/>
    <w:rsid w:val="00823584"/>
    <w:rsid w:val="008236EE"/>
    <w:rsid w:val="00824E95"/>
    <w:rsid w:val="00825387"/>
    <w:rsid w:val="00825CD2"/>
    <w:rsid w:val="00826656"/>
    <w:rsid w:val="008301B4"/>
    <w:rsid w:val="00831156"/>
    <w:rsid w:val="0083277B"/>
    <w:rsid w:val="00834DBE"/>
    <w:rsid w:val="0083559E"/>
    <w:rsid w:val="008401EE"/>
    <w:rsid w:val="00842CDF"/>
    <w:rsid w:val="008444DF"/>
    <w:rsid w:val="008457FC"/>
    <w:rsid w:val="008458A0"/>
    <w:rsid w:val="00847CEE"/>
    <w:rsid w:val="00850545"/>
    <w:rsid w:val="008506A7"/>
    <w:rsid w:val="008508CD"/>
    <w:rsid w:val="0085106A"/>
    <w:rsid w:val="00854081"/>
    <w:rsid w:val="00862B9C"/>
    <w:rsid w:val="00864706"/>
    <w:rsid w:val="0086515A"/>
    <w:rsid w:val="00865F57"/>
    <w:rsid w:val="008676C2"/>
    <w:rsid w:val="00870F70"/>
    <w:rsid w:val="00873486"/>
    <w:rsid w:val="008737B9"/>
    <w:rsid w:val="00873C21"/>
    <w:rsid w:val="0087519D"/>
    <w:rsid w:val="00875DCC"/>
    <w:rsid w:val="00876D0E"/>
    <w:rsid w:val="00881338"/>
    <w:rsid w:val="008858A1"/>
    <w:rsid w:val="00885968"/>
    <w:rsid w:val="008865FA"/>
    <w:rsid w:val="00891A49"/>
    <w:rsid w:val="00895075"/>
    <w:rsid w:val="00895649"/>
    <w:rsid w:val="00896C19"/>
    <w:rsid w:val="00897156"/>
    <w:rsid w:val="00897D4E"/>
    <w:rsid w:val="00897F25"/>
    <w:rsid w:val="008A002C"/>
    <w:rsid w:val="008A0F29"/>
    <w:rsid w:val="008A1320"/>
    <w:rsid w:val="008A2519"/>
    <w:rsid w:val="008A5758"/>
    <w:rsid w:val="008A5BC3"/>
    <w:rsid w:val="008A5D5C"/>
    <w:rsid w:val="008A6275"/>
    <w:rsid w:val="008A7B25"/>
    <w:rsid w:val="008B0503"/>
    <w:rsid w:val="008B1E97"/>
    <w:rsid w:val="008B7584"/>
    <w:rsid w:val="008B79F3"/>
    <w:rsid w:val="008C2E33"/>
    <w:rsid w:val="008C33BC"/>
    <w:rsid w:val="008C45FF"/>
    <w:rsid w:val="008C55E5"/>
    <w:rsid w:val="008C683A"/>
    <w:rsid w:val="008C6A94"/>
    <w:rsid w:val="008C77A1"/>
    <w:rsid w:val="008C7A63"/>
    <w:rsid w:val="008D0700"/>
    <w:rsid w:val="008D1122"/>
    <w:rsid w:val="008D2506"/>
    <w:rsid w:val="008D2876"/>
    <w:rsid w:val="008D3E39"/>
    <w:rsid w:val="008D5DD9"/>
    <w:rsid w:val="008D61D6"/>
    <w:rsid w:val="008D664E"/>
    <w:rsid w:val="008D69C4"/>
    <w:rsid w:val="008E0558"/>
    <w:rsid w:val="008E0F45"/>
    <w:rsid w:val="008E1411"/>
    <w:rsid w:val="008E2521"/>
    <w:rsid w:val="008E2C3A"/>
    <w:rsid w:val="008E3912"/>
    <w:rsid w:val="008F1823"/>
    <w:rsid w:val="008F1CC5"/>
    <w:rsid w:val="008F21A5"/>
    <w:rsid w:val="008F2B68"/>
    <w:rsid w:val="008F2D58"/>
    <w:rsid w:val="008F4599"/>
    <w:rsid w:val="008F52EE"/>
    <w:rsid w:val="008F5B4D"/>
    <w:rsid w:val="0090092B"/>
    <w:rsid w:val="00901957"/>
    <w:rsid w:val="00902ED7"/>
    <w:rsid w:val="009055C7"/>
    <w:rsid w:val="00906203"/>
    <w:rsid w:val="00906E80"/>
    <w:rsid w:val="009072E1"/>
    <w:rsid w:val="009102BC"/>
    <w:rsid w:val="00911975"/>
    <w:rsid w:val="00911D5F"/>
    <w:rsid w:val="009143C1"/>
    <w:rsid w:val="00914F15"/>
    <w:rsid w:val="00915C25"/>
    <w:rsid w:val="00916365"/>
    <w:rsid w:val="00916B67"/>
    <w:rsid w:val="00920512"/>
    <w:rsid w:val="00921EEB"/>
    <w:rsid w:val="009229C6"/>
    <w:rsid w:val="00923A69"/>
    <w:rsid w:val="00925798"/>
    <w:rsid w:val="009302E1"/>
    <w:rsid w:val="00930F64"/>
    <w:rsid w:val="009313FD"/>
    <w:rsid w:val="00931FF5"/>
    <w:rsid w:val="00933416"/>
    <w:rsid w:val="00933A6C"/>
    <w:rsid w:val="00933F0B"/>
    <w:rsid w:val="00934713"/>
    <w:rsid w:val="00935132"/>
    <w:rsid w:val="00936899"/>
    <w:rsid w:val="00936FB6"/>
    <w:rsid w:val="009375D0"/>
    <w:rsid w:val="00937A92"/>
    <w:rsid w:val="00937B11"/>
    <w:rsid w:val="00942EA7"/>
    <w:rsid w:val="00946C2D"/>
    <w:rsid w:val="00947CE5"/>
    <w:rsid w:val="009506DE"/>
    <w:rsid w:val="00951098"/>
    <w:rsid w:val="00952379"/>
    <w:rsid w:val="009530F0"/>
    <w:rsid w:val="00953941"/>
    <w:rsid w:val="00954328"/>
    <w:rsid w:val="0095470E"/>
    <w:rsid w:val="009547D0"/>
    <w:rsid w:val="00954ACD"/>
    <w:rsid w:val="009558CE"/>
    <w:rsid w:val="009570C5"/>
    <w:rsid w:val="0095792A"/>
    <w:rsid w:val="00957D81"/>
    <w:rsid w:val="00960108"/>
    <w:rsid w:val="009610F5"/>
    <w:rsid w:val="0096298E"/>
    <w:rsid w:val="00964045"/>
    <w:rsid w:val="0096487A"/>
    <w:rsid w:val="00965652"/>
    <w:rsid w:val="009666BD"/>
    <w:rsid w:val="00967048"/>
    <w:rsid w:val="00967F06"/>
    <w:rsid w:val="00971FDC"/>
    <w:rsid w:val="0097214F"/>
    <w:rsid w:val="00974734"/>
    <w:rsid w:val="009762C4"/>
    <w:rsid w:val="00976992"/>
    <w:rsid w:val="00977B08"/>
    <w:rsid w:val="00977D16"/>
    <w:rsid w:val="00981B3C"/>
    <w:rsid w:val="00985B3A"/>
    <w:rsid w:val="00985C42"/>
    <w:rsid w:val="009879C2"/>
    <w:rsid w:val="00990906"/>
    <w:rsid w:val="009946FC"/>
    <w:rsid w:val="00994B38"/>
    <w:rsid w:val="00994E56"/>
    <w:rsid w:val="00997332"/>
    <w:rsid w:val="0099783C"/>
    <w:rsid w:val="009A4B71"/>
    <w:rsid w:val="009A7A96"/>
    <w:rsid w:val="009A7ACE"/>
    <w:rsid w:val="009B01A1"/>
    <w:rsid w:val="009B0F04"/>
    <w:rsid w:val="009B1991"/>
    <w:rsid w:val="009B1B6A"/>
    <w:rsid w:val="009B2E44"/>
    <w:rsid w:val="009B359A"/>
    <w:rsid w:val="009B37CD"/>
    <w:rsid w:val="009B3998"/>
    <w:rsid w:val="009B735E"/>
    <w:rsid w:val="009C0129"/>
    <w:rsid w:val="009C100D"/>
    <w:rsid w:val="009C1457"/>
    <w:rsid w:val="009C4877"/>
    <w:rsid w:val="009C7FF0"/>
    <w:rsid w:val="009D1BBA"/>
    <w:rsid w:val="009D21F0"/>
    <w:rsid w:val="009D412E"/>
    <w:rsid w:val="009D7A36"/>
    <w:rsid w:val="009E08FB"/>
    <w:rsid w:val="009E0A69"/>
    <w:rsid w:val="009E2166"/>
    <w:rsid w:val="009E2C2B"/>
    <w:rsid w:val="009E4D5B"/>
    <w:rsid w:val="009F15CC"/>
    <w:rsid w:val="009F2049"/>
    <w:rsid w:val="009F387C"/>
    <w:rsid w:val="009F3D43"/>
    <w:rsid w:val="009F57C7"/>
    <w:rsid w:val="009F5C4A"/>
    <w:rsid w:val="009F629A"/>
    <w:rsid w:val="009F75BC"/>
    <w:rsid w:val="00A00189"/>
    <w:rsid w:val="00A00881"/>
    <w:rsid w:val="00A022DC"/>
    <w:rsid w:val="00A03781"/>
    <w:rsid w:val="00A06BF4"/>
    <w:rsid w:val="00A06D91"/>
    <w:rsid w:val="00A06DE1"/>
    <w:rsid w:val="00A11580"/>
    <w:rsid w:val="00A11A0A"/>
    <w:rsid w:val="00A11AF3"/>
    <w:rsid w:val="00A11EAB"/>
    <w:rsid w:val="00A13E20"/>
    <w:rsid w:val="00A1754A"/>
    <w:rsid w:val="00A26E5F"/>
    <w:rsid w:val="00A2779F"/>
    <w:rsid w:val="00A305B4"/>
    <w:rsid w:val="00A34C19"/>
    <w:rsid w:val="00A357D8"/>
    <w:rsid w:val="00A36582"/>
    <w:rsid w:val="00A37C57"/>
    <w:rsid w:val="00A40079"/>
    <w:rsid w:val="00A41564"/>
    <w:rsid w:val="00A42595"/>
    <w:rsid w:val="00A43C7F"/>
    <w:rsid w:val="00A44AD5"/>
    <w:rsid w:val="00A44CED"/>
    <w:rsid w:val="00A457C5"/>
    <w:rsid w:val="00A464F1"/>
    <w:rsid w:val="00A47460"/>
    <w:rsid w:val="00A50968"/>
    <w:rsid w:val="00A51F53"/>
    <w:rsid w:val="00A5233B"/>
    <w:rsid w:val="00A523B8"/>
    <w:rsid w:val="00A52992"/>
    <w:rsid w:val="00A53EA8"/>
    <w:rsid w:val="00A54892"/>
    <w:rsid w:val="00A54C01"/>
    <w:rsid w:val="00A54DEC"/>
    <w:rsid w:val="00A55202"/>
    <w:rsid w:val="00A56D73"/>
    <w:rsid w:val="00A62070"/>
    <w:rsid w:val="00A62D16"/>
    <w:rsid w:val="00A657E4"/>
    <w:rsid w:val="00A67D4E"/>
    <w:rsid w:val="00A73416"/>
    <w:rsid w:val="00A740B6"/>
    <w:rsid w:val="00A74825"/>
    <w:rsid w:val="00A749A9"/>
    <w:rsid w:val="00A7541E"/>
    <w:rsid w:val="00A761C4"/>
    <w:rsid w:val="00A767D3"/>
    <w:rsid w:val="00A776DA"/>
    <w:rsid w:val="00A804F3"/>
    <w:rsid w:val="00A81404"/>
    <w:rsid w:val="00A8144E"/>
    <w:rsid w:val="00A82D25"/>
    <w:rsid w:val="00A82ED0"/>
    <w:rsid w:val="00A83445"/>
    <w:rsid w:val="00A83B92"/>
    <w:rsid w:val="00A83E57"/>
    <w:rsid w:val="00A874D4"/>
    <w:rsid w:val="00A87EED"/>
    <w:rsid w:val="00A91450"/>
    <w:rsid w:val="00A96370"/>
    <w:rsid w:val="00A97D3E"/>
    <w:rsid w:val="00A97EF2"/>
    <w:rsid w:val="00AA0EEA"/>
    <w:rsid w:val="00AA228B"/>
    <w:rsid w:val="00AA5D5B"/>
    <w:rsid w:val="00AA62A7"/>
    <w:rsid w:val="00AA6527"/>
    <w:rsid w:val="00AA6CF5"/>
    <w:rsid w:val="00AB2C37"/>
    <w:rsid w:val="00AB37CD"/>
    <w:rsid w:val="00AB45DD"/>
    <w:rsid w:val="00AB5A13"/>
    <w:rsid w:val="00AB6401"/>
    <w:rsid w:val="00AC04E4"/>
    <w:rsid w:val="00AC2290"/>
    <w:rsid w:val="00AC356C"/>
    <w:rsid w:val="00AC43B9"/>
    <w:rsid w:val="00AC4653"/>
    <w:rsid w:val="00AC469A"/>
    <w:rsid w:val="00AC4ABF"/>
    <w:rsid w:val="00AC5018"/>
    <w:rsid w:val="00AC6BFE"/>
    <w:rsid w:val="00AC791C"/>
    <w:rsid w:val="00AD196F"/>
    <w:rsid w:val="00AD258B"/>
    <w:rsid w:val="00AD25CE"/>
    <w:rsid w:val="00AD3862"/>
    <w:rsid w:val="00AD5B30"/>
    <w:rsid w:val="00AD5BE1"/>
    <w:rsid w:val="00AD73CB"/>
    <w:rsid w:val="00AE13B5"/>
    <w:rsid w:val="00AE15C8"/>
    <w:rsid w:val="00AE2714"/>
    <w:rsid w:val="00AE35DB"/>
    <w:rsid w:val="00AE4686"/>
    <w:rsid w:val="00AE5248"/>
    <w:rsid w:val="00AF0728"/>
    <w:rsid w:val="00AF1E3C"/>
    <w:rsid w:val="00AF3C51"/>
    <w:rsid w:val="00AF548E"/>
    <w:rsid w:val="00AF794A"/>
    <w:rsid w:val="00AF7CCB"/>
    <w:rsid w:val="00B0050C"/>
    <w:rsid w:val="00B008D3"/>
    <w:rsid w:val="00B01188"/>
    <w:rsid w:val="00B021D9"/>
    <w:rsid w:val="00B071F4"/>
    <w:rsid w:val="00B11D39"/>
    <w:rsid w:val="00B11D95"/>
    <w:rsid w:val="00B14214"/>
    <w:rsid w:val="00B14F27"/>
    <w:rsid w:val="00B167AF"/>
    <w:rsid w:val="00B1738F"/>
    <w:rsid w:val="00B20A72"/>
    <w:rsid w:val="00B23E40"/>
    <w:rsid w:val="00B23EA6"/>
    <w:rsid w:val="00B24925"/>
    <w:rsid w:val="00B259BF"/>
    <w:rsid w:val="00B26F70"/>
    <w:rsid w:val="00B2729F"/>
    <w:rsid w:val="00B30232"/>
    <w:rsid w:val="00B304AD"/>
    <w:rsid w:val="00B3079A"/>
    <w:rsid w:val="00B30899"/>
    <w:rsid w:val="00B336B7"/>
    <w:rsid w:val="00B36562"/>
    <w:rsid w:val="00B3717A"/>
    <w:rsid w:val="00B37D87"/>
    <w:rsid w:val="00B37EE9"/>
    <w:rsid w:val="00B4071C"/>
    <w:rsid w:val="00B40C71"/>
    <w:rsid w:val="00B4124C"/>
    <w:rsid w:val="00B41944"/>
    <w:rsid w:val="00B44006"/>
    <w:rsid w:val="00B44A83"/>
    <w:rsid w:val="00B45787"/>
    <w:rsid w:val="00B46617"/>
    <w:rsid w:val="00B46797"/>
    <w:rsid w:val="00B51E56"/>
    <w:rsid w:val="00B53819"/>
    <w:rsid w:val="00B539A6"/>
    <w:rsid w:val="00B53C19"/>
    <w:rsid w:val="00B5711F"/>
    <w:rsid w:val="00B60B3C"/>
    <w:rsid w:val="00B61BBB"/>
    <w:rsid w:val="00B6442E"/>
    <w:rsid w:val="00B6765A"/>
    <w:rsid w:val="00B67E89"/>
    <w:rsid w:val="00B7008D"/>
    <w:rsid w:val="00B70360"/>
    <w:rsid w:val="00B706B2"/>
    <w:rsid w:val="00B71F88"/>
    <w:rsid w:val="00B728C1"/>
    <w:rsid w:val="00B74A30"/>
    <w:rsid w:val="00B76677"/>
    <w:rsid w:val="00B76CE1"/>
    <w:rsid w:val="00B77CF5"/>
    <w:rsid w:val="00B77EE3"/>
    <w:rsid w:val="00B802B2"/>
    <w:rsid w:val="00B82A77"/>
    <w:rsid w:val="00B85BF9"/>
    <w:rsid w:val="00B866D3"/>
    <w:rsid w:val="00B86C37"/>
    <w:rsid w:val="00B87ABD"/>
    <w:rsid w:val="00B87EA7"/>
    <w:rsid w:val="00B90B21"/>
    <w:rsid w:val="00B917E3"/>
    <w:rsid w:val="00B91B6C"/>
    <w:rsid w:val="00B93943"/>
    <w:rsid w:val="00B940AF"/>
    <w:rsid w:val="00B944B9"/>
    <w:rsid w:val="00B95C27"/>
    <w:rsid w:val="00B96823"/>
    <w:rsid w:val="00B9748C"/>
    <w:rsid w:val="00BA3EF9"/>
    <w:rsid w:val="00BA45BC"/>
    <w:rsid w:val="00BA535F"/>
    <w:rsid w:val="00BA567E"/>
    <w:rsid w:val="00BA5B6D"/>
    <w:rsid w:val="00BA5CF4"/>
    <w:rsid w:val="00BA67CA"/>
    <w:rsid w:val="00BB1C96"/>
    <w:rsid w:val="00BB1FB0"/>
    <w:rsid w:val="00BB2137"/>
    <w:rsid w:val="00BB41E2"/>
    <w:rsid w:val="00BB5369"/>
    <w:rsid w:val="00BB5588"/>
    <w:rsid w:val="00BB5AD0"/>
    <w:rsid w:val="00BC0CFD"/>
    <w:rsid w:val="00BC1038"/>
    <w:rsid w:val="00BC120E"/>
    <w:rsid w:val="00BC23EB"/>
    <w:rsid w:val="00BC3BEB"/>
    <w:rsid w:val="00BC40F6"/>
    <w:rsid w:val="00BC526F"/>
    <w:rsid w:val="00BC5284"/>
    <w:rsid w:val="00BD344E"/>
    <w:rsid w:val="00BD66CF"/>
    <w:rsid w:val="00BD7F1B"/>
    <w:rsid w:val="00BE0418"/>
    <w:rsid w:val="00BE0DC8"/>
    <w:rsid w:val="00BE2E72"/>
    <w:rsid w:val="00BE338E"/>
    <w:rsid w:val="00BE33FC"/>
    <w:rsid w:val="00BE42D7"/>
    <w:rsid w:val="00BE4389"/>
    <w:rsid w:val="00BE638C"/>
    <w:rsid w:val="00BE7B43"/>
    <w:rsid w:val="00BF05AB"/>
    <w:rsid w:val="00BF0AF9"/>
    <w:rsid w:val="00BF2873"/>
    <w:rsid w:val="00BF349D"/>
    <w:rsid w:val="00BF37D0"/>
    <w:rsid w:val="00BF4B31"/>
    <w:rsid w:val="00BF523F"/>
    <w:rsid w:val="00BF5FFA"/>
    <w:rsid w:val="00BF7F2F"/>
    <w:rsid w:val="00C02B78"/>
    <w:rsid w:val="00C03448"/>
    <w:rsid w:val="00C0383D"/>
    <w:rsid w:val="00C04BDB"/>
    <w:rsid w:val="00C04D6F"/>
    <w:rsid w:val="00C054E0"/>
    <w:rsid w:val="00C059B2"/>
    <w:rsid w:val="00C06150"/>
    <w:rsid w:val="00C064DB"/>
    <w:rsid w:val="00C100E5"/>
    <w:rsid w:val="00C1554F"/>
    <w:rsid w:val="00C15ACE"/>
    <w:rsid w:val="00C15FD0"/>
    <w:rsid w:val="00C165E1"/>
    <w:rsid w:val="00C20BEA"/>
    <w:rsid w:val="00C216DF"/>
    <w:rsid w:val="00C21A78"/>
    <w:rsid w:val="00C22330"/>
    <w:rsid w:val="00C27E01"/>
    <w:rsid w:val="00C27F44"/>
    <w:rsid w:val="00C305C1"/>
    <w:rsid w:val="00C34C64"/>
    <w:rsid w:val="00C36259"/>
    <w:rsid w:val="00C364FE"/>
    <w:rsid w:val="00C40F35"/>
    <w:rsid w:val="00C412EB"/>
    <w:rsid w:val="00C41704"/>
    <w:rsid w:val="00C41C73"/>
    <w:rsid w:val="00C4259C"/>
    <w:rsid w:val="00C42A2E"/>
    <w:rsid w:val="00C4675C"/>
    <w:rsid w:val="00C467DE"/>
    <w:rsid w:val="00C51A47"/>
    <w:rsid w:val="00C530B4"/>
    <w:rsid w:val="00C54066"/>
    <w:rsid w:val="00C5449C"/>
    <w:rsid w:val="00C54B8C"/>
    <w:rsid w:val="00C556D5"/>
    <w:rsid w:val="00C5592A"/>
    <w:rsid w:val="00C56ED4"/>
    <w:rsid w:val="00C669E2"/>
    <w:rsid w:val="00C6782E"/>
    <w:rsid w:val="00C67EE4"/>
    <w:rsid w:val="00C70380"/>
    <w:rsid w:val="00C71D20"/>
    <w:rsid w:val="00C71F12"/>
    <w:rsid w:val="00C723D6"/>
    <w:rsid w:val="00C74078"/>
    <w:rsid w:val="00C75070"/>
    <w:rsid w:val="00C76EFF"/>
    <w:rsid w:val="00C7709E"/>
    <w:rsid w:val="00C810DF"/>
    <w:rsid w:val="00C83E72"/>
    <w:rsid w:val="00C8557C"/>
    <w:rsid w:val="00C85B67"/>
    <w:rsid w:val="00C85B76"/>
    <w:rsid w:val="00C85F3C"/>
    <w:rsid w:val="00C86361"/>
    <w:rsid w:val="00C86C0E"/>
    <w:rsid w:val="00C86DCC"/>
    <w:rsid w:val="00C901A4"/>
    <w:rsid w:val="00C90D07"/>
    <w:rsid w:val="00C9263C"/>
    <w:rsid w:val="00C929C7"/>
    <w:rsid w:val="00C97252"/>
    <w:rsid w:val="00CA08B7"/>
    <w:rsid w:val="00CA1E51"/>
    <w:rsid w:val="00CA28E8"/>
    <w:rsid w:val="00CA5983"/>
    <w:rsid w:val="00CA699D"/>
    <w:rsid w:val="00CB1769"/>
    <w:rsid w:val="00CB2B29"/>
    <w:rsid w:val="00CB2C41"/>
    <w:rsid w:val="00CB594A"/>
    <w:rsid w:val="00CB5F5A"/>
    <w:rsid w:val="00CB65EE"/>
    <w:rsid w:val="00CB7765"/>
    <w:rsid w:val="00CC01C5"/>
    <w:rsid w:val="00CC2338"/>
    <w:rsid w:val="00CC2F05"/>
    <w:rsid w:val="00CC36B3"/>
    <w:rsid w:val="00CC3D2B"/>
    <w:rsid w:val="00CC56F2"/>
    <w:rsid w:val="00CC5F7F"/>
    <w:rsid w:val="00CD0C84"/>
    <w:rsid w:val="00CD0FA5"/>
    <w:rsid w:val="00CD1353"/>
    <w:rsid w:val="00CD2503"/>
    <w:rsid w:val="00CD3F2C"/>
    <w:rsid w:val="00CD45E6"/>
    <w:rsid w:val="00CD4B51"/>
    <w:rsid w:val="00CD5327"/>
    <w:rsid w:val="00CD7396"/>
    <w:rsid w:val="00CD742E"/>
    <w:rsid w:val="00CE005D"/>
    <w:rsid w:val="00CE04CA"/>
    <w:rsid w:val="00CE1356"/>
    <w:rsid w:val="00CE21EB"/>
    <w:rsid w:val="00CE32C3"/>
    <w:rsid w:val="00CE3971"/>
    <w:rsid w:val="00CF1151"/>
    <w:rsid w:val="00CF12AB"/>
    <w:rsid w:val="00CF4BD1"/>
    <w:rsid w:val="00CF68D1"/>
    <w:rsid w:val="00D01BCD"/>
    <w:rsid w:val="00D020B7"/>
    <w:rsid w:val="00D027C5"/>
    <w:rsid w:val="00D04829"/>
    <w:rsid w:val="00D0629C"/>
    <w:rsid w:val="00D077D8"/>
    <w:rsid w:val="00D11F07"/>
    <w:rsid w:val="00D120F9"/>
    <w:rsid w:val="00D12EEE"/>
    <w:rsid w:val="00D13298"/>
    <w:rsid w:val="00D13CC2"/>
    <w:rsid w:val="00D13DC7"/>
    <w:rsid w:val="00D14048"/>
    <w:rsid w:val="00D17922"/>
    <w:rsid w:val="00D20BE9"/>
    <w:rsid w:val="00D2239F"/>
    <w:rsid w:val="00D228AA"/>
    <w:rsid w:val="00D252AF"/>
    <w:rsid w:val="00D272BE"/>
    <w:rsid w:val="00D27EAC"/>
    <w:rsid w:val="00D31869"/>
    <w:rsid w:val="00D320F7"/>
    <w:rsid w:val="00D34106"/>
    <w:rsid w:val="00D35AD6"/>
    <w:rsid w:val="00D40B45"/>
    <w:rsid w:val="00D412D4"/>
    <w:rsid w:val="00D42B98"/>
    <w:rsid w:val="00D4331A"/>
    <w:rsid w:val="00D44ABE"/>
    <w:rsid w:val="00D46C68"/>
    <w:rsid w:val="00D55504"/>
    <w:rsid w:val="00D61CB2"/>
    <w:rsid w:val="00D61FFE"/>
    <w:rsid w:val="00D62107"/>
    <w:rsid w:val="00D6466D"/>
    <w:rsid w:val="00D64FF8"/>
    <w:rsid w:val="00D65385"/>
    <w:rsid w:val="00D654D8"/>
    <w:rsid w:val="00D6692B"/>
    <w:rsid w:val="00D70502"/>
    <w:rsid w:val="00D70DD9"/>
    <w:rsid w:val="00D71119"/>
    <w:rsid w:val="00D7132E"/>
    <w:rsid w:val="00D72025"/>
    <w:rsid w:val="00D72057"/>
    <w:rsid w:val="00D741FE"/>
    <w:rsid w:val="00D7485D"/>
    <w:rsid w:val="00D77406"/>
    <w:rsid w:val="00D810C7"/>
    <w:rsid w:val="00D81925"/>
    <w:rsid w:val="00D81AFC"/>
    <w:rsid w:val="00D836A3"/>
    <w:rsid w:val="00D836B9"/>
    <w:rsid w:val="00D843F5"/>
    <w:rsid w:val="00D84540"/>
    <w:rsid w:val="00D863C2"/>
    <w:rsid w:val="00D8658C"/>
    <w:rsid w:val="00D90399"/>
    <w:rsid w:val="00D9072A"/>
    <w:rsid w:val="00D91D99"/>
    <w:rsid w:val="00D93608"/>
    <w:rsid w:val="00D9399A"/>
    <w:rsid w:val="00D93C6B"/>
    <w:rsid w:val="00D9552A"/>
    <w:rsid w:val="00D967A1"/>
    <w:rsid w:val="00D96BCA"/>
    <w:rsid w:val="00D96D55"/>
    <w:rsid w:val="00D96D86"/>
    <w:rsid w:val="00D96D99"/>
    <w:rsid w:val="00D97418"/>
    <w:rsid w:val="00DA06DC"/>
    <w:rsid w:val="00DA0726"/>
    <w:rsid w:val="00DA2D86"/>
    <w:rsid w:val="00DA42EA"/>
    <w:rsid w:val="00DA4FB7"/>
    <w:rsid w:val="00DA5134"/>
    <w:rsid w:val="00DA6660"/>
    <w:rsid w:val="00DA6790"/>
    <w:rsid w:val="00DA6B52"/>
    <w:rsid w:val="00DA6DA6"/>
    <w:rsid w:val="00DA723D"/>
    <w:rsid w:val="00DB0BBE"/>
    <w:rsid w:val="00DB1CB0"/>
    <w:rsid w:val="00DB2542"/>
    <w:rsid w:val="00DB7B08"/>
    <w:rsid w:val="00DC4D8F"/>
    <w:rsid w:val="00DC51E6"/>
    <w:rsid w:val="00DC5CDC"/>
    <w:rsid w:val="00DC6312"/>
    <w:rsid w:val="00DC682F"/>
    <w:rsid w:val="00DD04A2"/>
    <w:rsid w:val="00DD0AB4"/>
    <w:rsid w:val="00DD19B9"/>
    <w:rsid w:val="00DD19E0"/>
    <w:rsid w:val="00DD23B2"/>
    <w:rsid w:val="00DD39B4"/>
    <w:rsid w:val="00DD431B"/>
    <w:rsid w:val="00DE2553"/>
    <w:rsid w:val="00DE2E4E"/>
    <w:rsid w:val="00DE381F"/>
    <w:rsid w:val="00DE3880"/>
    <w:rsid w:val="00DE3B65"/>
    <w:rsid w:val="00DE3EB3"/>
    <w:rsid w:val="00DE7581"/>
    <w:rsid w:val="00DE7A03"/>
    <w:rsid w:val="00DE7C45"/>
    <w:rsid w:val="00DF1C57"/>
    <w:rsid w:val="00DF2794"/>
    <w:rsid w:val="00DF5B35"/>
    <w:rsid w:val="00DF7C83"/>
    <w:rsid w:val="00E012D6"/>
    <w:rsid w:val="00E01CB9"/>
    <w:rsid w:val="00E02995"/>
    <w:rsid w:val="00E0567B"/>
    <w:rsid w:val="00E10465"/>
    <w:rsid w:val="00E10585"/>
    <w:rsid w:val="00E10AE7"/>
    <w:rsid w:val="00E10C48"/>
    <w:rsid w:val="00E1168E"/>
    <w:rsid w:val="00E12281"/>
    <w:rsid w:val="00E16278"/>
    <w:rsid w:val="00E16B30"/>
    <w:rsid w:val="00E206E5"/>
    <w:rsid w:val="00E20CC7"/>
    <w:rsid w:val="00E20D9C"/>
    <w:rsid w:val="00E21913"/>
    <w:rsid w:val="00E21A55"/>
    <w:rsid w:val="00E22BAA"/>
    <w:rsid w:val="00E243BE"/>
    <w:rsid w:val="00E24BFA"/>
    <w:rsid w:val="00E25BA5"/>
    <w:rsid w:val="00E26CFB"/>
    <w:rsid w:val="00E30133"/>
    <w:rsid w:val="00E30CBD"/>
    <w:rsid w:val="00E3436A"/>
    <w:rsid w:val="00E36934"/>
    <w:rsid w:val="00E4443D"/>
    <w:rsid w:val="00E447CA"/>
    <w:rsid w:val="00E46935"/>
    <w:rsid w:val="00E51CF1"/>
    <w:rsid w:val="00E52B9D"/>
    <w:rsid w:val="00E5310E"/>
    <w:rsid w:val="00E54B43"/>
    <w:rsid w:val="00E55541"/>
    <w:rsid w:val="00E56874"/>
    <w:rsid w:val="00E5794D"/>
    <w:rsid w:val="00E57B63"/>
    <w:rsid w:val="00E61C36"/>
    <w:rsid w:val="00E62AD1"/>
    <w:rsid w:val="00E62CF4"/>
    <w:rsid w:val="00E62D73"/>
    <w:rsid w:val="00E66A6C"/>
    <w:rsid w:val="00E70B49"/>
    <w:rsid w:val="00E71031"/>
    <w:rsid w:val="00E716B6"/>
    <w:rsid w:val="00E73311"/>
    <w:rsid w:val="00E734CD"/>
    <w:rsid w:val="00E73684"/>
    <w:rsid w:val="00E748F8"/>
    <w:rsid w:val="00E75DBC"/>
    <w:rsid w:val="00E80EE8"/>
    <w:rsid w:val="00E8486F"/>
    <w:rsid w:val="00E856EC"/>
    <w:rsid w:val="00E85837"/>
    <w:rsid w:val="00E85D92"/>
    <w:rsid w:val="00E86A64"/>
    <w:rsid w:val="00E90FEC"/>
    <w:rsid w:val="00E91138"/>
    <w:rsid w:val="00E91A6A"/>
    <w:rsid w:val="00E9218B"/>
    <w:rsid w:val="00E92859"/>
    <w:rsid w:val="00E92D22"/>
    <w:rsid w:val="00E93481"/>
    <w:rsid w:val="00E945D2"/>
    <w:rsid w:val="00EA005A"/>
    <w:rsid w:val="00EA0A55"/>
    <w:rsid w:val="00EA0CB0"/>
    <w:rsid w:val="00EA5FDF"/>
    <w:rsid w:val="00EA78B1"/>
    <w:rsid w:val="00EB14A5"/>
    <w:rsid w:val="00EB18F8"/>
    <w:rsid w:val="00EB3166"/>
    <w:rsid w:val="00EB3A48"/>
    <w:rsid w:val="00EB3DAD"/>
    <w:rsid w:val="00EB4198"/>
    <w:rsid w:val="00EB41AF"/>
    <w:rsid w:val="00EB4668"/>
    <w:rsid w:val="00EB4F26"/>
    <w:rsid w:val="00EB6D2E"/>
    <w:rsid w:val="00EC0F6E"/>
    <w:rsid w:val="00EC1B09"/>
    <w:rsid w:val="00EC1D0F"/>
    <w:rsid w:val="00EC6C31"/>
    <w:rsid w:val="00ED053C"/>
    <w:rsid w:val="00ED16BE"/>
    <w:rsid w:val="00ED2607"/>
    <w:rsid w:val="00ED28D1"/>
    <w:rsid w:val="00ED2C9F"/>
    <w:rsid w:val="00ED45ED"/>
    <w:rsid w:val="00ED5270"/>
    <w:rsid w:val="00ED6A93"/>
    <w:rsid w:val="00ED6C54"/>
    <w:rsid w:val="00ED7673"/>
    <w:rsid w:val="00EE0D39"/>
    <w:rsid w:val="00EE112A"/>
    <w:rsid w:val="00EE18BC"/>
    <w:rsid w:val="00EE2058"/>
    <w:rsid w:val="00EE24F0"/>
    <w:rsid w:val="00EE268D"/>
    <w:rsid w:val="00EE26F5"/>
    <w:rsid w:val="00EE669B"/>
    <w:rsid w:val="00EF116C"/>
    <w:rsid w:val="00EF2460"/>
    <w:rsid w:val="00EF2F35"/>
    <w:rsid w:val="00EF5DEC"/>
    <w:rsid w:val="00EF61A3"/>
    <w:rsid w:val="00F004E8"/>
    <w:rsid w:val="00F0068C"/>
    <w:rsid w:val="00F021F7"/>
    <w:rsid w:val="00F0222E"/>
    <w:rsid w:val="00F05154"/>
    <w:rsid w:val="00F068A7"/>
    <w:rsid w:val="00F06ADC"/>
    <w:rsid w:val="00F07F63"/>
    <w:rsid w:val="00F108CE"/>
    <w:rsid w:val="00F11A9B"/>
    <w:rsid w:val="00F12FB3"/>
    <w:rsid w:val="00F13D07"/>
    <w:rsid w:val="00F15DF0"/>
    <w:rsid w:val="00F16C09"/>
    <w:rsid w:val="00F16CF7"/>
    <w:rsid w:val="00F173D5"/>
    <w:rsid w:val="00F17BEE"/>
    <w:rsid w:val="00F22964"/>
    <w:rsid w:val="00F24DA8"/>
    <w:rsid w:val="00F25F95"/>
    <w:rsid w:val="00F267C8"/>
    <w:rsid w:val="00F26E7B"/>
    <w:rsid w:val="00F27388"/>
    <w:rsid w:val="00F273C2"/>
    <w:rsid w:val="00F308C4"/>
    <w:rsid w:val="00F31569"/>
    <w:rsid w:val="00F33245"/>
    <w:rsid w:val="00F34481"/>
    <w:rsid w:val="00F36289"/>
    <w:rsid w:val="00F40FBF"/>
    <w:rsid w:val="00F4232A"/>
    <w:rsid w:val="00F44684"/>
    <w:rsid w:val="00F451EA"/>
    <w:rsid w:val="00F46CF4"/>
    <w:rsid w:val="00F4711E"/>
    <w:rsid w:val="00F47920"/>
    <w:rsid w:val="00F50765"/>
    <w:rsid w:val="00F50BCB"/>
    <w:rsid w:val="00F5181D"/>
    <w:rsid w:val="00F523B0"/>
    <w:rsid w:val="00F52917"/>
    <w:rsid w:val="00F54AFF"/>
    <w:rsid w:val="00F550F5"/>
    <w:rsid w:val="00F6021C"/>
    <w:rsid w:val="00F622E6"/>
    <w:rsid w:val="00F62E40"/>
    <w:rsid w:val="00F63168"/>
    <w:rsid w:val="00F6333D"/>
    <w:rsid w:val="00F63D98"/>
    <w:rsid w:val="00F6558C"/>
    <w:rsid w:val="00F65728"/>
    <w:rsid w:val="00F6746F"/>
    <w:rsid w:val="00F7008D"/>
    <w:rsid w:val="00F704C9"/>
    <w:rsid w:val="00F7113E"/>
    <w:rsid w:val="00F724F0"/>
    <w:rsid w:val="00F72D51"/>
    <w:rsid w:val="00F74720"/>
    <w:rsid w:val="00F74E83"/>
    <w:rsid w:val="00F77B0A"/>
    <w:rsid w:val="00F77C01"/>
    <w:rsid w:val="00F77E26"/>
    <w:rsid w:val="00F77EB3"/>
    <w:rsid w:val="00F800C1"/>
    <w:rsid w:val="00F82D13"/>
    <w:rsid w:val="00F82D26"/>
    <w:rsid w:val="00F8357F"/>
    <w:rsid w:val="00F83BE4"/>
    <w:rsid w:val="00F85DD4"/>
    <w:rsid w:val="00F86017"/>
    <w:rsid w:val="00F915C6"/>
    <w:rsid w:val="00F91D95"/>
    <w:rsid w:val="00F9245D"/>
    <w:rsid w:val="00F92A6C"/>
    <w:rsid w:val="00F96145"/>
    <w:rsid w:val="00F97117"/>
    <w:rsid w:val="00F97D88"/>
    <w:rsid w:val="00FA0FE8"/>
    <w:rsid w:val="00FA31DD"/>
    <w:rsid w:val="00FA36C4"/>
    <w:rsid w:val="00FA4164"/>
    <w:rsid w:val="00FA4F75"/>
    <w:rsid w:val="00FA5D13"/>
    <w:rsid w:val="00FA6962"/>
    <w:rsid w:val="00FB197C"/>
    <w:rsid w:val="00FB1996"/>
    <w:rsid w:val="00FB19D4"/>
    <w:rsid w:val="00FB2298"/>
    <w:rsid w:val="00FB39EB"/>
    <w:rsid w:val="00FB51C4"/>
    <w:rsid w:val="00FB7996"/>
    <w:rsid w:val="00FB7B7F"/>
    <w:rsid w:val="00FC2765"/>
    <w:rsid w:val="00FC3D83"/>
    <w:rsid w:val="00FC4668"/>
    <w:rsid w:val="00FC507E"/>
    <w:rsid w:val="00FC66F8"/>
    <w:rsid w:val="00FD0179"/>
    <w:rsid w:val="00FD198C"/>
    <w:rsid w:val="00FD246B"/>
    <w:rsid w:val="00FD4169"/>
    <w:rsid w:val="00FD6856"/>
    <w:rsid w:val="00FD694B"/>
    <w:rsid w:val="00FD6CC8"/>
    <w:rsid w:val="00FD7372"/>
    <w:rsid w:val="00FD76A5"/>
    <w:rsid w:val="00FD7CF7"/>
    <w:rsid w:val="00FE0219"/>
    <w:rsid w:val="00FE062B"/>
    <w:rsid w:val="00FE0A76"/>
    <w:rsid w:val="00FE1620"/>
    <w:rsid w:val="00FE1677"/>
    <w:rsid w:val="00FE17B9"/>
    <w:rsid w:val="00FE1FB0"/>
    <w:rsid w:val="00FE206E"/>
    <w:rsid w:val="00FE22BE"/>
    <w:rsid w:val="00FE2905"/>
    <w:rsid w:val="00FE2C02"/>
    <w:rsid w:val="00FE676D"/>
    <w:rsid w:val="00FE6A38"/>
    <w:rsid w:val="00FE752C"/>
    <w:rsid w:val="00FF5D72"/>
    <w:rsid w:val="00FF6E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959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59A3"/>
  </w:style>
  <w:style w:type="paragraph" w:styleId="Rodap">
    <w:name w:val="footer"/>
    <w:basedOn w:val="Normal"/>
    <w:link w:val="RodapChar"/>
    <w:uiPriority w:val="99"/>
    <w:unhideWhenUsed/>
    <w:rsid w:val="005959A3"/>
    <w:pPr>
      <w:tabs>
        <w:tab w:val="center" w:pos="4252"/>
        <w:tab w:val="right" w:pos="8504"/>
      </w:tabs>
      <w:spacing w:after="0" w:line="240" w:lineRule="auto"/>
    </w:pPr>
  </w:style>
  <w:style w:type="character" w:customStyle="1" w:styleId="RodapChar">
    <w:name w:val="Rodapé Char"/>
    <w:basedOn w:val="Fontepargpadro"/>
    <w:link w:val="Rodap"/>
    <w:uiPriority w:val="99"/>
    <w:rsid w:val="005959A3"/>
  </w:style>
  <w:style w:type="paragraph" w:styleId="Textodebalo">
    <w:name w:val="Balloon Text"/>
    <w:basedOn w:val="Normal"/>
    <w:link w:val="TextodebaloChar"/>
    <w:uiPriority w:val="99"/>
    <w:semiHidden/>
    <w:unhideWhenUsed/>
    <w:rsid w:val="005959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59A3"/>
    <w:rPr>
      <w:rFonts w:ascii="Tahoma" w:hAnsi="Tahoma" w:cs="Tahoma"/>
      <w:sz w:val="16"/>
      <w:szCs w:val="16"/>
    </w:rPr>
  </w:style>
  <w:style w:type="paragraph" w:styleId="PargrafodaLista">
    <w:name w:val="List Paragraph"/>
    <w:basedOn w:val="Normal"/>
    <w:uiPriority w:val="34"/>
    <w:qFormat/>
    <w:rsid w:val="00A06D91"/>
    <w:pPr>
      <w:ind w:left="720"/>
      <w:contextualSpacing/>
    </w:pPr>
  </w:style>
  <w:style w:type="table" w:customStyle="1" w:styleId="Estilo1">
    <w:name w:val="Estilo1"/>
    <w:basedOn w:val="Tabelanormal"/>
    <w:uiPriority w:val="99"/>
    <w:qFormat/>
    <w:rsid w:val="00D9552A"/>
    <w:pPr>
      <w:spacing w:after="0" w:line="240" w:lineRule="auto"/>
      <w:jc w:val="right"/>
    </w:pPr>
    <w:rPr>
      <w:rFonts w:ascii="Arial" w:hAnsi="Arial"/>
    </w:rPr>
    <w:tblPr>
      <w:tblStyleRowBandSize w:val="1"/>
      <w:tblInd w:w="0" w:type="dxa"/>
      <w:tblCellMar>
        <w:top w:w="0" w:type="dxa"/>
        <w:left w:w="108" w:type="dxa"/>
        <w:bottom w:w="0" w:type="dxa"/>
        <w:right w:w="108" w:type="dxa"/>
      </w:tblCellMar>
    </w:tblPr>
    <w:tcPr>
      <w:vAlign w:val="center"/>
    </w:tcPr>
    <w:tblStylePr w:type="firstRow">
      <w:pPr>
        <w:jc w:val="right"/>
      </w:pPr>
      <w:tblPr/>
      <w:trPr>
        <w:tblHeader/>
      </w:trPr>
      <w:tcPr>
        <w:tcBorders>
          <w:top w:val="single" w:sz="4" w:space="0" w:color="auto"/>
          <w:bottom w:val="single" w:sz="4" w:space="0" w:color="auto"/>
        </w:tcBorders>
        <w:shd w:val="clear" w:color="auto" w:fill="A6A6A6" w:themeFill="background1" w:themeFillShade="A6"/>
      </w:tcPr>
    </w:tblStylePr>
    <w:tblStylePr w:type="lastRow">
      <w:pPr>
        <w:jc w:val="center"/>
      </w:pPr>
      <w:rPr>
        <w:rFonts w:ascii="Arial" w:hAnsi="Arial"/>
        <w:b/>
        <w:sz w:val="18"/>
      </w:rPr>
      <w:tblPr/>
      <w:tcPr>
        <w:tcBorders>
          <w:top w:val="single" w:sz="4" w:space="0" w:color="808080" w:themeColor="background1" w:themeShade="80"/>
        </w:tcBorders>
        <w:shd w:val="clear" w:color="auto" w:fill="BFBFBF" w:themeFill="background1" w:themeFillShade="BF"/>
      </w:tcPr>
    </w:tblStylePr>
    <w:tblStylePr w:type="band1Horz">
      <w:pPr>
        <w:jc w:val="center"/>
      </w:pPr>
      <w:tblPr/>
      <w:tcPr>
        <w:shd w:val="clear" w:color="auto" w:fill="FFFFFF" w:themeFill="background1"/>
        <w:vAlign w:val="center"/>
      </w:tcPr>
    </w:tblStylePr>
    <w:tblStylePr w:type="band2Horz">
      <w:pPr>
        <w:jc w:val="center"/>
      </w:pPr>
      <w:tblPr/>
      <w:tcPr>
        <w:shd w:val="clear" w:color="auto" w:fill="D9D9D9" w:themeFill="background1" w:themeFillShade="D9"/>
        <w:vAlign w:val="center"/>
      </w:tcPr>
    </w:tblStylePr>
  </w:style>
  <w:style w:type="table" w:styleId="Tabelacomgrade">
    <w:name w:val="Table Grid"/>
    <w:basedOn w:val="Tabelanormal"/>
    <w:uiPriority w:val="59"/>
    <w:rsid w:val="004B4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ENDEREOcarta">
    <w:name w:val="04. «ENDEREÇO» carta"/>
    <w:basedOn w:val="Normal"/>
    <w:rsid w:val="00A03781"/>
    <w:pPr>
      <w:spacing w:after="0" w:line="260" w:lineRule="atLeast"/>
      <w:ind w:right="2"/>
    </w:pPr>
    <w:rPr>
      <w:rFonts w:ascii="Times New Roman" w:eastAsia="Times New Roman" w:hAnsi="Times New Roman" w:cs="Times New Roman"/>
      <w:szCs w:val="20"/>
    </w:rPr>
  </w:style>
  <w:style w:type="paragraph" w:customStyle="1" w:styleId="Default">
    <w:name w:val="Default"/>
    <w:rsid w:val="00A0378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13Subttulo">
    <w:name w:val="13. Subtítulo"/>
    <w:basedOn w:val="Normal"/>
    <w:rsid w:val="00A03781"/>
    <w:pPr>
      <w:spacing w:before="140" w:after="400" w:line="260" w:lineRule="atLeast"/>
      <w:ind w:hanging="720"/>
    </w:pPr>
    <w:rPr>
      <w:rFonts w:ascii="Times" w:eastAsia="Times New Roman" w:hAnsi="Times" w:cs="Times New Roman"/>
      <w:b/>
      <w:sz w:val="26"/>
      <w:szCs w:val="20"/>
    </w:rPr>
  </w:style>
  <w:style w:type="paragraph" w:customStyle="1" w:styleId="DF10">
    <w:name w:val="DF10"/>
    <w:basedOn w:val="Normal"/>
    <w:qFormat/>
    <w:rsid w:val="003F4914"/>
    <w:pPr>
      <w:widowControl w:val="0"/>
      <w:spacing w:after="0" w:line="240" w:lineRule="auto"/>
    </w:pPr>
    <w:rPr>
      <w:rFonts w:ascii="Times New Roman" w:eastAsia="Times New Roman" w:hAnsi="Times New Roman" w:cs="Times New Roman"/>
    </w:rPr>
  </w:style>
  <w:style w:type="paragraph" w:styleId="Legenda">
    <w:name w:val="caption"/>
    <w:basedOn w:val="Normal"/>
    <w:next w:val="Normal"/>
    <w:uiPriority w:val="35"/>
    <w:unhideWhenUsed/>
    <w:qFormat/>
    <w:rsid w:val="004157F0"/>
    <w:pPr>
      <w:spacing w:line="240" w:lineRule="auto"/>
    </w:pPr>
    <w:rPr>
      <w:b/>
      <w:bCs/>
      <w:color w:val="4F81BD" w:themeColor="accent1"/>
      <w:sz w:val="18"/>
      <w:szCs w:val="18"/>
    </w:rPr>
  </w:style>
  <w:style w:type="table" w:customStyle="1" w:styleId="Estilo11">
    <w:name w:val="Estilo11"/>
    <w:basedOn w:val="Tabelanormal"/>
    <w:uiPriority w:val="99"/>
    <w:qFormat/>
    <w:rsid w:val="00383029"/>
    <w:pPr>
      <w:spacing w:after="0" w:line="240" w:lineRule="auto"/>
      <w:jc w:val="right"/>
    </w:pPr>
    <w:rPr>
      <w:rFonts w:ascii="Arial" w:eastAsiaTheme="minorHAnsi" w:hAnsi="Arial"/>
      <w:lang w:eastAsia="en-US"/>
    </w:rPr>
    <w:tblPr>
      <w:tblStyleRowBandSize w:val="1"/>
      <w:tblInd w:w="0" w:type="dxa"/>
      <w:tblCellMar>
        <w:top w:w="0" w:type="dxa"/>
        <w:left w:w="108" w:type="dxa"/>
        <w:bottom w:w="0" w:type="dxa"/>
        <w:right w:w="108" w:type="dxa"/>
      </w:tblCellMar>
    </w:tblPr>
    <w:tcPr>
      <w:vAlign w:val="center"/>
    </w:tcPr>
    <w:tblStylePr w:type="firstRow">
      <w:pPr>
        <w:jc w:val="right"/>
      </w:pPr>
      <w:tblPr/>
      <w:trPr>
        <w:tblHeader/>
      </w:trPr>
      <w:tcPr>
        <w:tcBorders>
          <w:top w:val="single" w:sz="4" w:space="0" w:color="auto"/>
          <w:bottom w:val="single" w:sz="4" w:space="0" w:color="auto"/>
        </w:tcBorders>
        <w:shd w:val="clear" w:color="auto" w:fill="A6A6A6" w:themeFill="background1" w:themeFillShade="A6"/>
      </w:tcPr>
    </w:tblStylePr>
    <w:tblStylePr w:type="lastRow">
      <w:pPr>
        <w:jc w:val="center"/>
      </w:pPr>
      <w:rPr>
        <w:rFonts w:ascii="Arial" w:hAnsi="Arial"/>
        <w:b/>
        <w:sz w:val="18"/>
      </w:rPr>
      <w:tblPr/>
      <w:tcPr>
        <w:tcBorders>
          <w:top w:val="single" w:sz="4" w:space="0" w:color="808080" w:themeColor="background1" w:themeShade="80"/>
        </w:tcBorders>
        <w:shd w:val="clear" w:color="auto" w:fill="BFBFBF" w:themeFill="background1" w:themeFillShade="BF"/>
      </w:tcPr>
    </w:tblStylePr>
    <w:tblStylePr w:type="band1Horz">
      <w:pPr>
        <w:jc w:val="center"/>
      </w:pPr>
      <w:tblPr/>
      <w:tcPr>
        <w:shd w:val="clear" w:color="auto" w:fill="FFFFFF" w:themeFill="background1"/>
        <w:vAlign w:val="center"/>
      </w:tcPr>
    </w:tblStylePr>
    <w:tblStylePr w:type="band2Horz">
      <w:pPr>
        <w:jc w:val="center"/>
      </w:pPr>
      <w:tblPr/>
      <w:tcPr>
        <w:shd w:val="clear" w:color="auto" w:fill="D9D9D9" w:themeFill="background1" w:themeFillShade="D9"/>
        <w:vAlign w:val="center"/>
      </w:tcPr>
    </w:tblStylePr>
  </w:style>
  <w:style w:type="character" w:styleId="Refdecomentrio">
    <w:name w:val="annotation reference"/>
    <w:basedOn w:val="Fontepargpadro"/>
    <w:uiPriority w:val="99"/>
    <w:semiHidden/>
    <w:unhideWhenUsed/>
    <w:rsid w:val="00DD39B4"/>
    <w:rPr>
      <w:sz w:val="16"/>
      <w:szCs w:val="16"/>
    </w:rPr>
  </w:style>
  <w:style w:type="paragraph" w:styleId="Textodecomentrio">
    <w:name w:val="annotation text"/>
    <w:basedOn w:val="Normal"/>
    <w:link w:val="TextodecomentrioChar"/>
    <w:uiPriority w:val="99"/>
    <w:semiHidden/>
    <w:unhideWhenUsed/>
    <w:rsid w:val="00DD39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D39B4"/>
    <w:rPr>
      <w:sz w:val="20"/>
      <w:szCs w:val="20"/>
    </w:rPr>
  </w:style>
  <w:style w:type="paragraph" w:styleId="Assuntodocomentrio">
    <w:name w:val="annotation subject"/>
    <w:basedOn w:val="Textodecomentrio"/>
    <w:next w:val="Textodecomentrio"/>
    <w:link w:val="AssuntodocomentrioChar"/>
    <w:uiPriority w:val="99"/>
    <w:semiHidden/>
    <w:unhideWhenUsed/>
    <w:rsid w:val="00DD39B4"/>
    <w:rPr>
      <w:b/>
      <w:bCs/>
    </w:rPr>
  </w:style>
  <w:style w:type="character" w:customStyle="1" w:styleId="AssuntodocomentrioChar">
    <w:name w:val="Assunto do comentário Char"/>
    <w:basedOn w:val="TextodecomentrioChar"/>
    <w:link w:val="Assuntodocomentrio"/>
    <w:uiPriority w:val="99"/>
    <w:semiHidden/>
    <w:rsid w:val="00DD39B4"/>
    <w:rPr>
      <w:b/>
      <w:bCs/>
      <w:sz w:val="20"/>
      <w:szCs w:val="20"/>
    </w:rPr>
  </w:style>
  <w:style w:type="character" w:customStyle="1" w:styleId="apple-converted-space">
    <w:name w:val="apple-converted-space"/>
    <w:basedOn w:val="Fontepargpadro"/>
    <w:rsid w:val="00BF349D"/>
  </w:style>
  <w:style w:type="paragraph" w:styleId="MapadoDocumento">
    <w:name w:val="Document Map"/>
    <w:basedOn w:val="Normal"/>
    <w:link w:val="MapadoDocumentoChar"/>
    <w:uiPriority w:val="99"/>
    <w:semiHidden/>
    <w:unhideWhenUsed/>
    <w:rsid w:val="00CE04CA"/>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CE04CA"/>
    <w:rPr>
      <w:rFonts w:ascii="Tahoma" w:hAnsi="Tahoma" w:cs="Tahoma"/>
      <w:sz w:val="16"/>
      <w:szCs w:val="16"/>
    </w:rPr>
  </w:style>
  <w:style w:type="character" w:styleId="Hyperlink">
    <w:name w:val="Hyperlink"/>
    <w:basedOn w:val="Fontepargpadro"/>
    <w:uiPriority w:val="99"/>
    <w:unhideWhenUsed/>
    <w:rsid w:val="00BE338E"/>
    <w:rPr>
      <w:color w:val="0000FF" w:themeColor="hyperlink"/>
      <w:u w:val="single"/>
    </w:rPr>
  </w:style>
  <w:style w:type="table" w:styleId="GradeMdia1">
    <w:name w:val="Medium Grid 1"/>
    <w:basedOn w:val="Tabelanormal"/>
    <w:uiPriority w:val="67"/>
    <w:rsid w:val="001312B1"/>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CM33">
    <w:name w:val="CM33"/>
    <w:basedOn w:val="Default"/>
    <w:next w:val="Default"/>
    <w:uiPriority w:val="99"/>
    <w:rsid w:val="00E8486F"/>
    <w:pPr>
      <w:widowControl w:val="0"/>
    </w:pPr>
    <w:rPr>
      <w:rFonts w:ascii="BICOO M+ Trebuchet MS" w:eastAsiaTheme="minorEastAsia" w:hAnsi="BICOO M+ Trebuchet MS" w:cs="Times New Roman"/>
      <w:color w:val="auto"/>
      <w:lang w:val="pt-BR"/>
    </w:rPr>
  </w:style>
  <w:style w:type="paragraph" w:customStyle="1" w:styleId="CM2">
    <w:name w:val="CM2"/>
    <w:basedOn w:val="Default"/>
    <w:next w:val="Default"/>
    <w:uiPriority w:val="99"/>
    <w:rsid w:val="00E8486F"/>
    <w:pPr>
      <w:widowControl w:val="0"/>
    </w:pPr>
    <w:rPr>
      <w:rFonts w:ascii="BICOO M+ Trebuchet MS" w:eastAsiaTheme="minorEastAsia" w:hAnsi="BICOO M+ Trebuchet MS" w:cs="Times New Roman"/>
      <w:color w:val="auto"/>
      <w:lang w:val="pt-BR"/>
    </w:rPr>
  </w:style>
  <w:style w:type="paragraph" w:customStyle="1" w:styleId="CM3">
    <w:name w:val="CM3"/>
    <w:basedOn w:val="Default"/>
    <w:next w:val="Default"/>
    <w:uiPriority w:val="99"/>
    <w:rsid w:val="00E8486F"/>
    <w:pPr>
      <w:widowControl w:val="0"/>
      <w:spacing w:line="558" w:lineRule="atLeast"/>
    </w:pPr>
    <w:rPr>
      <w:rFonts w:ascii="BICOO M+ Trebuchet MS" w:eastAsiaTheme="minorEastAsia" w:hAnsi="BICOO M+ Trebuchet MS" w:cs="Times New Roman"/>
      <w:color w:val="auto"/>
      <w:lang w:val="pt-BR"/>
    </w:rPr>
  </w:style>
  <w:style w:type="paragraph" w:customStyle="1" w:styleId="CM34">
    <w:name w:val="CM34"/>
    <w:basedOn w:val="Default"/>
    <w:next w:val="Default"/>
    <w:uiPriority w:val="99"/>
    <w:rsid w:val="00E8486F"/>
    <w:pPr>
      <w:widowControl w:val="0"/>
    </w:pPr>
    <w:rPr>
      <w:rFonts w:ascii="BICOO M+ Trebuchet MS" w:eastAsiaTheme="minorEastAsia" w:hAnsi="BICOO M+ Trebuchet MS" w:cs="Times New Roman"/>
      <w:color w:val="auto"/>
      <w:lang w:val="pt-BR"/>
    </w:rPr>
  </w:style>
  <w:style w:type="paragraph" w:customStyle="1" w:styleId="CM5">
    <w:name w:val="CM5"/>
    <w:basedOn w:val="Default"/>
    <w:next w:val="Default"/>
    <w:uiPriority w:val="99"/>
    <w:rsid w:val="00E8486F"/>
    <w:pPr>
      <w:widowControl w:val="0"/>
      <w:spacing w:line="246" w:lineRule="atLeast"/>
    </w:pPr>
    <w:rPr>
      <w:rFonts w:ascii="BICOO M+ Trebuchet MS" w:eastAsiaTheme="minorEastAsia" w:hAnsi="BICOO M+ Trebuchet MS" w:cs="Times New Roman"/>
      <w:color w:val="auto"/>
      <w:lang w:val="pt-BR"/>
    </w:rPr>
  </w:style>
  <w:style w:type="paragraph" w:customStyle="1" w:styleId="CM6">
    <w:name w:val="CM6"/>
    <w:basedOn w:val="Default"/>
    <w:next w:val="Default"/>
    <w:uiPriority w:val="99"/>
    <w:rsid w:val="00E8486F"/>
    <w:pPr>
      <w:widowControl w:val="0"/>
      <w:spacing w:line="236" w:lineRule="atLeast"/>
    </w:pPr>
    <w:rPr>
      <w:rFonts w:ascii="BICOO M+ Trebuchet MS" w:eastAsiaTheme="minorEastAsia" w:hAnsi="BICOO M+ Trebuchet MS" w:cs="Times New Roman"/>
      <w:color w:val="auto"/>
      <w:lang w:val="pt-BR"/>
    </w:rPr>
  </w:style>
  <w:style w:type="paragraph" w:customStyle="1" w:styleId="CM35">
    <w:name w:val="CM35"/>
    <w:basedOn w:val="Default"/>
    <w:next w:val="Default"/>
    <w:uiPriority w:val="99"/>
    <w:rsid w:val="00E8486F"/>
    <w:pPr>
      <w:widowControl w:val="0"/>
    </w:pPr>
    <w:rPr>
      <w:rFonts w:ascii="BICOO M+ Trebuchet MS" w:eastAsiaTheme="minorEastAsia" w:hAnsi="BICOO M+ Trebuchet MS" w:cs="Times New Roman"/>
      <w:color w:val="auto"/>
      <w:lang w:val="pt-BR"/>
    </w:rPr>
  </w:style>
  <w:style w:type="paragraph" w:customStyle="1" w:styleId="CM36">
    <w:name w:val="CM36"/>
    <w:basedOn w:val="Default"/>
    <w:next w:val="Default"/>
    <w:uiPriority w:val="99"/>
    <w:rsid w:val="00E8486F"/>
    <w:pPr>
      <w:widowControl w:val="0"/>
    </w:pPr>
    <w:rPr>
      <w:rFonts w:ascii="BICOO M+ Trebuchet MS" w:eastAsiaTheme="minorEastAsia" w:hAnsi="BICOO M+ Trebuchet MS" w:cs="Times New Roman"/>
      <w:color w:val="auto"/>
      <w:lang w:val="pt-BR"/>
    </w:rPr>
  </w:style>
  <w:style w:type="paragraph" w:customStyle="1" w:styleId="CM40">
    <w:name w:val="CM40"/>
    <w:basedOn w:val="Default"/>
    <w:next w:val="Default"/>
    <w:uiPriority w:val="99"/>
    <w:rsid w:val="00E8486F"/>
    <w:pPr>
      <w:widowControl w:val="0"/>
    </w:pPr>
    <w:rPr>
      <w:rFonts w:ascii="BICOO M+ Trebuchet MS" w:eastAsiaTheme="minorEastAsia" w:hAnsi="BICOO M+ Trebuchet MS" w:cs="Times New Roman"/>
      <w:color w:val="auto"/>
      <w:lang w:val="pt-BR"/>
    </w:rPr>
  </w:style>
</w:styles>
</file>

<file path=word/webSettings.xml><?xml version="1.0" encoding="utf-8"?>
<w:webSettings xmlns:r="http://schemas.openxmlformats.org/officeDocument/2006/relationships" xmlns:w="http://schemas.openxmlformats.org/wordprocessingml/2006/main">
  <w:divs>
    <w:div w:id="13894600">
      <w:bodyDiv w:val="1"/>
      <w:marLeft w:val="0"/>
      <w:marRight w:val="0"/>
      <w:marTop w:val="0"/>
      <w:marBottom w:val="0"/>
      <w:divBdr>
        <w:top w:val="none" w:sz="0" w:space="0" w:color="auto"/>
        <w:left w:val="none" w:sz="0" w:space="0" w:color="auto"/>
        <w:bottom w:val="none" w:sz="0" w:space="0" w:color="auto"/>
        <w:right w:val="none" w:sz="0" w:space="0" w:color="auto"/>
      </w:divBdr>
    </w:div>
    <w:div w:id="52705069">
      <w:bodyDiv w:val="1"/>
      <w:marLeft w:val="0"/>
      <w:marRight w:val="0"/>
      <w:marTop w:val="0"/>
      <w:marBottom w:val="0"/>
      <w:divBdr>
        <w:top w:val="none" w:sz="0" w:space="0" w:color="auto"/>
        <w:left w:val="none" w:sz="0" w:space="0" w:color="auto"/>
        <w:bottom w:val="none" w:sz="0" w:space="0" w:color="auto"/>
        <w:right w:val="none" w:sz="0" w:space="0" w:color="auto"/>
      </w:divBdr>
    </w:div>
    <w:div w:id="53048060">
      <w:bodyDiv w:val="1"/>
      <w:marLeft w:val="0"/>
      <w:marRight w:val="0"/>
      <w:marTop w:val="0"/>
      <w:marBottom w:val="0"/>
      <w:divBdr>
        <w:top w:val="none" w:sz="0" w:space="0" w:color="auto"/>
        <w:left w:val="none" w:sz="0" w:space="0" w:color="auto"/>
        <w:bottom w:val="none" w:sz="0" w:space="0" w:color="auto"/>
        <w:right w:val="none" w:sz="0" w:space="0" w:color="auto"/>
      </w:divBdr>
    </w:div>
    <w:div w:id="56637107">
      <w:bodyDiv w:val="1"/>
      <w:marLeft w:val="0"/>
      <w:marRight w:val="0"/>
      <w:marTop w:val="0"/>
      <w:marBottom w:val="0"/>
      <w:divBdr>
        <w:top w:val="none" w:sz="0" w:space="0" w:color="auto"/>
        <w:left w:val="none" w:sz="0" w:space="0" w:color="auto"/>
        <w:bottom w:val="none" w:sz="0" w:space="0" w:color="auto"/>
        <w:right w:val="none" w:sz="0" w:space="0" w:color="auto"/>
      </w:divBdr>
    </w:div>
    <w:div w:id="110756818">
      <w:bodyDiv w:val="1"/>
      <w:marLeft w:val="0"/>
      <w:marRight w:val="0"/>
      <w:marTop w:val="0"/>
      <w:marBottom w:val="0"/>
      <w:divBdr>
        <w:top w:val="none" w:sz="0" w:space="0" w:color="auto"/>
        <w:left w:val="none" w:sz="0" w:space="0" w:color="auto"/>
        <w:bottom w:val="none" w:sz="0" w:space="0" w:color="auto"/>
        <w:right w:val="none" w:sz="0" w:space="0" w:color="auto"/>
      </w:divBdr>
    </w:div>
    <w:div w:id="184825980">
      <w:bodyDiv w:val="1"/>
      <w:marLeft w:val="0"/>
      <w:marRight w:val="0"/>
      <w:marTop w:val="0"/>
      <w:marBottom w:val="0"/>
      <w:divBdr>
        <w:top w:val="none" w:sz="0" w:space="0" w:color="auto"/>
        <w:left w:val="none" w:sz="0" w:space="0" w:color="auto"/>
        <w:bottom w:val="none" w:sz="0" w:space="0" w:color="auto"/>
        <w:right w:val="none" w:sz="0" w:space="0" w:color="auto"/>
      </w:divBdr>
    </w:div>
    <w:div w:id="200410413">
      <w:bodyDiv w:val="1"/>
      <w:marLeft w:val="0"/>
      <w:marRight w:val="0"/>
      <w:marTop w:val="0"/>
      <w:marBottom w:val="0"/>
      <w:divBdr>
        <w:top w:val="none" w:sz="0" w:space="0" w:color="auto"/>
        <w:left w:val="none" w:sz="0" w:space="0" w:color="auto"/>
        <w:bottom w:val="none" w:sz="0" w:space="0" w:color="auto"/>
        <w:right w:val="none" w:sz="0" w:space="0" w:color="auto"/>
      </w:divBdr>
    </w:div>
    <w:div w:id="244265987">
      <w:bodyDiv w:val="1"/>
      <w:marLeft w:val="0"/>
      <w:marRight w:val="0"/>
      <w:marTop w:val="0"/>
      <w:marBottom w:val="0"/>
      <w:divBdr>
        <w:top w:val="none" w:sz="0" w:space="0" w:color="auto"/>
        <w:left w:val="none" w:sz="0" w:space="0" w:color="auto"/>
        <w:bottom w:val="none" w:sz="0" w:space="0" w:color="auto"/>
        <w:right w:val="none" w:sz="0" w:space="0" w:color="auto"/>
      </w:divBdr>
    </w:div>
    <w:div w:id="297494143">
      <w:bodyDiv w:val="1"/>
      <w:marLeft w:val="0"/>
      <w:marRight w:val="0"/>
      <w:marTop w:val="0"/>
      <w:marBottom w:val="0"/>
      <w:divBdr>
        <w:top w:val="none" w:sz="0" w:space="0" w:color="auto"/>
        <w:left w:val="none" w:sz="0" w:space="0" w:color="auto"/>
        <w:bottom w:val="none" w:sz="0" w:space="0" w:color="auto"/>
        <w:right w:val="none" w:sz="0" w:space="0" w:color="auto"/>
      </w:divBdr>
    </w:div>
    <w:div w:id="327827839">
      <w:bodyDiv w:val="1"/>
      <w:marLeft w:val="0"/>
      <w:marRight w:val="0"/>
      <w:marTop w:val="0"/>
      <w:marBottom w:val="0"/>
      <w:divBdr>
        <w:top w:val="none" w:sz="0" w:space="0" w:color="auto"/>
        <w:left w:val="none" w:sz="0" w:space="0" w:color="auto"/>
        <w:bottom w:val="none" w:sz="0" w:space="0" w:color="auto"/>
        <w:right w:val="none" w:sz="0" w:space="0" w:color="auto"/>
      </w:divBdr>
    </w:div>
    <w:div w:id="353074895">
      <w:bodyDiv w:val="1"/>
      <w:marLeft w:val="0"/>
      <w:marRight w:val="0"/>
      <w:marTop w:val="0"/>
      <w:marBottom w:val="0"/>
      <w:divBdr>
        <w:top w:val="none" w:sz="0" w:space="0" w:color="auto"/>
        <w:left w:val="none" w:sz="0" w:space="0" w:color="auto"/>
        <w:bottom w:val="none" w:sz="0" w:space="0" w:color="auto"/>
        <w:right w:val="none" w:sz="0" w:space="0" w:color="auto"/>
      </w:divBdr>
    </w:div>
    <w:div w:id="365981288">
      <w:bodyDiv w:val="1"/>
      <w:marLeft w:val="0"/>
      <w:marRight w:val="0"/>
      <w:marTop w:val="0"/>
      <w:marBottom w:val="0"/>
      <w:divBdr>
        <w:top w:val="none" w:sz="0" w:space="0" w:color="auto"/>
        <w:left w:val="none" w:sz="0" w:space="0" w:color="auto"/>
        <w:bottom w:val="none" w:sz="0" w:space="0" w:color="auto"/>
        <w:right w:val="none" w:sz="0" w:space="0" w:color="auto"/>
      </w:divBdr>
    </w:div>
    <w:div w:id="507647059">
      <w:bodyDiv w:val="1"/>
      <w:marLeft w:val="0"/>
      <w:marRight w:val="0"/>
      <w:marTop w:val="0"/>
      <w:marBottom w:val="0"/>
      <w:divBdr>
        <w:top w:val="none" w:sz="0" w:space="0" w:color="auto"/>
        <w:left w:val="none" w:sz="0" w:space="0" w:color="auto"/>
        <w:bottom w:val="none" w:sz="0" w:space="0" w:color="auto"/>
        <w:right w:val="none" w:sz="0" w:space="0" w:color="auto"/>
      </w:divBdr>
    </w:div>
    <w:div w:id="510996758">
      <w:bodyDiv w:val="1"/>
      <w:marLeft w:val="0"/>
      <w:marRight w:val="0"/>
      <w:marTop w:val="0"/>
      <w:marBottom w:val="0"/>
      <w:divBdr>
        <w:top w:val="none" w:sz="0" w:space="0" w:color="auto"/>
        <w:left w:val="none" w:sz="0" w:space="0" w:color="auto"/>
        <w:bottom w:val="none" w:sz="0" w:space="0" w:color="auto"/>
        <w:right w:val="none" w:sz="0" w:space="0" w:color="auto"/>
      </w:divBdr>
    </w:div>
    <w:div w:id="553930539">
      <w:bodyDiv w:val="1"/>
      <w:marLeft w:val="0"/>
      <w:marRight w:val="0"/>
      <w:marTop w:val="0"/>
      <w:marBottom w:val="0"/>
      <w:divBdr>
        <w:top w:val="none" w:sz="0" w:space="0" w:color="auto"/>
        <w:left w:val="none" w:sz="0" w:space="0" w:color="auto"/>
        <w:bottom w:val="none" w:sz="0" w:space="0" w:color="auto"/>
        <w:right w:val="none" w:sz="0" w:space="0" w:color="auto"/>
      </w:divBdr>
    </w:div>
    <w:div w:id="609363556">
      <w:bodyDiv w:val="1"/>
      <w:marLeft w:val="0"/>
      <w:marRight w:val="0"/>
      <w:marTop w:val="0"/>
      <w:marBottom w:val="0"/>
      <w:divBdr>
        <w:top w:val="none" w:sz="0" w:space="0" w:color="auto"/>
        <w:left w:val="none" w:sz="0" w:space="0" w:color="auto"/>
        <w:bottom w:val="none" w:sz="0" w:space="0" w:color="auto"/>
        <w:right w:val="none" w:sz="0" w:space="0" w:color="auto"/>
      </w:divBdr>
    </w:div>
    <w:div w:id="674260368">
      <w:bodyDiv w:val="1"/>
      <w:marLeft w:val="0"/>
      <w:marRight w:val="0"/>
      <w:marTop w:val="0"/>
      <w:marBottom w:val="0"/>
      <w:divBdr>
        <w:top w:val="none" w:sz="0" w:space="0" w:color="auto"/>
        <w:left w:val="none" w:sz="0" w:space="0" w:color="auto"/>
        <w:bottom w:val="none" w:sz="0" w:space="0" w:color="auto"/>
        <w:right w:val="none" w:sz="0" w:space="0" w:color="auto"/>
      </w:divBdr>
    </w:div>
    <w:div w:id="684290323">
      <w:bodyDiv w:val="1"/>
      <w:marLeft w:val="0"/>
      <w:marRight w:val="0"/>
      <w:marTop w:val="0"/>
      <w:marBottom w:val="0"/>
      <w:divBdr>
        <w:top w:val="none" w:sz="0" w:space="0" w:color="auto"/>
        <w:left w:val="none" w:sz="0" w:space="0" w:color="auto"/>
        <w:bottom w:val="none" w:sz="0" w:space="0" w:color="auto"/>
        <w:right w:val="none" w:sz="0" w:space="0" w:color="auto"/>
      </w:divBdr>
    </w:div>
    <w:div w:id="745961470">
      <w:bodyDiv w:val="1"/>
      <w:marLeft w:val="0"/>
      <w:marRight w:val="0"/>
      <w:marTop w:val="0"/>
      <w:marBottom w:val="0"/>
      <w:divBdr>
        <w:top w:val="none" w:sz="0" w:space="0" w:color="auto"/>
        <w:left w:val="none" w:sz="0" w:space="0" w:color="auto"/>
        <w:bottom w:val="none" w:sz="0" w:space="0" w:color="auto"/>
        <w:right w:val="none" w:sz="0" w:space="0" w:color="auto"/>
      </w:divBdr>
    </w:div>
    <w:div w:id="753017671">
      <w:bodyDiv w:val="1"/>
      <w:marLeft w:val="0"/>
      <w:marRight w:val="0"/>
      <w:marTop w:val="0"/>
      <w:marBottom w:val="0"/>
      <w:divBdr>
        <w:top w:val="none" w:sz="0" w:space="0" w:color="auto"/>
        <w:left w:val="none" w:sz="0" w:space="0" w:color="auto"/>
        <w:bottom w:val="none" w:sz="0" w:space="0" w:color="auto"/>
        <w:right w:val="none" w:sz="0" w:space="0" w:color="auto"/>
      </w:divBdr>
    </w:div>
    <w:div w:id="762796457">
      <w:bodyDiv w:val="1"/>
      <w:marLeft w:val="0"/>
      <w:marRight w:val="0"/>
      <w:marTop w:val="0"/>
      <w:marBottom w:val="0"/>
      <w:divBdr>
        <w:top w:val="none" w:sz="0" w:space="0" w:color="auto"/>
        <w:left w:val="none" w:sz="0" w:space="0" w:color="auto"/>
        <w:bottom w:val="none" w:sz="0" w:space="0" w:color="auto"/>
        <w:right w:val="none" w:sz="0" w:space="0" w:color="auto"/>
      </w:divBdr>
    </w:div>
    <w:div w:id="819468339">
      <w:bodyDiv w:val="1"/>
      <w:marLeft w:val="0"/>
      <w:marRight w:val="0"/>
      <w:marTop w:val="0"/>
      <w:marBottom w:val="0"/>
      <w:divBdr>
        <w:top w:val="none" w:sz="0" w:space="0" w:color="auto"/>
        <w:left w:val="none" w:sz="0" w:space="0" w:color="auto"/>
        <w:bottom w:val="none" w:sz="0" w:space="0" w:color="auto"/>
        <w:right w:val="none" w:sz="0" w:space="0" w:color="auto"/>
      </w:divBdr>
    </w:div>
    <w:div w:id="851526588">
      <w:bodyDiv w:val="1"/>
      <w:marLeft w:val="0"/>
      <w:marRight w:val="0"/>
      <w:marTop w:val="0"/>
      <w:marBottom w:val="0"/>
      <w:divBdr>
        <w:top w:val="none" w:sz="0" w:space="0" w:color="auto"/>
        <w:left w:val="none" w:sz="0" w:space="0" w:color="auto"/>
        <w:bottom w:val="none" w:sz="0" w:space="0" w:color="auto"/>
        <w:right w:val="none" w:sz="0" w:space="0" w:color="auto"/>
      </w:divBdr>
    </w:div>
    <w:div w:id="869339543">
      <w:bodyDiv w:val="1"/>
      <w:marLeft w:val="0"/>
      <w:marRight w:val="0"/>
      <w:marTop w:val="0"/>
      <w:marBottom w:val="0"/>
      <w:divBdr>
        <w:top w:val="none" w:sz="0" w:space="0" w:color="auto"/>
        <w:left w:val="none" w:sz="0" w:space="0" w:color="auto"/>
        <w:bottom w:val="none" w:sz="0" w:space="0" w:color="auto"/>
        <w:right w:val="none" w:sz="0" w:space="0" w:color="auto"/>
      </w:divBdr>
    </w:div>
    <w:div w:id="935675943">
      <w:bodyDiv w:val="1"/>
      <w:marLeft w:val="0"/>
      <w:marRight w:val="0"/>
      <w:marTop w:val="0"/>
      <w:marBottom w:val="0"/>
      <w:divBdr>
        <w:top w:val="none" w:sz="0" w:space="0" w:color="auto"/>
        <w:left w:val="none" w:sz="0" w:space="0" w:color="auto"/>
        <w:bottom w:val="none" w:sz="0" w:space="0" w:color="auto"/>
        <w:right w:val="none" w:sz="0" w:space="0" w:color="auto"/>
      </w:divBdr>
    </w:div>
    <w:div w:id="949816580">
      <w:bodyDiv w:val="1"/>
      <w:marLeft w:val="0"/>
      <w:marRight w:val="0"/>
      <w:marTop w:val="0"/>
      <w:marBottom w:val="0"/>
      <w:divBdr>
        <w:top w:val="none" w:sz="0" w:space="0" w:color="auto"/>
        <w:left w:val="none" w:sz="0" w:space="0" w:color="auto"/>
        <w:bottom w:val="none" w:sz="0" w:space="0" w:color="auto"/>
        <w:right w:val="none" w:sz="0" w:space="0" w:color="auto"/>
      </w:divBdr>
    </w:div>
    <w:div w:id="1205101829">
      <w:bodyDiv w:val="1"/>
      <w:marLeft w:val="0"/>
      <w:marRight w:val="0"/>
      <w:marTop w:val="0"/>
      <w:marBottom w:val="0"/>
      <w:divBdr>
        <w:top w:val="none" w:sz="0" w:space="0" w:color="auto"/>
        <w:left w:val="none" w:sz="0" w:space="0" w:color="auto"/>
        <w:bottom w:val="none" w:sz="0" w:space="0" w:color="auto"/>
        <w:right w:val="none" w:sz="0" w:space="0" w:color="auto"/>
      </w:divBdr>
    </w:div>
    <w:div w:id="1228224486">
      <w:bodyDiv w:val="1"/>
      <w:marLeft w:val="0"/>
      <w:marRight w:val="0"/>
      <w:marTop w:val="0"/>
      <w:marBottom w:val="0"/>
      <w:divBdr>
        <w:top w:val="none" w:sz="0" w:space="0" w:color="auto"/>
        <w:left w:val="none" w:sz="0" w:space="0" w:color="auto"/>
        <w:bottom w:val="none" w:sz="0" w:space="0" w:color="auto"/>
        <w:right w:val="none" w:sz="0" w:space="0" w:color="auto"/>
      </w:divBdr>
    </w:div>
    <w:div w:id="1292056489">
      <w:bodyDiv w:val="1"/>
      <w:marLeft w:val="0"/>
      <w:marRight w:val="0"/>
      <w:marTop w:val="0"/>
      <w:marBottom w:val="0"/>
      <w:divBdr>
        <w:top w:val="none" w:sz="0" w:space="0" w:color="auto"/>
        <w:left w:val="none" w:sz="0" w:space="0" w:color="auto"/>
        <w:bottom w:val="none" w:sz="0" w:space="0" w:color="auto"/>
        <w:right w:val="none" w:sz="0" w:space="0" w:color="auto"/>
      </w:divBdr>
    </w:div>
    <w:div w:id="1318612586">
      <w:bodyDiv w:val="1"/>
      <w:marLeft w:val="0"/>
      <w:marRight w:val="0"/>
      <w:marTop w:val="0"/>
      <w:marBottom w:val="0"/>
      <w:divBdr>
        <w:top w:val="none" w:sz="0" w:space="0" w:color="auto"/>
        <w:left w:val="none" w:sz="0" w:space="0" w:color="auto"/>
        <w:bottom w:val="none" w:sz="0" w:space="0" w:color="auto"/>
        <w:right w:val="none" w:sz="0" w:space="0" w:color="auto"/>
      </w:divBdr>
    </w:div>
    <w:div w:id="1419673571">
      <w:bodyDiv w:val="1"/>
      <w:marLeft w:val="0"/>
      <w:marRight w:val="0"/>
      <w:marTop w:val="0"/>
      <w:marBottom w:val="0"/>
      <w:divBdr>
        <w:top w:val="none" w:sz="0" w:space="0" w:color="auto"/>
        <w:left w:val="none" w:sz="0" w:space="0" w:color="auto"/>
        <w:bottom w:val="none" w:sz="0" w:space="0" w:color="auto"/>
        <w:right w:val="none" w:sz="0" w:space="0" w:color="auto"/>
      </w:divBdr>
    </w:div>
    <w:div w:id="1520967111">
      <w:bodyDiv w:val="1"/>
      <w:marLeft w:val="0"/>
      <w:marRight w:val="0"/>
      <w:marTop w:val="0"/>
      <w:marBottom w:val="0"/>
      <w:divBdr>
        <w:top w:val="none" w:sz="0" w:space="0" w:color="auto"/>
        <w:left w:val="none" w:sz="0" w:space="0" w:color="auto"/>
        <w:bottom w:val="none" w:sz="0" w:space="0" w:color="auto"/>
        <w:right w:val="none" w:sz="0" w:space="0" w:color="auto"/>
      </w:divBdr>
    </w:div>
    <w:div w:id="1614291202">
      <w:bodyDiv w:val="1"/>
      <w:marLeft w:val="0"/>
      <w:marRight w:val="0"/>
      <w:marTop w:val="0"/>
      <w:marBottom w:val="0"/>
      <w:divBdr>
        <w:top w:val="none" w:sz="0" w:space="0" w:color="auto"/>
        <w:left w:val="none" w:sz="0" w:space="0" w:color="auto"/>
        <w:bottom w:val="none" w:sz="0" w:space="0" w:color="auto"/>
        <w:right w:val="none" w:sz="0" w:space="0" w:color="auto"/>
      </w:divBdr>
    </w:div>
    <w:div w:id="1625890785">
      <w:bodyDiv w:val="1"/>
      <w:marLeft w:val="0"/>
      <w:marRight w:val="0"/>
      <w:marTop w:val="0"/>
      <w:marBottom w:val="0"/>
      <w:divBdr>
        <w:top w:val="none" w:sz="0" w:space="0" w:color="auto"/>
        <w:left w:val="none" w:sz="0" w:space="0" w:color="auto"/>
        <w:bottom w:val="none" w:sz="0" w:space="0" w:color="auto"/>
        <w:right w:val="none" w:sz="0" w:space="0" w:color="auto"/>
      </w:divBdr>
    </w:div>
    <w:div w:id="1653606000">
      <w:bodyDiv w:val="1"/>
      <w:marLeft w:val="0"/>
      <w:marRight w:val="0"/>
      <w:marTop w:val="0"/>
      <w:marBottom w:val="0"/>
      <w:divBdr>
        <w:top w:val="none" w:sz="0" w:space="0" w:color="auto"/>
        <w:left w:val="none" w:sz="0" w:space="0" w:color="auto"/>
        <w:bottom w:val="none" w:sz="0" w:space="0" w:color="auto"/>
        <w:right w:val="none" w:sz="0" w:space="0" w:color="auto"/>
      </w:divBdr>
    </w:div>
    <w:div w:id="1683974619">
      <w:bodyDiv w:val="1"/>
      <w:marLeft w:val="0"/>
      <w:marRight w:val="0"/>
      <w:marTop w:val="0"/>
      <w:marBottom w:val="0"/>
      <w:divBdr>
        <w:top w:val="none" w:sz="0" w:space="0" w:color="auto"/>
        <w:left w:val="none" w:sz="0" w:space="0" w:color="auto"/>
        <w:bottom w:val="none" w:sz="0" w:space="0" w:color="auto"/>
        <w:right w:val="none" w:sz="0" w:space="0" w:color="auto"/>
      </w:divBdr>
    </w:div>
    <w:div w:id="1689142890">
      <w:bodyDiv w:val="1"/>
      <w:marLeft w:val="0"/>
      <w:marRight w:val="0"/>
      <w:marTop w:val="0"/>
      <w:marBottom w:val="0"/>
      <w:divBdr>
        <w:top w:val="none" w:sz="0" w:space="0" w:color="auto"/>
        <w:left w:val="none" w:sz="0" w:space="0" w:color="auto"/>
        <w:bottom w:val="none" w:sz="0" w:space="0" w:color="auto"/>
        <w:right w:val="none" w:sz="0" w:space="0" w:color="auto"/>
      </w:divBdr>
    </w:div>
    <w:div w:id="1694040891">
      <w:bodyDiv w:val="1"/>
      <w:marLeft w:val="0"/>
      <w:marRight w:val="0"/>
      <w:marTop w:val="0"/>
      <w:marBottom w:val="0"/>
      <w:divBdr>
        <w:top w:val="none" w:sz="0" w:space="0" w:color="auto"/>
        <w:left w:val="none" w:sz="0" w:space="0" w:color="auto"/>
        <w:bottom w:val="none" w:sz="0" w:space="0" w:color="auto"/>
        <w:right w:val="none" w:sz="0" w:space="0" w:color="auto"/>
      </w:divBdr>
    </w:div>
    <w:div w:id="1784760584">
      <w:bodyDiv w:val="1"/>
      <w:marLeft w:val="0"/>
      <w:marRight w:val="0"/>
      <w:marTop w:val="0"/>
      <w:marBottom w:val="0"/>
      <w:divBdr>
        <w:top w:val="none" w:sz="0" w:space="0" w:color="auto"/>
        <w:left w:val="none" w:sz="0" w:space="0" w:color="auto"/>
        <w:bottom w:val="none" w:sz="0" w:space="0" w:color="auto"/>
        <w:right w:val="none" w:sz="0" w:space="0" w:color="auto"/>
      </w:divBdr>
    </w:div>
    <w:div w:id="1941142557">
      <w:bodyDiv w:val="1"/>
      <w:marLeft w:val="0"/>
      <w:marRight w:val="0"/>
      <w:marTop w:val="0"/>
      <w:marBottom w:val="0"/>
      <w:divBdr>
        <w:top w:val="none" w:sz="0" w:space="0" w:color="auto"/>
        <w:left w:val="none" w:sz="0" w:space="0" w:color="auto"/>
        <w:bottom w:val="none" w:sz="0" w:space="0" w:color="auto"/>
        <w:right w:val="none" w:sz="0" w:space="0" w:color="auto"/>
      </w:divBdr>
    </w:div>
    <w:div w:id="2035108193">
      <w:bodyDiv w:val="1"/>
      <w:marLeft w:val="0"/>
      <w:marRight w:val="0"/>
      <w:marTop w:val="0"/>
      <w:marBottom w:val="0"/>
      <w:divBdr>
        <w:top w:val="none" w:sz="0" w:space="0" w:color="auto"/>
        <w:left w:val="none" w:sz="0" w:space="0" w:color="auto"/>
        <w:bottom w:val="none" w:sz="0" w:space="0" w:color="auto"/>
        <w:right w:val="none" w:sz="0" w:space="0" w:color="auto"/>
      </w:divBdr>
    </w:div>
    <w:div w:id="2038042199">
      <w:bodyDiv w:val="1"/>
      <w:marLeft w:val="0"/>
      <w:marRight w:val="0"/>
      <w:marTop w:val="0"/>
      <w:marBottom w:val="0"/>
      <w:divBdr>
        <w:top w:val="none" w:sz="0" w:space="0" w:color="auto"/>
        <w:left w:val="none" w:sz="0" w:space="0" w:color="auto"/>
        <w:bottom w:val="none" w:sz="0" w:space="0" w:color="auto"/>
        <w:right w:val="none" w:sz="0" w:space="0" w:color="auto"/>
      </w:divBdr>
    </w:div>
    <w:div w:id="21236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hyperlink" Target="https://www.desenvolvesp.com.br/institucional/governanca-corporativa/gestao-de-riscos/"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eader" Target="header7.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7AF9E94A2450346A5E66E5F8779A3C5" ma:contentTypeVersion="9" ma:contentTypeDescription="Create a new document." ma:contentTypeScope="" ma:versionID="e03a97541252483b60c34e266779bf67">
  <xsd:schema xmlns:xsd="http://www.w3.org/2001/XMLSchema" xmlns:xs="http://www.w3.org/2001/XMLSchema" xmlns:p="http://schemas.microsoft.com/office/2006/metadata/properties" xmlns:ns1="c771ad7c-3316-4ba9-8e1e-47d9356fd537" xmlns:ns3="ead31fa7-b82d-46cf-bd1c-7499fffad36d" targetNamespace="http://schemas.microsoft.com/office/2006/metadata/properties" ma:root="true" ma:fieldsID="164ccb433bad0c92780ba4bef860d06e" ns1:_="" ns3:_="">
    <xsd:import namespace="c771ad7c-3316-4ba9-8e1e-47d9356fd537"/>
    <xsd:import namespace="ead31fa7-b82d-46cf-bd1c-7499fffad36d"/>
    <xsd:element name="properties">
      <xsd:complexType>
        <xsd:sequence>
          <xsd:element name="documentManagement">
            <xsd:complexType>
              <xsd:all>
                <xsd:element ref="ns1:IdSolicitacoes"/>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1ad7c-3316-4ba9-8e1e-47d9356fd537" elementFormDefault="qualified">
    <xsd:import namespace="http://schemas.microsoft.com/office/2006/documentManagement/types"/>
    <xsd:import namespace="http://schemas.microsoft.com/office/infopath/2007/PartnerControls"/>
    <xsd:element name="IdSolicitacoes" ma:index="0" ma:displayName="IdSolicitacoes" ma:indexed="true" ma:internalName="IdSolicitacoes">
      <xsd:simpleType>
        <xsd:restriction base="dms:Text">
          <xsd:maxLength value="7"/>
        </xsd:restriction>
      </xsd:simpleType>
    </xsd:element>
  </xsd:schema>
  <xsd:schema xmlns:xsd="http://www.w3.org/2001/XMLSchema" xmlns:xs="http://www.w3.org/2001/XMLSchema" xmlns:dms="http://schemas.microsoft.com/office/2006/documentManagement/types" xmlns:pc="http://schemas.microsoft.com/office/infopath/2007/PartnerControls" targetNamespace="ead31fa7-b82d-46cf-bd1c-7499fffad36d"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ad31fa7-b82d-46cf-bd1c-7499fffad36d">X4ZS3YYYJ7E7-6-296841</_dlc_DocId>
    <IdSolicitacoes xmlns="c771ad7c-3316-4ba9-8e1e-47d9356fd537">77858</IdSolicitacoes>
    <_dlc_DocIdUrl xmlns="ead31fa7-b82d-46cf-bd1c-7499fffad36d">
      <Url>http://kpds.br.kworld.kpmg.com/sites/kpmg/_layouts/DocIdRedir.aspx?ID=X4ZS3YYYJ7E7-6-296841</Url>
      <Description>X4ZS3YYYJ7E7-6-296841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7AA9D-7589-444E-A737-951FB21347A8}">
  <ds:schemaRefs>
    <ds:schemaRef ds:uri="http://schemas.microsoft.com/sharepoint/events"/>
  </ds:schemaRefs>
</ds:datastoreItem>
</file>

<file path=customXml/itemProps2.xml><?xml version="1.0" encoding="utf-8"?>
<ds:datastoreItem xmlns:ds="http://schemas.openxmlformats.org/officeDocument/2006/customXml" ds:itemID="{65A42D4A-209C-4D5C-8C3E-BF4AEABD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1ad7c-3316-4ba9-8e1e-47d9356fd537"/>
    <ds:schemaRef ds:uri="ead31fa7-b82d-46cf-bd1c-7499fffad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96085B-E4E0-496A-9D53-FD69C55D6AEB}">
  <ds:schemaRefs>
    <ds:schemaRef ds:uri="http://schemas.microsoft.com/office/2006/metadata/properties"/>
    <ds:schemaRef ds:uri="c771ad7c-3316-4ba9-8e1e-47d9356fd537"/>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ead31fa7-b82d-46cf-bd1c-7499fffad36d"/>
    <ds:schemaRef ds:uri="http://www.w3.org/XML/1998/namespace"/>
  </ds:schemaRefs>
</ds:datastoreItem>
</file>

<file path=customXml/itemProps4.xml><?xml version="1.0" encoding="utf-8"?>
<ds:datastoreItem xmlns:ds="http://schemas.openxmlformats.org/officeDocument/2006/customXml" ds:itemID="{0C079D8E-ED2F-415D-AC8C-6006A0EBC9FC}">
  <ds:schemaRefs>
    <ds:schemaRef ds:uri="http://schemas.microsoft.com/sharepoint/v3/contenttype/forms"/>
  </ds:schemaRefs>
</ds:datastoreItem>
</file>

<file path=customXml/itemProps5.xml><?xml version="1.0" encoding="utf-8"?>
<ds:datastoreItem xmlns:ds="http://schemas.openxmlformats.org/officeDocument/2006/customXml" ds:itemID="{647A0E69-9E46-400A-8F4B-E34C4183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9273</Words>
  <Characters>50076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KPMG</Company>
  <LinksUpToDate>false</LinksUpToDate>
  <CharactersWithSpaces>59231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lfsilva</dc:creator>
  <cp:lastModifiedBy>whhirata</cp:lastModifiedBy>
  <cp:revision>3</cp:revision>
  <cp:lastPrinted>2018-02-23T16:33:00Z</cp:lastPrinted>
  <dcterms:created xsi:type="dcterms:W3CDTF">2019-04-18T15:00:00Z</dcterms:created>
  <dcterms:modified xsi:type="dcterms:W3CDTF">2019-04-18T15:46:00Z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id="Microsoft.Office.RecordsManagement.PolicyFeatures.Expiration.Formula.BuiltIn"&gt;&lt;number&gt;1&lt;/number&gt;&lt;property&gt;Created&lt;/property&gt;&lt;propertyId&gt;8c06beca-0777-48f7-91c7-6da68bc07b69&lt;/propertyId&gt;&lt;period&gt;days&lt;/period&gt;&lt;/formula&gt;</vt:lpwstr>
  </property>
  <property fmtid="{D5CDD505-2E9C-101B-9397-08002B2CF9AE}" pid="3" name="_dlc_DocIdItemGuid">
    <vt:lpwstr>da49c086-b46c-470e-9cb8-68390b3e8f34</vt:lpwstr>
  </property>
  <property fmtid="{D5CDD505-2E9C-101B-9397-08002B2CF9AE}" pid="4" name="_dlc_policyId">
    <vt:lpwstr>0x010100FDCD8C2311C768439B77D47BC6707071|-967715278</vt:lpwstr>
  </property>
  <property fmtid="{D5CDD505-2E9C-101B-9397-08002B2CF9AE}" pid="5" name="ContentTypeId">
    <vt:lpwstr>0x01010007AF9E94A2450346A5E66E5F8779A3C5</vt:lpwstr>
  </property>
</Properties>
</file>